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8D0BA20" w14:textId="6DF0C378" w:rsidR="009B5AFF" w:rsidRPr="00256B2F" w:rsidRDefault="009B5AFF" w:rsidP="009B5AFF">
      <w:pPr>
        <w:pStyle w:val="Lgende"/>
        <w:tabs>
          <w:tab w:val="left" w:pos="9000"/>
        </w:tabs>
        <w:ind w:right="70"/>
        <w:rPr>
          <w:rFonts w:asciiTheme="minorHAnsi" w:hAnsiTheme="minorHAnsi" w:cstheme="minorHAnsi"/>
          <w:szCs w:val="20"/>
        </w:rPr>
      </w:pPr>
    </w:p>
    <w:p w14:paraId="5A815176" w14:textId="77777777" w:rsidR="009B5AFF" w:rsidRPr="00256B2F" w:rsidRDefault="009B5AFF" w:rsidP="009B5AFF">
      <w:pPr>
        <w:pStyle w:val="Lgende"/>
        <w:tabs>
          <w:tab w:val="left" w:pos="9000"/>
        </w:tabs>
        <w:ind w:right="70"/>
        <w:rPr>
          <w:rFonts w:asciiTheme="minorHAnsi" w:hAnsiTheme="minorHAnsi" w:cstheme="minorHAnsi"/>
          <w:b/>
          <w:szCs w:val="24"/>
        </w:rPr>
      </w:pPr>
    </w:p>
    <w:p w14:paraId="2E1F1507" w14:textId="77777777" w:rsidR="009B5AFF" w:rsidRPr="00256B2F" w:rsidRDefault="009B5AFF" w:rsidP="009B5AFF">
      <w:pPr>
        <w:pStyle w:val="Lgende"/>
        <w:tabs>
          <w:tab w:val="left" w:pos="9000"/>
        </w:tabs>
        <w:ind w:right="70"/>
        <w:rPr>
          <w:rFonts w:asciiTheme="minorHAnsi" w:hAnsiTheme="minorHAnsi" w:cstheme="minorHAnsi"/>
          <w:b/>
          <w:bCs/>
        </w:rPr>
      </w:pPr>
    </w:p>
    <w:p w14:paraId="79767C5D" w14:textId="77777777" w:rsidR="009B5AFF" w:rsidRPr="00256B2F" w:rsidRDefault="009B5AFF" w:rsidP="009B5AFF">
      <w:pPr>
        <w:pStyle w:val="Lgende"/>
        <w:tabs>
          <w:tab w:val="left" w:pos="9000"/>
        </w:tabs>
        <w:ind w:right="70"/>
        <w:rPr>
          <w:rFonts w:asciiTheme="minorHAnsi" w:hAnsiTheme="minorHAnsi" w:cstheme="minorHAnsi"/>
          <w:b/>
          <w:bCs/>
        </w:rPr>
      </w:pPr>
    </w:p>
    <w:p w14:paraId="518DFF49" w14:textId="77777777" w:rsidR="009B5AFF" w:rsidRPr="00256B2F" w:rsidRDefault="009B5AFF" w:rsidP="009B5AFF">
      <w:pPr>
        <w:pStyle w:val="Lgende"/>
        <w:tabs>
          <w:tab w:val="left" w:pos="9000"/>
        </w:tabs>
        <w:ind w:right="70"/>
        <w:rPr>
          <w:rFonts w:asciiTheme="minorHAnsi" w:hAnsiTheme="minorHAnsi" w:cstheme="minorHAnsi"/>
          <w:b/>
          <w:bCs/>
        </w:rPr>
      </w:pPr>
    </w:p>
    <w:p w14:paraId="4F8764F7" w14:textId="6A748A9B" w:rsidR="009B5AFF" w:rsidRPr="00256B2F" w:rsidRDefault="00256B2F" w:rsidP="000C6BE2">
      <w:pPr>
        <w:pStyle w:val="Lgende"/>
        <w:tabs>
          <w:tab w:val="left" w:pos="9000"/>
        </w:tabs>
        <w:ind w:right="70"/>
        <w:jc w:val="center"/>
        <w:rPr>
          <w:rFonts w:asciiTheme="minorHAnsi" w:hAnsiTheme="minorHAnsi" w:cstheme="minorHAnsi"/>
          <w:b/>
          <w:bCs/>
          <w:noProof/>
          <w:color w:val="999999"/>
        </w:rPr>
      </w:pPr>
      <w:r w:rsidRPr="00256B2F">
        <w:rPr>
          <w:rFonts w:asciiTheme="minorHAnsi" w:hAnsiTheme="minorHAnsi" w:cstheme="minorHAnsi"/>
          <w:b/>
          <w:bCs/>
          <w:noProof/>
          <w:color w:val="999999"/>
        </w:rPr>
        <w:drawing>
          <wp:inline distT="0" distB="0" distL="0" distR="0" wp14:anchorId="13F643A3" wp14:editId="698D8A32">
            <wp:extent cx="2944563" cy="745010"/>
            <wp:effectExtent l="0" t="0" r="1905" b="4445"/>
            <wp:docPr id="7" name="Graphique 6">
              <a:extLst xmlns:a="http://schemas.openxmlformats.org/drawingml/2006/main">
                <a:ext uri="{FF2B5EF4-FFF2-40B4-BE49-F238E27FC236}">
                  <a16:creationId xmlns:a16="http://schemas.microsoft.com/office/drawing/2014/main" id="{3EE0D9DC-CE83-2341-86EE-66A54B22C57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que 6">
                      <a:extLst>
                        <a:ext uri="{FF2B5EF4-FFF2-40B4-BE49-F238E27FC236}">
                          <a16:creationId xmlns:a16="http://schemas.microsoft.com/office/drawing/2014/main" id="{3EE0D9DC-CE83-2341-86EE-66A54B22C577}"/>
                        </a:ext>
                      </a:extLst>
                    </pic:cNvPr>
                    <pic:cNvPicPr>
                      <a:picLocks noChangeAspect="1"/>
                    </pic:cNvPicPr>
                  </pic:nvPicPr>
                  <pic:blipFill>
                    <a:blip r:embed="rId12">
                      <a:extLst>
                        <a:ext uri="{28A0092B-C50C-407E-A947-70E740481C1C}">
                          <a14:useLocalDpi xmlns:a14="http://schemas.microsoft.com/office/drawing/2010/main" val="0"/>
                        </a:ext>
                        <a:ext uri="{96DAC541-7B7A-43D3-8B79-37D633B846F1}">
                          <asvg:svgBlip xmlns:asvg="http://schemas.microsoft.com/office/drawing/2016/SVG/main" r:embed="rId13"/>
                        </a:ext>
                      </a:extLst>
                    </a:blip>
                    <a:stretch>
                      <a:fillRect/>
                    </a:stretch>
                  </pic:blipFill>
                  <pic:spPr>
                    <a:xfrm>
                      <a:off x="0" y="0"/>
                      <a:ext cx="2944563" cy="745010"/>
                    </a:xfrm>
                    <a:prstGeom prst="rect">
                      <a:avLst/>
                    </a:prstGeom>
                  </pic:spPr>
                </pic:pic>
              </a:graphicData>
            </a:graphic>
          </wp:inline>
        </w:drawing>
      </w:r>
    </w:p>
    <w:p w14:paraId="18394295" w14:textId="77777777" w:rsidR="009B5AFF" w:rsidRPr="00256B2F" w:rsidRDefault="009B5AFF" w:rsidP="000C6BE2">
      <w:pPr>
        <w:jc w:val="center"/>
        <w:rPr>
          <w:rFonts w:asciiTheme="minorHAnsi" w:hAnsiTheme="minorHAnsi" w:cstheme="minorHAnsi"/>
        </w:rPr>
      </w:pPr>
    </w:p>
    <w:p w14:paraId="3199572F" w14:textId="77777777" w:rsidR="00256B2F" w:rsidRPr="00256B2F" w:rsidRDefault="00256B2F" w:rsidP="000C6BE2">
      <w:pPr>
        <w:tabs>
          <w:tab w:val="left" w:pos="9000"/>
        </w:tabs>
        <w:ind w:right="70"/>
        <w:jc w:val="center"/>
        <w:rPr>
          <w:rFonts w:asciiTheme="minorHAnsi" w:hAnsiTheme="minorHAnsi" w:cstheme="minorHAnsi"/>
          <w:b/>
          <w:bCs/>
          <w:i/>
          <w:sz w:val="16"/>
        </w:rPr>
      </w:pPr>
      <w:r w:rsidRPr="00256B2F">
        <w:rPr>
          <w:rFonts w:asciiTheme="minorHAnsi" w:hAnsiTheme="minorHAnsi" w:cstheme="minorHAnsi"/>
          <w:b/>
          <w:bCs/>
          <w:i/>
          <w:sz w:val="16"/>
        </w:rPr>
        <w:t>Institut national de recherche pour l'agriculture, l'alimentation et l'environnement</w:t>
      </w:r>
    </w:p>
    <w:p w14:paraId="32B327B0" w14:textId="2CBEDFB8" w:rsidR="009B5AFF" w:rsidRPr="00256B2F" w:rsidRDefault="009B5AFF" w:rsidP="000C6BE2">
      <w:pPr>
        <w:tabs>
          <w:tab w:val="left" w:pos="9000"/>
        </w:tabs>
        <w:ind w:right="70"/>
        <w:jc w:val="center"/>
        <w:rPr>
          <w:rFonts w:asciiTheme="minorHAnsi" w:hAnsiTheme="minorHAnsi" w:cstheme="minorHAnsi"/>
          <w:sz w:val="18"/>
        </w:rPr>
      </w:pPr>
      <w:r w:rsidRPr="00256B2F">
        <w:rPr>
          <w:rFonts w:asciiTheme="minorHAnsi" w:hAnsiTheme="minorHAnsi" w:cstheme="minorHAnsi"/>
          <w:sz w:val="18"/>
        </w:rPr>
        <w:t>147 rue de l’Université</w:t>
      </w:r>
    </w:p>
    <w:p w14:paraId="1E06617B" w14:textId="77777777" w:rsidR="009B5AFF" w:rsidRPr="00256B2F" w:rsidRDefault="009B5AFF" w:rsidP="000C6BE2">
      <w:pPr>
        <w:tabs>
          <w:tab w:val="left" w:pos="9000"/>
        </w:tabs>
        <w:ind w:right="70"/>
        <w:jc w:val="center"/>
        <w:rPr>
          <w:rFonts w:asciiTheme="minorHAnsi" w:hAnsiTheme="minorHAnsi" w:cstheme="minorHAnsi"/>
        </w:rPr>
      </w:pPr>
      <w:r w:rsidRPr="00256B2F">
        <w:rPr>
          <w:rFonts w:asciiTheme="minorHAnsi" w:hAnsiTheme="minorHAnsi" w:cstheme="minorHAnsi"/>
          <w:sz w:val="18"/>
        </w:rPr>
        <w:t>75338 PARIS CEDEX 07</w:t>
      </w:r>
    </w:p>
    <w:p w14:paraId="75D67DA7" w14:textId="77777777" w:rsidR="009B5AFF" w:rsidRPr="00256B2F" w:rsidRDefault="009B5AFF" w:rsidP="000C6BE2">
      <w:pPr>
        <w:jc w:val="center"/>
        <w:rPr>
          <w:rFonts w:asciiTheme="minorHAnsi" w:hAnsiTheme="minorHAnsi" w:cstheme="minorHAnsi"/>
        </w:rPr>
      </w:pPr>
    </w:p>
    <w:p w14:paraId="409F64EE" w14:textId="77777777" w:rsidR="009B5AFF" w:rsidRPr="00256B2F" w:rsidRDefault="009B5AFF" w:rsidP="009B5AFF">
      <w:pPr>
        <w:rPr>
          <w:rFonts w:asciiTheme="minorHAnsi" w:hAnsiTheme="minorHAnsi" w:cstheme="minorHAnsi"/>
        </w:rPr>
      </w:pPr>
    </w:p>
    <w:p w14:paraId="3DEFE2A4" w14:textId="77777777" w:rsidR="009B5AFF" w:rsidRPr="00256B2F" w:rsidRDefault="009B5AFF" w:rsidP="009B5AFF">
      <w:pPr>
        <w:rPr>
          <w:rFonts w:asciiTheme="minorHAnsi" w:hAnsiTheme="minorHAnsi" w:cstheme="minorHAnsi"/>
        </w:rPr>
      </w:pPr>
    </w:p>
    <w:p w14:paraId="36D681CC" w14:textId="77777777" w:rsidR="009B5AFF" w:rsidRPr="00256B2F" w:rsidRDefault="009B5AFF" w:rsidP="009B5AFF">
      <w:pPr>
        <w:rPr>
          <w:rFonts w:asciiTheme="minorHAnsi" w:hAnsiTheme="minorHAnsi" w:cstheme="minorHAnsi"/>
        </w:rPr>
      </w:pPr>
    </w:p>
    <w:p w14:paraId="5E3E4F3E" w14:textId="77777777" w:rsidR="009B5AFF" w:rsidRPr="00256B2F" w:rsidRDefault="009B5AFF" w:rsidP="009B5AFF">
      <w:pPr>
        <w:rPr>
          <w:rFonts w:asciiTheme="minorHAnsi" w:hAnsiTheme="minorHAnsi" w:cstheme="minorHAnsi"/>
        </w:rPr>
      </w:pPr>
    </w:p>
    <w:p w14:paraId="1772D917" w14:textId="77777777" w:rsidR="009B5AFF" w:rsidRPr="00256B2F" w:rsidRDefault="009B5AFF" w:rsidP="009B5AFF">
      <w:pPr>
        <w:rPr>
          <w:rFonts w:asciiTheme="minorHAnsi" w:hAnsiTheme="minorHAnsi" w:cstheme="minorHAnsi"/>
        </w:rPr>
      </w:pPr>
    </w:p>
    <w:p w14:paraId="0EBB807C" w14:textId="77777777" w:rsidR="00190198" w:rsidRPr="00256B2F" w:rsidRDefault="00190198" w:rsidP="009B5AFF">
      <w:pPr>
        <w:jc w:val="center"/>
        <w:rPr>
          <w:rFonts w:asciiTheme="minorHAnsi" w:hAnsiTheme="minorHAnsi" w:cstheme="minorHAnsi"/>
          <w:b/>
          <w:sz w:val="44"/>
          <w:lang w:eastAsia="ar-SA"/>
        </w:rPr>
      </w:pPr>
    </w:p>
    <w:p w14:paraId="2BFEF97C" w14:textId="3121DD18" w:rsidR="009B5AFF" w:rsidRPr="00256B2F" w:rsidRDefault="00983072" w:rsidP="009B5AFF">
      <w:pPr>
        <w:jc w:val="center"/>
        <w:rPr>
          <w:rFonts w:asciiTheme="minorHAnsi" w:hAnsiTheme="minorHAnsi" w:cstheme="minorHAnsi"/>
          <w:b/>
          <w:sz w:val="44"/>
          <w:lang w:eastAsia="ar-SA"/>
        </w:rPr>
      </w:pPr>
      <w:r w:rsidRPr="00256B2F">
        <w:rPr>
          <w:rFonts w:asciiTheme="minorHAnsi" w:hAnsiTheme="minorHAnsi" w:cstheme="minorHAnsi"/>
          <w:b/>
          <w:sz w:val="44"/>
          <w:lang w:eastAsia="ar-SA"/>
        </w:rPr>
        <w:t>T</w:t>
      </w:r>
      <w:r w:rsidR="00256B2F" w:rsidRPr="00256B2F">
        <w:rPr>
          <w:rFonts w:asciiTheme="minorHAnsi" w:hAnsiTheme="minorHAnsi" w:cstheme="minorHAnsi"/>
          <w:b/>
          <w:sz w:val="44"/>
          <w:lang w:eastAsia="ar-SA"/>
        </w:rPr>
        <w:t xml:space="preserve">ierce </w:t>
      </w:r>
      <w:r w:rsidRPr="00256B2F">
        <w:rPr>
          <w:rFonts w:asciiTheme="minorHAnsi" w:hAnsiTheme="minorHAnsi" w:cstheme="minorHAnsi"/>
          <w:b/>
          <w:sz w:val="44"/>
          <w:lang w:eastAsia="ar-SA"/>
        </w:rPr>
        <w:t>M</w:t>
      </w:r>
      <w:r w:rsidR="00256B2F" w:rsidRPr="00256B2F">
        <w:rPr>
          <w:rFonts w:asciiTheme="minorHAnsi" w:hAnsiTheme="minorHAnsi" w:cstheme="minorHAnsi"/>
          <w:b/>
          <w:sz w:val="44"/>
          <w:lang w:eastAsia="ar-SA"/>
        </w:rPr>
        <w:t xml:space="preserve">aintenance </w:t>
      </w:r>
      <w:r w:rsidR="00752960">
        <w:rPr>
          <w:rFonts w:asciiTheme="minorHAnsi" w:hAnsiTheme="minorHAnsi" w:cstheme="minorHAnsi"/>
          <w:b/>
          <w:sz w:val="44"/>
          <w:lang w:eastAsia="ar-SA"/>
        </w:rPr>
        <w:t xml:space="preserve">et Exploitation </w:t>
      </w:r>
      <w:r w:rsidRPr="00256B2F">
        <w:rPr>
          <w:rFonts w:asciiTheme="minorHAnsi" w:hAnsiTheme="minorHAnsi" w:cstheme="minorHAnsi"/>
          <w:b/>
          <w:sz w:val="44"/>
          <w:lang w:eastAsia="ar-SA"/>
        </w:rPr>
        <w:t>A</w:t>
      </w:r>
      <w:r w:rsidR="00256B2F" w:rsidRPr="00256B2F">
        <w:rPr>
          <w:rFonts w:asciiTheme="minorHAnsi" w:hAnsiTheme="minorHAnsi" w:cstheme="minorHAnsi"/>
          <w:b/>
          <w:sz w:val="44"/>
          <w:lang w:eastAsia="ar-SA"/>
        </w:rPr>
        <w:t>pplicative</w:t>
      </w:r>
      <w:r w:rsidR="00182A6D">
        <w:rPr>
          <w:rFonts w:asciiTheme="minorHAnsi" w:hAnsiTheme="minorHAnsi" w:cstheme="minorHAnsi"/>
          <w:b/>
          <w:sz w:val="44"/>
          <w:lang w:eastAsia="ar-SA"/>
        </w:rPr>
        <w:t xml:space="preserve"> </w:t>
      </w:r>
      <w:r w:rsidR="00256B2F" w:rsidRPr="00256B2F">
        <w:rPr>
          <w:rFonts w:asciiTheme="minorHAnsi" w:hAnsiTheme="minorHAnsi" w:cstheme="minorHAnsi"/>
          <w:b/>
          <w:sz w:val="44"/>
          <w:lang w:eastAsia="ar-SA"/>
        </w:rPr>
        <w:t>du SIRH HR</w:t>
      </w:r>
      <w:r w:rsidR="00F62A69">
        <w:rPr>
          <w:rFonts w:asciiTheme="minorHAnsi" w:hAnsiTheme="minorHAnsi" w:cstheme="minorHAnsi"/>
          <w:b/>
          <w:sz w:val="44"/>
          <w:lang w:eastAsia="ar-SA"/>
        </w:rPr>
        <w:t xml:space="preserve"> </w:t>
      </w:r>
      <w:r w:rsidR="00256B2F" w:rsidRPr="00256B2F">
        <w:rPr>
          <w:rFonts w:asciiTheme="minorHAnsi" w:hAnsiTheme="minorHAnsi" w:cstheme="minorHAnsi"/>
          <w:b/>
          <w:sz w:val="44"/>
          <w:lang w:eastAsia="ar-SA"/>
        </w:rPr>
        <w:t>Access de INRAE</w:t>
      </w:r>
      <w:r w:rsidR="009B5AFF" w:rsidRPr="00256B2F">
        <w:rPr>
          <w:rFonts w:asciiTheme="minorHAnsi" w:hAnsiTheme="minorHAnsi" w:cstheme="minorHAnsi"/>
          <w:b/>
          <w:sz w:val="44"/>
          <w:lang w:eastAsia="ar-SA"/>
        </w:rPr>
        <w:br/>
      </w:r>
    </w:p>
    <w:p w14:paraId="6FB5D160" w14:textId="77777777" w:rsidR="009B5AFF" w:rsidRPr="00256B2F" w:rsidRDefault="009B5AFF" w:rsidP="009B5AFF">
      <w:pPr>
        <w:rPr>
          <w:rFonts w:asciiTheme="minorHAnsi" w:hAnsiTheme="minorHAnsi" w:cstheme="minorHAnsi"/>
          <w:lang w:eastAsia="zh-CN"/>
        </w:rPr>
      </w:pPr>
    </w:p>
    <w:p w14:paraId="2D2E4D15" w14:textId="77777777" w:rsidR="009B5AFF" w:rsidRPr="00256B2F" w:rsidRDefault="009B5AFF" w:rsidP="009B5AFF">
      <w:pPr>
        <w:rPr>
          <w:rFonts w:asciiTheme="minorHAnsi" w:hAnsiTheme="minorHAnsi" w:cstheme="minorHAnsi"/>
        </w:rPr>
      </w:pPr>
    </w:p>
    <w:p w14:paraId="644FE62F" w14:textId="77777777" w:rsidR="009B5AFF" w:rsidRPr="00256B2F" w:rsidRDefault="009B5AFF" w:rsidP="009B5AFF">
      <w:pPr>
        <w:rPr>
          <w:rFonts w:asciiTheme="minorHAnsi" w:hAnsiTheme="minorHAnsi" w:cstheme="minorHAnsi"/>
        </w:rPr>
      </w:pPr>
    </w:p>
    <w:p w14:paraId="683E84D2" w14:textId="77777777" w:rsidR="009B5AFF" w:rsidRPr="00256B2F" w:rsidRDefault="009B5AFF" w:rsidP="009B5AFF">
      <w:pPr>
        <w:rPr>
          <w:rFonts w:asciiTheme="minorHAnsi" w:hAnsiTheme="minorHAnsi" w:cstheme="minorHAnsi"/>
        </w:rPr>
      </w:pPr>
    </w:p>
    <w:p w14:paraId="417A4DC5" w14:textId="77777777" w:rsidR="009B5AFF" w:rsidRPr="00256B2F" w:rsidRDefault="009B5AFF" w:rsidP="009B5AFF">
      <w:pPr>
        <w:pBdr>
          <w:top w:val="single" w:sz="4" w:space="1" w:color="auto"/>
          <w:left w:val="single" w:sz="4" w:space="4" w:color="auto"/>
          <w:bottom w:val="single" w:sz="4" w:space="1" w:color="auto"/>
          <w:right w:val="single" w:sz="4" w:space="4" w:color="auto"/>
        </w:pBdr>
        <w:ind w:right="72"/>
        <w:jc w:val="center"/>
        <w:rPr>
          <w:rFonts w:asciiTheme="minorHAnsi" w:hAnsiTheme="minorHAnsi" w:cstheme="minorHAnsi"/>
          <w:b/>
          <w:bCs/>
          <w:sz w:val="32"/>
          <w:szCs w:val="32"/>
        </w:rPr>
      </w:pPr>
    </w:p>
    <w:p w14:paraId="1AA06226" w14:textId="382FAFB7" w:rsidR="009B5AFF" w:rsidRPr="00256B2F" w:rsidRDefault="1AA06226" w:rsidP="009B5AFF">
      <w:pPr>
        <w:pBdr>
          <w:top w:val="single" w:sz="4" w:space="1" w:color="auto"/>
          <w:left w:val="single" w:sz="4" w:space="4" w:color="auto"/>
          <w:bottom w:val="single" w:sz="4" w:space="1" w:color="auto"/>
          <w:right w:val="single" w:sz="4" w:space="4" w:color="auto"/>
        </w:pBdr>
        <w:ind w:right="72"/>
        <w:jc w:val="center"/>
        <w:rPr>
          <w:rFonts w:asciiTheme="minorHAnsi" w:hAnsiTheme="minorHAnsi" w:cstheme="minorHAnsi"/>
        </w:rPr>
      </w:pPr>
      <w:r w:rsidRPr="00256B2F">
        <w:rPr>
          <w:rFonts w:asciiTheme="minorHAnsi" w:eastAsia="Calibri" w:hAnsiTheme="minorHAnsi" w:cstheme="minorHAnsi"/>
          <w:b/>
          <w:bCs/>
          <w:sz w:val="28"/>
          <w:szCs w:val="28"/>
        </w:rPr>
        <w:t>Cahier des clauses techniques particulières (CCTP)</w:t>
      </w:r>
    </w:p>
    <w:p w14:paraId="4DF556ED" w14:textId="77777777" w:rsidR="009B5AFF" w:rsidRPr="00256B2F" w:rsidRDefault="009B5AFF" w:rsidP="009B5AFF">
      <w:pPr>
        <w:pBdr>
          <w:top w:val="single" w:sz="4" w:space="1" w:color="auto"/>
          <w:left w:val="single" w:sz="4" w:space="4" w:color="auto"/>
          <w:bottom w:val="single" w:sz="4" w:space="1" w:color="auto"/>
          <w:right w:val="single" w:sz="4" w:space="4" w:color="auto"/>
        </w:pBdr>
        <w:ind w:right="72"/>
        <w:jc w:val="center"/>
        <w:rPr>
          <w:rFonts w:asciiTheme="minorHAnsi" w:hAnsiTheme="minorHAnsi" w:cstheme="minorHAnsi"/>
          <w:b/>
          <w:bCs/>
          <w:szCs w:val="20"/>
        </w:rPr>
      </w:pPr>
    </w:p>
    <w:p w14:paraId="69DAF54B" w14:textId="77777777" w:rsidR="009B5AFF" w:rsidRPr="00256B2F" w:rsidRDefault="009B5AFF" w:rsidP="009B5AFF">
      <w:pPr>
        <w:rPr>
          <w:rFonts w:asciiTheme="minorHAnsi" w:hAnsiTheme="minorHAnsi" w:cstheme="minorHAnsi"/>
          <w:szCs w:val="20"/>
        </w:rPr>
      </w:pPr>
    </w:p>
    <w:p w14:paraId="10012919" w14:textId="77777777" w:rsidR="009B5AFF" w:rsidRPr="00256B2F" w:rsidRDefault="009B5AFF" w:rsidP="009B5AFF">
      <w:pPr>
        <w:pStyle w:val="Tableau"/>
        <w:keepNext w:val="0"/>
        <w:tabs>
          <w:tab w:val="clear" w:pos="284"/>
          <w:tab w:val="clear" w:pos="567"/>
          <w:tab w:val="left" w:pos="708"/>
        </w:tabs>
        <w:spacing w:before="0" w:after="0"/>
        <w:rPr>
          <w:rFonts w:asciiTheme="minorHAnsi" w:hAnsiTheme="minorHAnsi" w:cstheme="minorHAnsi"/>
          <w:szCs w:val="24"/>
        </w:rPr>
      </w:pPr>
    </w:p>
    <w:p w14:paraId="0E40B247" w14:textId="001F753A" w:rsidR="00933B86" w:rsidRPr="00256B2F" w:rsidRDefault="00933B86" w:rsidP="00406061">
      <w:pPr>
        <w:rPr>
          <w:rFonts w:asciiTheme="minorHAnsi" w:hAnsiTheme="minorHAnsi" w:cstheme="minorHAnsi"/>
        </w:rPr>
      </w:pPr>
    </w:p>
    <w:p w14:paraId="0E40B248" w14:textId="77777777" w:rsidR="008B0B0F" w:rsidRPr="00256B2F" w:rsidRDefault="008B0B0F" w:rsidP="00406061">
      <w:pPr>
        <w:rPr>
          <w:rFonts w:asciiTheme="minorHAnsi" w:hAnsiTheme="minorHAnsi" w:cstheme="minorHAnsi"/>
        </w:rPr>
      </w:pPr>
      <w:r w:rsidRPr="00256B2F">
        <w:rPr>
          <w:rFonts w:asciiTheme="minorHAnsi" w:hAnsiTheme="minorHAnsi" w:cstheme="minorHAnsi"/>
        </w:rPr>
        <w:br w:type="page"/>
      </w:r>
    </w:p>
    <w:p w14:paraId="0E40B249" w14:textId="77777777" w:rsidR="008153B5" w:rsidRPr="00256B2F" w:rsidRDefault="008153B5" w:rsidP="00374207">
      <w:pPr>
        <w:rPr>
          <w:rStyle w:val="Sommaire"/>
          <w:rFonts w:asciiTheme="minorHAnsi" w:hAnsiTheme="minorHAnsi" w:cstheme="minorHAnsi"/>
          <w:color w:val="03A3A6"/>
        </w:rPr>
      </w:pPr>
      <w:bookmarkStart w:id="0" w:name="_Toc154739362"/>
      <w:bookmarkStart w:id="1" w:name="_Toc154739363"/>
      <w:bookmarkStart w:id="2" w:name="_Toc155056633"/>
      <w:bookmarkStart w:id="3" w:name="_Toc155067078"/>
      <w:bookmarkStart w:id="4" w:name="_Toc155084794"/>
      <w:bookmarkStart w:id="5" w:name="_Toc154739364"/>
      <w:bookmarkStart w:id="6" w:name="_Toc155056634"/>
      <w:bookmarkStart w:id="7" w:name="_Toc155067079"/>
      <w:bookmarkStart w:id="8" w:name="_Toc155084795"/>
      <w:bookmarkStart w:id="9" w:name="_Toc154739369"/>
      <w:bookmarkStart w:id="10" w:name="_Toc155056639"/>
      <w:bookmarkStart w:id="11" w:name="_Toc155067084"/>
      <w:bookmarkStart w:id="12" w:name="_Toc155084800"/>
      <w:bookmarkStart w:id="13" w:name="_Toc154739370"/>
      <w:bookmarkStart w:id="14" w:name="_Toc155056640"/>
      <w:bookmarkStart w:id="15" w:name="_Toc155067085"/>
      <w:bookmarkStart w:id="16" w:name="_Toc155084801"/>
      <w:bookmarkStart w:id="17" w:name="_Toc154739371"/>
      <w:bookmarkStart w:id="18" w:name="_Toc155056641"/>
      <w:bookmarkStart w:id="19" w:name="_Toc155067086"/>
      <w:bookmarkStart w:id="20" w:name="_Toc155084802"/>
      <w:bookmarkStart w:id="21" w:name="_Toc154739372"/>
      <w:bookmarkStart w:id="22" w:name="_Toc155056642"/>
      <w:bookmarkStart w:id="23" w:name="_Toc155067087"/>
      <w:bookmarkStart w:id="24" w:name="_Toc155084803"/>
      <w:bookmarkStart w:id="25" w:name="_Toc154739383"/>
      <w:bookmarkStart w:id="26" w:name="_Toc155056654"/>
      <w:bookmarkStart w:id="27" w:name="_Toc155067099"/>
      <w:bookmarkStart w:id="28" w:name="_Toc155084815"/>
      <w:bookmarkStart w:id="29" w:name="_Toc154739385"/>
      <w:bookmarkStart w:id="30" w:name="_Toc155056656"/>
      <w:bookmarkStart w:id="31" w:name="_Toc155067101"/>
      <w:bookmarkStart w:id="32" w:name="_Toc155084817"/>
      <w:bookmarkStart w:id="33" w:name="_Toc154739387"/>
      <w:bookmarkStart w:id="34" w:name="_Toc155056658"/>
      <w:bookmarkStart w:id="35" w:name="_Toc155067103"/>
      <w:bookmarkStart w:id="36" w:name="_Toc155084819"/>
      <w:bookmarkStart w:id="37" w:name="_Toc154739397"/>
      <w:bookmarkStart w:id="38" w:name="_Toc155056669"/>
      <w:bookmarkStart w:id="39" w:name="_Toc155067114"/>
      <w:bookmarkStart w:id="40" w:name="_Toc155084830"/>
      <w:bookmarkStart w:id="41" w:name="_Toc155067117"/>
      <w:bookmarkStart w:id="42" w:name="_Toc155084833"/>
      <w:bookmarkStart w:id="43" w:name="_Toc155067118"/>
      <w:bookmarkStart w:id="44" w:name="_Toc155084834"/>
      <w:bookmarkStart w:id="45" w:name="_Toc155067119"/>
      <w:bookmarkStart w:id="46" w:name="_Toc155084835"/>
      <w:bookmarkStart w:id="47" w:name="_Toc155067120"/>
      <w:bookmarkStart w:id="48" w:name="_Toc155084836"/>
      <w:bookmarkStart w:id="49" w:name="_Toc155067121"/>
      <w:bookmarkStart w:id="50" w:name="_Toc155084837"/>
      <w:bookmarkStart w:id="51" w:name="_Toc155067122"/>
      <w:bookmarkStart w:id="52" w:name="_Toc155084838"/>
      <w:bookmarkStart w:id="53" w:name="_Toc155067123"/>
      <w:bookmarkStart w:id="54" w:name="_Toc155084839"/>
      <w:bookmarkStart w:id="55" w:name="_Toc155067124"/>
      <w:bookmarkStart w:id="56" w:name="_Toc155084840"/>
      <w:bookmarkStart w:id="57" w:name="_Toc155067125"/>
      <w:bookmarkStart w:id="58" w:name="_Toc155084841"/>
      <w:bookmarkStart w:id="59" w:name="_Toc155067126"/>
      <w:bookmarkStart w:id="60" w:name="_Toc155084842"/>
      <w:bookmarkStart w:id="61" w:name="_Toc155067128"/>
      <w:bookmarkStart w:id="62" w:name="_Toc155084844"/>
      <w:bookmarkStart w:id="63" w:name="_Toc155067130"/>
      <w:bookmarkStart w:id="64" w:name="_Toc155084846"/>
      <w:bookmarkStart w:id="65" w:name="_Toc155067132"/>
      <w:bookmarkStart w:id="66" w:name="_Toc155084848"/>
      <w:bookmarkStart w:id="67" w:name="_Toc155067133"/>
      <w:bookmarkStart w:id="68" w:name="_Toc155084849"/>
      <w:bookmarkStart w:id="69" w:name="_Toc154739402"/>
      <w:bookmarkStart w:id="70" w:name="_Toc155056674"/>
      <w:bookmarkStart w:id="71" w:name="_Toc155067134"/>
      <w:bookmarkStart w:id="72" w:name="_Toc155084850"/>
      <w:bookmarkStart w:id="73" w:name="_Toc321216812"/>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r w:rsidRPr="00256B2F">
        <w:rPr>
          <w:rStyle w:val="Sommaire"/>
          <w:rFonts w:asciiTheme="minorHAnsi" w:hAnsiTheme="minorHAnsi" w:cstheme="minorHAnsi"/>
          <w:color w:val="03A3A6"/>
        </w:rPr>
        <w:lastRenderedPageBreak/>
        <w:t>SOMMAIRE</w:t>
      </w:r>
    </w:p>
    <w:p w14:paraId="58B538B9" w14:textId="100280EF" w:rsidR="00B51386" w:rsidRDefault="004B2D52">
      <w:pPr>
        <w:pStyle w:val="TM1"/>
        <w:rPr>
          <w:rFonts w:asciiTheme="minorHAnsi" w:eastAsiaTheme="minorEastAsia" w:hAnsiTheme="minorHAnsi" w:cstheme="minorBidi"/>
          <w:b w:val="0"/>
          <w:bCs w:val="0"/>
          <w:i w:val="0"/>
          <w:iCs w:val="0"/>
          <w:kern w:val="2"/>
          <w14:ligatures w14:val="standardContextual"/>
        </w:rPr>
      </w:pPr>
      <w:r w:rsidRPr="00256B2F">
        <w:rPr>
          <w:rFonts w:asciiTheme="minorHAnsi" w:hAnsiTheme="minorHAnsi" w:cstheme="minorHAnsi"/>
          <w:sz w:val="22"/>
        </w:rPr>
        <w:fldChar w:fldCharType="begin"/>
      </w:r>
      <w:r w:rsidRPr="00256B2F">
        <w:rPr>
          <w:rFonts w:asciiTheme="minorHAnsi" w:hAnsiTheme="minorHAnsi" w:cstheme="minorHAnsi"/>
          <w:sz w:val="22"/>
        </w:rPr>
        <w:instrText xml:space="preserve"> TOC \o "1-3" \h \z </w:instrText>
      </w:r>
      <w:r w:rsidRPr="00256B2F">
        <w:rPr>
          <w:rFonts w:asciiTheme="minorHAnsi" w:hAnsiTheme="minorHAnsi" w:cstheme="minorHAnsi"/>
          <w:sz w:val="22"/>
        </w:rPr>
        <w:fldChar w:fldCharType="separate"/>
      </w:r>
      <w:hyperlink w:anchor="_Toc233901107" w:history="1">
        <w:r w:rsidR="00B51386" w:rsidRPr="00F22990">
          <w:rPr>
            <w:rStyle w:val="Lienhypertexte"/>
          </w:rPr>
          <w:t>1.</w:t>
        </w:r>
        <w:r w:rsidR="00B51386">
          <w:rPr>
            <w:rFonts w:asciiTheme="minorHAnsi" w:eastAsiaTheme="minorEastAsia" w:hAnsiTheme="minorHAnsi" w:cstheme="minorBidi"/>
            <w:b w:val="0"/>
            <w:bCs w:val="0"/>
            <w:i w:val="0"/>
            <w:iCs w:val="0"/>
            <w:kern w:val="2"/>
            <w14:ligatures w14:val="standardContextual"/>
          </w:rPr>
          <w:tab/>
        </w:r>
        <w:r w:rsidR="00B51386" w:rsidRPr="00F22990">
          <w:rPr>
            <w:rStyle w:val="Lienhypertexte"/>
          </w:rPr>
          <w:t>Préambule</w:t>
        </w:r>
        <w:r w:rsidR="00B51386">
          <w:rPr>
            <w:webHidden/>
          </w:rPr>
          <w:tab/>
        </w:r>
        <w:r w:rsidR="00B51386">
          <w:rPr>
            <w:webHidden/>
          </w:rPr>
          <w:fldChar w:fldCharType="begin"/>
        </w:r>
        <w:r w:rsidR="00B51386">
          <w:rPr>
            <w:webHidden/>
          </w:rPr>
          <w:instrText xml:space="preserve"> PAGEREF _Toc233901107 \h </w:instrText>
        </w:r>
        <w:r w:rsidR="00B51386">
          <w:rPr>
            <w:webHidden/>
          </w:rPr>
        </w:r>
        <w:r w:rsidR="00B51386">
          <w:rPr>
            <w:webHidden/>
          </w:rPr>
          <w:fldChar w:fldCharType="separate"/>
        </w:r>
        <w:r w:rsidR="00B51386">
          <w:rPr>
            <w:webHidden/>
          </w:rPr>
          <w:t>4</w:t>
        </w:r>
        <w:r w:rsidR="00B51386">
          <w:rPr>
            <w:webHidden/>
          </w:rPr>
          <w:fldChar w:fldCharType="end"/>
        </w:r>
      </w:hyperlink>
    </w:p>
    <w:p w14:paraId="3B4DE3C7" w14:textId="7CFFAA64" w:rsidR="00B51386" w:rsidRDefault="003E38B1">
      <w:pPr>
        <w:pStyle w:val="TM1"/>
        <w:rPr>
          <w:rFonts w:asciiTheme="minorHAnsi" w:eastAsiaTheme="minorEastAsia" w:hAnsiTheme="minorHAnsi" w:cstheme="minorBidi"/>
          <w:b w:val="0"/>
          <w:bCs w:val="0"/>
          <w:i w:val="0"/>
          <w:iCs w:val="0"/>
          <w:kern w:val="2"/>
          <w14:ligatures w14:val="standardContextual"/>
        </w:rPr>
      </w:pPr>
      <w:hyperlink w:anchor="_Toc233901108" w:history="1">
        <w:r w:rsidR="00B51386" w:rsidRPr="00F22990">
          <w:rPr>
            <w:rStyle w:val="Lienhypertexte"/>
          </w:rPr>
          <w:t>2.</w:t>
        </w:r>
        <w:r w:rsidR="00B51386">
          <w:rPr>
            <w:rFonts w:asciiTheme="minorHAnsi" w:eastAsiaTheme="minorEastAsia" w:hAnsiTheme="minorHAnsi" w:cstheme="minorBidi"/>
            <w:b w:val="0"/>
            <w:bCs w:val="0"/>
            <w:i w:val="0"/>
            <w:iCs w:val="0"/>
            <w:kern w:val="2"/>
            <w14:ligatures w14:val="standardContextual"/>
          </w:rPr>
          <w:tab/>
        </w:r>
        <w:r w:rsidR="00B51386" w:rsidRPr="00F22990">
          <w:rPr>
            <w:rStyle w:val="Lienhypertexte"/>
          </w:rPr>
          <w:t>Présentation et contexte du marché</w:t>
        </w:r>
        <w:r w:rsidR="00B51386">
          <w:rPr>
            <w:webHidden/>
          </w:rPr>
          <w:tab/>
        </w:r>
        <w:r w:rsidR="00B51386">
          <w:rPr>
            <w:webHidden/>
          </w:rPr>
          <w:fldChar w:fldCharType="begin"/>
        </w:r>
        <w:r w:rsidR="00B51386">
          <w:rPr>
            <w:webHidden/>
          </w:rPr>
          <w:instrText xml:space="preserve"> PAGEREF _Toc233901108 \h </w:instrText>
        </w:r>
        <w:r w:rsidR="00B51386">
          <w:rPr>
            <w:webHidden/>
          </w:rPr>
        </w:r>
        <w:r w:rsidR="00B51386">
          <w:rPr>
            <w:webHidden/>
          </w:rPr>
          <w:fldChar w:fldCharType="separate"/>
        </w:r>
        <w:r w:rsidR="00B51386">
          <w:rPr>
            <w:webHidden/>
          </w:rPr>
          <w:t>5</w:t>
        </w:r>
        <w:r w:rsidR="00B51386">
          <w:rPr>
            <w:webHidden/>
          </w:rPr>
          <w:fldChar w:fldCharType="end"/>
        </w:r>
      </w:hyperlink>
    </w:p>
    <w:p w14:paraId="36282994" w14:textId="6A64E4FF" w:rsidR="00B51386" w:rsidRDefault="003E38B1">
      <w:pPr>
        <w:pStyle w:val="TM2"/>
        <w:rPr>
          <w:rFonts w:asciiTheme="minorHAnsi" w:eastAsiaTheme="minorEastAsia" w:hAnsiTheme="minorHAnsi" w:cstheme="minorBidi"/>
          <w:bCs w:val="0"/>
          <w:kern w:val="2"/>
          <w:sz w:val="24"/>
          <w:szCs w:val="24"/>
          <w14:ligatures w14:val="standardContextual"/>
        </w:rPr>
      </w:pPr>
      <w:hyperlink w:anchor="_Toc233901109" w:history="1">
        <w:r w:rsidR="00B51386" w:rsidRPr="00F22990">
          <w:rPr>
            <w:rStyle w:val="Lienhypertexte"/>
          </w:rPr>
          <w:t>2.1.</w:t>
        </w:r>
        <w:r w:rsidR="00B51386">
          <w:rPr>
            <w:rFonts w:asciiTheme="minorHAnsi" w:eastAsiaTheme="minorEastAsia" w:hAnsiTheme="minorHAnsi" w:cstheme="minorBidi"/>
            <w:bCs w:val="0"/>
            <w:kern w:val="2"/>
            <w:sz w:val="24"/>
            <w:szCs w:val="24"/>
            <w14:ligatures w14:val="standardContextual"/>
          </w:rPr>
          <w:tab/>
        </w:r>
        <w:r w:rsidR="00B51386" w:rsidRPr="00F22990">
          <w:rPr>
            <w:rStyle w:val="Lienhypertexte"/>
          </w:rPr>
          <w:t>Objectifs et enjeux</w:t>
        </w:r>
        <w:r w:rsidR="00B51386">
          <w:rPr>
            <w:webHidden/>
          </w:rPr>
          <w:tab/>
        </w:r>
        <w:r w:rsidR="00B51386">
          <w:rPr>
            <w:webHidden/>
          </w:rPr>
          <w:fldChar w:fldCharType="begin"/>
        </w:r>
        <w:r w:rsidR="00B51386">
          <w:rPr>
            <w:webHidden/>
          </w:rPr>
          <w:instrText xml:space="preserve"> PAGEREF _Toc233901109 \h </w:instrText>
        </w:r>
        <w:r w:rsidR="00B51386">
          <w:rPr>
            <w:webHidden/>
          </w:rPr>
        </w:r>
        <w:r w:rsidR="00B51386">
          <w:rPr>
            <w:webHidden/>
          </w:rPr>
          <w:fldChar w:fldCharType="separate"/>
        </w:r>
        <w:r w:rsidR="00B51386">
          <w:rPr>
            <w:webHidden/>
          </w:rPr>
          <w:t>5</w:t>
        </w:r>
        <w:r w:rsidR="00B51386">
          <w:rPr>
            <w:webHidden/>
          </w:rPr>
          <w:fldChar w:fldCharType="end"/>
        </w:r>
      </w:hyperlink>
    </w:p>
    <w:p w14:paraId="3DCFD5E7" w14:textId="068911C7" w:rsidR="00B51386" w:rsidRDefault="003E38B1">
      <w:pPr>
        <w:pStyle w:val="TM2"/>
        <w:rPr>
          <w:rFonts w:asciiTheme="minorHAnsi" w:eastAsiaTheme="minorEastAsia" w:hAnsiTheme="minorHAnsi" w:cstheme="minorBidi"/>
          <w:bCs w:val="0"/>
          <w:kern w:val="2"/>
          <w:sz w:val="24"/>
          <w:szCs w:val="24"/>
          <w14:ligatures w14:val="standardContextual"/>
        </w:rPr>
      </w:pPr>
      <w:hyperlink w:anchor="_Toc233901110" w:history="1">
        <w:r w:rsidR="00B51386" w:rsidRPr="00F22990">
          <w:rPr>
            <w:rStyle w:val="Lienhypertexte"/>
          </w:rPr>
          <w:t>2.2.</w:t>
        </w:r>
        <w:r w:rsidR="00B51386">
          <w:rPr>
            <w:rFonts w:asciiTheme="minorHAnsi" w:eastAsiaTheme="minorEastAsia" w:hAnsiTheme="minorHAnsi" w:cstheme="minorBidi"/>
            <w:bCs w:val="0"/>
            <w:kern w:val="2"/>
            <w:sz w:val="24"/>
            <w:szCs w:val="24"/>
            <w14:ligatures w14:val="standardContextual"/>
          </w:rPr>
          <w:tab/>
        </w:r>
        <w:r w:rsidR="00B51386" w:rsidRPr="00F22990">
          <w:rPr>
            <w:rStyle w:val="Lienhypertexte"/>
          </w:rPr>
          <w:t>Prestations attendues</w:t>
        </w:r>
        <w:r w:rsidR="00B51386">
          <w:rPr>
            <w:webHidden/>
          </w:rPr>
          <w:tab/>
        </w:r>
        <w:r w:rsidR="00B51386">
          <w:rPr>
            <w:webHidden/>
          </w:rPr>
          <w:fldChar w:fldCharType="begin"/>
        </w:r>
        <w:r w:rsidR="00B51386">
          <w:rPr>
            <w:webHidden/>
          </w:rPr>
          <w:instrText xml:space="preserve"> PAGEREF _Toc233901110 \h </w:instrText>
        </w:r>
        <w:r w:rsidR="00B51386">
          <w:rPr>
            <w:webHidden/>
          </w:rPr>
        </w:r>
        <w:r w:rsidR="00B51386">
          <w:rPr>
            <w:webHidden/>
          </w:rPr>
          <w:fldChar w:fldCharType="separate"/>
        </w:r>
        <w:r w:rsidR="00B51386">
          <w:rPr>
            <w:webHidden/>
          </w:rPr>
          <w:t>5</w:t>
        </w:r>
        <w:r w:rsidR="00B51386">
          <w:rPr>
            <w:webHidden/>
          </w:rPr>
          <w:fldChar w:fldCharType="end"/>
        </w:r>
      </w:hyperlink>
    </w:p>
    <w:p w14:paraId="694DCF2A" w14:textId="5AEC890E" w:rsidR="00B51386" w:rsidRDefault="003E38B1">
      <w:pPr>
        <w:pStyle w:val="TM1"/>
        <w:rPr>
          <w:rFonts w:asciiTheme="minorHAnsi" w:eastAsiaTheme="minorEastAsia" w:hAnsiTheme="minorHAnsi" w:cstheme="minorBidi"/>
          <w:b w:val="0"/>
          <w:bCs w:val="0"/>
          <w:i w:val="0"/>
          <w:iCs w:val="0"/>
          <w:kern w:val="2"/>
          <w14:ligatures w14:val="standardContextual"/>
        </w:rPr>
      </w:pPr>
      <w:hyperlink w:anchor="_Toc233901111" w:history="1">
        <w:r w:rsidR="00B51386" w:rsidRPr="00F22990">
          <w:rPr>
            <w:rStyle w:val="Lienhypertexte"/>
          </w:rPr>
          <w:t>3.</w:t>
        </w:r>
        <w:r w:rsidR="00B51386">
          <w:rPr>
            <w:rFonts w:asciiTheme="minorHAnsi" w:eastAsiaTheme="minorEastAsia" w:hAnsiTheme="minorHAnsi" w:cstheme="minorBidi"/>
            <w:b w:val="0"/>
            <w:bCs w:val="0"/>
            <w:i w:val="0"/>
            <w:iCs w:val="0"/>
            <w:kern w:val="2"/>
            <w14:ligatures w14:val="standardContextual"/>
          </w:rPr>
          <w:tab/>
        </w:r>
        <w:r w:rsidR="00B51386" w:rsidRPr="00F22990">
          <w:rPr>
            <w:rStyle w:val="Lienhypertexte"/>
          </w:rPr>
          <w:t>Présentation de INRAE</w:t>
        </w:r>
        <w:r w:rsidR="00B51386">
          <w:rPr>
            <w:webHidden/>
          </w:rPr>
          <w:tab/>
        </w:r>
        <w:r w:rsidR="00B51386">
          <w:rPr>
            <w:webHidden/>
          </w:rPr>
          <w:fldChar w:fldCharType="begin"/>
        </w:r>
        <w:r w:rsidR="00B51386">
          <w:rPr>
            <w:webHidden/>
          </w:rPr>
          <w:instrText xml:space="preserve"> PAGEREF _Toc233901111 \h </w:instrText>
        </w:r>
        <w:r w:rsidR="00B51386">
          <w:rPr>
            <w:webHidden/>
          </w:rPr>
        </w:r>
        <w:r w:rsidR="00B51386">
          <w:rPr>
            <w:webHidden/>
          </w:rPr>
          <w:fldChar w:fldCharType="separate"/>
        </w:r>
        <w:r w:rsidR="00B51386">
          <w:rPr>
            <w:webHidden/>
          </w:rPr>
          <w:t>6</w:t>
        </w:r>
        <w:r w:rsidR="00B51386">
          <w:rPr>
            <w:webHidden/>
          </w:rPr>
          <w:fldChar w:fldCharType="end"/>
        </w:r>
      </w:hyperlink>
    </w:p>
    <w:p w14:paraId="69116CB3" w14:textId="44F8F26A" w:rsidR="00B51386" w:rsidRDefault="003E38B1">
      <w:pPr>
        <w:pStyle w:val="TM2"/>
        <w:rPr>
          <w:rFonts w:asciiTheme="minorHAnsi" w:eastAsiaTheme="minorEastAsia" w:hAnsiTheme="minorHAnsi" w:cstheme="minorBidi"/>
          <w:bCs w:val="0"/>
          <w:kern w:val="2"/>
          <w:sz w:val="24"/>
          <w:szCs w:val="24"/>
          <w14:ligatures w14:val="standardContextual"/>
        </w:rPr>
      </w:pPr>
      <w:hyperlink w:anchor="_Toc233901112" w:history="1">
        <w:r w:rsidR="00B51386" w:rsidRPr="00F22990">
          <w:rPr>
            <w:rStyle w:val="Lienhypertexte"/>
          </w:rPr>
          <w:t>3.1.</w:t>
        </w:r>
        <w:r w:rsidR="00B51386">
          <w:rPr>
            <w:rFonts w:asciiTheme="minorHAnsi" w:eastAsiaTheme="minorEastAsia" w:hAnsiTheme="minorHAnsi" w:cstheme="minorBidi"/>
            <w:bCs w:val="0"/>
            <w:kern w:val="2"/>
            <w:sz w:val="24"/>
            <w:szCs w:val="24"/>
            <w14:ligatures w14:val="standardContextual"/>
          </w:rPr>
          <w:tab/>
        </w:r>
        <w:r w:rsidR="00B51386" w:rsidRPr="00F22990">
          <w:rPr>
            <w:rStyle w:val="Lienhypertexte"/>
          </w:rPr>
          <w:t>Les Départements de recherche INRAE</w:t>
        </w:r>
        <w:r w:rsidR="00B51386">
          <w:rPr>
            <w:webHidden/>
          </w:rPr>
          <w:tab/>
        </w:r>
        <w:r w:rsidR="00B51386">
          <w:rPr>
            <w:webHidden/>
          </w:rPr>
          <w:fldChar w:fldCharType="begin"/>
        </w:r>
        <w:r w:rsidR="00B51386">
          <w:rPr>
            <w:webHidden/>
          </w:rPr>
          <w:instrText xml:space="preserve"> PAGEREF _Toc233901112 \h </w:instrText>
        </w:r>
        <w:r w:rsidR="00B51386">
          <w:rPr>
            <w:webHidden/>
          </w:rPr>
        </w:r>
        <w:r w:rsidR="00B51386">
          <w:rPr>
            <w:webHidden/>
          </w:rPr>
          <w:fldChar w:fldCharType="separate"/>
        </w:r>
        <w:r w:rsidR="00B51386">
          <w:rPr>
            <w:webHidden/>
          </w:rPr>
          <w:t>7</w:t>
        </w:r>
        <w:r w:rsidR="00B51386">
          <w:rPr>
            <w:webHidden/>
          </w:rPr>
          <w:fldChar w:fldCharType="end"/>
        </w:r>
      </w:hyperlink>
    </w:p>
    <w:p w14:paraId="5C840530" w14:textId="093909FA" w:rsidR="00B51386" w:rsidRDefault="003E38B1">
      <w:pPr>
        <w:pStyle w:val="TM2"/>
        <w:rPr>
          <w:rFonts w:asciiTheme="minorHAnsi" w:eastAsiaTheme="minorEastAsia" w:hAnsiTheme="minorHAnsi" w:cstheme="minorBidi"/>
          <w:bCs w:val="0"/>
          <w:kern w:val="2"/>
          <w:sz w:val="24"/>
          <w:szCs w:val="24"/>
          <w14:ligatures w14:val="standardContextual"/>
        </w:rPr>
      </w:pPr>
      <w:hyperlink w:anchor="_Toc233901113" w:history="1">
        <w:r w:rsidR="00B51386" w:rsidRPr="00F22990">
          <w:rPr>
            <w:rStyle w:val="Lienhypertexte"/>
          </w:rPr>
          <w:t>3.2.</w:t>
        </w:r>
        <w:r w:rsidR="00B51386">
          <w:rPr>
            <w:rFonts w:asciiTheme="minorHAnsi" w:eastAsiaTheme="minorEastAsia" w:hAnsiTheme="minorHAnsi" w:cstheme="minorBidi"/>
            <w:bCs w:val="0"/>
            <w:kern w:val="2"/>
            <w:sz w:val="24"/>
            <w:szCs w:val="24"/>
            <w14:ligatures w14:val="standardContextual"/>
          </w:rPr>
          <w:tab/>
        </w:r>
        <w:r w:rsidR="00B51386" w:rsidRPr="00F22990">
          <w:rPr>
            <w:rStyle w:val="Lienhypertexte"/>
          </w:rPr>
          <w:t>Les unités</w:t>
        </w:r>
        <w:r w:rsidR="00B51386">
          <w:rPr>
            <w:webHidden/>
          </w:rPr>
          <w:tab/>
        </w:r>
        <w:r w:rsidR="00B51386">
          <w:rPr>
            <w:webHidden/>
          </w:rPr>
          <w:fldChar w:fldCharType="begin"/>
        </w:r>
        <w:r w:rsidR="00B51386">
          <w:rPr>
            <w:webHidden/>
          </w:rPr>
          <w:instrText xml:space="preserve"> PAGEREF _Toc233901113 \h </w:instrText>
        </w:r>
        <w:r w:rsidR="00B51386">
          <w:rPr>
            <w:webHidden/>
          </w:rPr>
        </w:r>
        <w:r w:rsidR="00B51386">
          <w:rPr>
            <w:webHidden/>
          </w:rPr>
          <w:fldChar w:fldCharType="separate"/>
        </w:r>
        <w:r w:rsidR="00B51386">
          <w:rPr>
            <w:webHidden/>
          </w:rPr>
          <w:t>7</w:t>
        </w:r>
        <w:r w:rsidR="00B51386">
          <w:rPr>
            <w:webHidden/>
          </w:rPr>
          <w:fldChar w:fldCharType="end"/>
        </w:r>
      </w:hyperlink>
    </w:p>
    <w:p w14:paraId="4FC7ED6F" w14:textId="58E8CBA9" w:rsidR="00B51386" w:rsidRDefault="003E38B1">
      <w:pPr>
        <w:pStyle w:val="TM2"/>
        <w:rPr>
          <w:rFonts w:asciiTheme="minorHAnsi" w:eastAsiaTheme="minorEastAsia" w:hAnsiTheme="minorHAnsi" w:cstheme="minorBidi"/>
          <w:bCs w:val="0"/>
          <w:kern w:val="2"/>
          <w:sz w:val="24"/>
          <w:szCs w:val="24"/>
          <w14:ligatures w14:val="standardContextual"/>
        </w:rPr>
      </w:pPr>
      <w:hyperlink w:anchor="_Toc233901114" w:history="1">
        <w:r w:rsidR="00B51386" w:rsidRPr="00F22990">
          <w:rPr>
            <w:rStyle w:val="Lienhypertexte"/>
          </w:rPr>
          <w:t>3.3.</w:t>
        </w:r>
        <w:r w:rsidR="00B51386">
          <w:rPr>
            <w:rFonts w:asciiTheme="minorHAnsi" w:eastAsiaTheme="minorEastAsia" w:hAnsiTheme="minorHAnsi" w:cstheme="minorBidi"/>
            <w:bCs w:val="0"/>
            <w:kern w:val="2"/>
            <w:sz w:val="24"/>
            <w:szCs w:val="24"/>
            <w14:ligatures w14:val="standardContextual"/>
          </w:rPr>
          <w:tab/>
        </w:r>
        <w:r w:rsidR="00B51386" w:rsidRPr="00F22990">
          <w:rPr>
            <w:rStyle w:val="Lienhypertexte"/>
          </w:rPr>
          <w:t>Le siège</w:t>
        </w:r>
        <w:r w:rsidR="00B51386">
          <w:rPr>
            <w:webHidden/>
          </w:rPr>
          <w:tab/>
        </w:r>
        <w:r w:rsidR="00B51386">
          <w:rPr>
            <w:webHidden/>
          </w:rPr>
          <w:fldChar w:fldCharType="begin"/>
        </w:r>
        <w:r w:rsidR="00B51386">
          <w:rPr>
            <w:webHidden/>
          </w:rPr>
          <w:instrText xml:space="preserve"> PAGEREF _Toc233901114 \h </w:instrText>
        </w:r>
        <w:r w:rsidR="00B51386">
          <w:rPr>
            <w:webHidden/>
          </w:rPr>
        </w:r>
        <w:r w:rsidR="00B51386">
          <w:rPr>
            <w:webHidden/>
          </w:rPr>
          <w:fldChar w:fldCharType="separate"/>
        </w:r>
        <w:r w:rsidR="00B51386">
          <w:rPr>
            <w:webHidden/>
          </w:rPr>
          <w:t>7</w:t>
        </w:r>
        <w:r w:rsidR="00B51386">
          <w:rPr>
            <w:webHidden/>
          </w:rPr>
          <w:fldChar w:fldCharType="end"/>
        </w:r>
      </w:hyperlink>
    </w:p>
    <w:p w14:paraId="43ECA3D9" w14:textId="201068E6" w:rsidR="00B51386" w:rsidRDefault="003E38B1">
      <w:pPr>
        <w:pStyle w:val="TM2"/>
        <w:rPr>
          <w:rFonts w:asciiTheme="minorHAnsi" w:eastAsiaTheme="minorEastAsia" w:hAnsiTheme="minorHAnsi" w:cstheme="minorBidi"/>
          <w:bCs w:val="0"/>
          <w:kern w:val="2"/>
          <w:sz w:val="24"/>
          <w:szCs w:val="24"/>
          <w14:ligatures w14:val="standardContextual"/>
        </w:rPr>
      </w:pPr>
      <w:hyperlink w:anchor="_Toc233901115" w:history="1">
        <w:r w:rsidR="00B51386" w:rsidRPr="00F22990">
          <w:rPr>
            <w:rStyle w:val="Lienhypertexte"/>
          </w:rPr>
          <w:t>3.4.</w:t>
        </w:r>
        <w:r w:rsidR="00B51386">
          <w:rPr>
            <w:rFonts w:asciiTheme="minorHAnsi" w:eastAsiaTheme="minorEastAsia" w:hAnsiTheme="minorHAnsi" w:cstheme="minorBidi"/>
            <w:bCs w:val="0"/>
            <w:kern w:val="2"/>
            <w:sz w:val="24"/>
            <w:szCs w:val="24"/>
            <w14:ligatures w14:val="standardContextual"/>
          </w:rPr>
          <w:tab/>
        </w:r>
        <w:r w:rsidR="00B51386" w:rsidRPr="00F22990">
          <w:rPr>
            <w:rStyle w:val="Lienhypertexte"/>
          </w:rPr>
          <w:t>Les centres</w:t>
        </w:r>
        <w:r w:rsidR="00B51386">
          <w:rPr>
            <w:webHidden/>
          </w:rPr>
          <w:tab/>
        </w:r>
        <w:r w:rsidR="00B51386">
          <w:rPr>
            <w:webHidden/>
          </w:rPr>
          <w:fldChar w:fldCharType="begin"/>
        </w:r>
        <w:r w:rsidR="00B51386">
          <w:rPr>
            <w:webHidden/>
          </w:rPr>
          <w:instrText xml:space="preserve"> PAGEREF _Toc233901115 \h </w:instrText>
        </w:r>
        <w:r w:rsidR="00B51386">
          <w:rPr>
            <w:webHidden/>
          </w:rPr>
        </w:r>
        <w:r w:rsidR="00B51386">
          <w:rPr>
            <w:webHidden/>
          </w:rPr>
          <w:fldChar w:fldCharType="separate"/>
        </w:r>
        <w:r w:rsidR="00B51386">
          <w:rPr>
            <w:webHidden/>
          </w:rPr>
          <w:t>8</w:t>
        </w:r>
        <w:r w:rsidR="00B51386">
          <w:rPr>
            <w:webHidden/>
          </w:rPr>
          <w:fldChar w:fldCharType="end"/>
        </w:r>
      </w:hyperlink>
    </w:p>
    <w:p w14:paraId="6856A494" w14:textId="557FC9A4" w:rsidR="00B51386" w:rsidRDefault="003E38B1">
      <w:pPr>
        <w:pStyle w:val="TM2"/>
        <w:rPr>
          <w:rFonts w:asciiTheme="minorHAnsi" w:eastAsiaTheme="minorEastAsia" w:hAnsiTheme="minorHAnsi" w:cstheme="minorBidi"/>
          <w:bCs w:val="0"/>
          <w:kern w:val="2"/>
          <w:sz w:val="24"/>
          <w:szCs w:val="24"/>
          <w14:ligatures w14:val="standardContextual"/>
        </w:rPr>
      </w:pPr>
      <w:hyperlink w:anchor="_Toc233901116" w:history="1">
        <w:r w:rsidR="00B51386" w:rsidRPr="00F22990">
          <w:rPr>
            <w:rStyle w:val="Lienhypertexte"/>
          </w:rPr>
          <w:t>3.5.</w:t>
        </w:r>
        <w:r w:rsidR="00B51386">
          <w:rPr>
            <w:rFonts w:asciiTheme="minorHAnsi" w:eastAsiaTheme="minorEastAsia" w:hAnsiTheme="minorHAnsi" w:cstheme="minorBidi"/>
            <w:bCs w:val="0"/>
            <w:kern w:val="2"/>
            <w:sz w:val="24"/>
            <w:szCs w:val="24"/>
            <w14:ligatures w14:val="standardContextual"/>
          </w:rPr>
          <w:tab/>
        </w:r>
        <w:r w:rsidR="00B51386" w:rsidRPr="00F22990">
          <w:rPr>
            <w:rStyle w:val="Lienhypertexte"/>
          </w:rPr>
          <w:t>Éléments contextuels de l’accord-cadre</w:t>
        </w:r>
        <w:r w:rsidR="00B51386">
          <w:rPr>
            <w:webHidden/>
          </w:rPr>
          <w:tab/>
        </w:r>
        <w:r w:rsidR="00B51386">
          <w:rPr>
            <w:webHidden/>
          </w:rPr>
          <w:fldChar w:fldCharType="begin"/>
        </w:r>
        <w:r w:rsidR="00B51386">
          <w:rPr>
            <w:webHidden/>
          </w:rPr>
          <w:instrText xml:space="preserve"> PAGEREF _Toc233901116 \h </w:instrText>
        </w:r>
        <w:r w:rsidR="00B51386">
          <w:rPr>
            <w:webHidden/>
          </w:rPr>
        </w:r>
        <w:r w:rsidR="00B51386">
          <w:rPr>
            <w:webHidden/>
          </w:rPr>
          <w:fldChar w:fldCharType="separate"/>
        </w:r>
        <w:r w:rsidR="00B51386">
          <w:rPr>
            <w:webHidden/>
          </w:rPr>
          <w:t>8</w:t>
        </w:r>
        <w:r w:rsidR="00B51386">
          <w:rPr>
            <w:webHidden/>
          </w:rPr>
          <w:fldChar w:fldCharType="end"/>
        </w:r>
      </w:hyperlink>
    </w:p>
    <w:p w14:paraId="5EF4BF6B" w14:textId="725AD642" w:rsidR="00B51386" w:rsidRDefault="003E38B1">
      <w:pPr>
        <w:pStyle w:val="TM2"/>
        <w:rPr>
          <w:rFonts w:asciiTheme="minorHAnsi" w:eastAsiaTheme="minorEastAsia" w:hAnsiTheme="minorHAnsi" w:cstheme="minorBidi"/>
          <w:bCs w:val="0"/>
          <w:kern w:val="2"/>
          <w:sz w:val="24"/>
          <w:szCs w:val="24"/>
          <w14:ligatures w14:val="standardContextual"/>
        </w:rPr>
      </w:pPr>
      <w:hyperlink w:anchor="_Toc233901117" w:history="1">
        <w:r w:rsidR="00B51386" w:rsidRPr="00F22990">
          <w:rPr>
            <w:rStyle w:val="Lienhypertexte"/>
          </w:rPr>
          <w:t>3.6.</w:t>
        </w:r>
        <w:r w:rsidR="00B51386">
          <w:rPr>
            <w:rFonts w:asciiTheme="minorHAnsi" w:eastAsiaTheme="minorEastAsia" w:hAnsiTheme="minorHAnsi" w:cstheme="minorBidi"/>
            <w:bCs w:val="0"/>
            <w:kern w:val="2"/>
            <w:sz w:val="24"/>
            <w:szCs w:val="24"/>
            <w14:ligatures w14:val="standardContextual"/>
          </w:rPr>
          <w:tab/>
        </w:r>
        <w:r w:rsidR="00B51386" w:rsidRPr="00F22990">
          <w:rPr>
            <w:rStyle w:val="Lienhypertexte"/>
          </w:rPr>
          <w:t>Présentation de la DRH</w:t>
        </w:r>
        <w:r w:rsidR="00B51386">
          <w:rPr>
            <w:webHidden/>
          </w:rPr>
          <w:tab/>
        </w:r>
        <w:r w:rsidR="00B51386">
          <w:rPr>
            <w:webHidden/>
          </w:rPr>
          <w:fldChar w:fldCharType="begin"/>
        </w:r>
        <w:r w:rsidR="00B51386">
          <w:rPr>
            <w:webHidden/>
          </w:rPr>
          <w:instrText xml:space="preserve"> PAGEREF _Toc233901117 \h </w:instrText>
        </w:r>
        <w:r w:rsidR="00B51386">
          <w:rPr>
            <w:webHidden/>
          </w:rPr>
        </w:r>
        <w:r w:rsidR="00B51386">
          <w:rPr>
            <w:webHidden/>
          </w:rPr>
          <w:fldChar w:fldCharType="separate"/>
        </w:r>
        <w:r w:rsidR="00B51386">
          <w:rPr>
            <w:webHidden/>
          </w:rPr>
          <w:t>13</w:t>
        </w:r>
        <w:r w:rsidR="00B51386">
          <w:rPr>
            <w:webHidden/>
          </w:rPr>
          <w:fldChar w:fldCharType="end"/>
        </w:r>
      </w:hyperlink>
    </w:p>
    <w:p w14:paraId="6E605D29" w14:textId="3D304B91" w:rsidR="00B51386" w:rsidRDefault="003E38B1">
      <w:pPr>
        <w:pStyle w:val="TM3"/>
        <w:rPr>
          <w:rFonts w:asciiTheme="minorHAnsi" w:eastAsiaTheme="minorEastAsia" w:hAnsiTheme="minorHAnsi" w:cstheme="minorBidi"/>
          <w:i w:val="0"/>
          <w:kern w:val="2"/>
          <w:sz w:val="24"/>
          <w:szCs w:val="24"/>
          <w14:ligatures w14:val="standardContextual"/>
        </w:rPr>
      </w:pPr>
      <w:hyperlink w:anchor="_Toc233901118" w:history="1">
        <w:r w:rsidR="00B51386" w:rsidRPr="00F22990">
          <w:rPr>
            <w:rStyle w:val="Lienhypertexte"/>
          </w:rPr>
          <w:t>3.6.1.</w:t>
        </w:r>
        <w:r w:rsidR="00B51386">
          <w:rPr>
            <w:rFonts w:asciiTheme="minorHAnsi" w:eastAsiaTheme="minorEastAsia" w:hAnsiTheme="minorHAnsi" w:cstheme="minorBidi"/>
            <w:i w:val="0"/>
            <w:kern w:val="2"/>
            <w:sz w:val="24"/>
            <w:szCs w:val="24"/>
            <w14:ligatures w14:val="standardContextual"/>
          </w:rPr>
          <w:tab/>
        </w:r>
        <w:r w:rsidR="00B51386" w:rsidRPr="00F22990">
          <w:rPr>
            <w:rStyle w:val="Lienhypertexte"/>
          </w:rPr>
          <w:t>Présentation de la chaîne RH</w:t>
        </w:r>
        <w:r w:rsidR="00B51386">
          <w:rPr>
            <w:webHidden/>
          </w:rPr>
          <w:tab/>
        </w:r>
        <w:r w:rsidR="00B51386">
          <w:rPr>
            <w:webHidden/>
          </w:rPr>
          <w:fldChar w:fldCharType="begin"/>
        </w:r>
        <w:r w:rsidR="00B51386">
          <w:rPr>
            <w:webHidden/>
          </w:rPr>
          <w:instrText xml:space="preserve"> PAGEREF _Toc233901118 \h </w:instrText>
        </w:r>
        <w:r w:rsidR="00B51386">
          <w:rPr>
            <w:webHidden/>
          </w:rPr>
        </w:r>
        <w:r w:rsidR="00B51386">
          <w:rPr>
            <w:webHidden/>
          </w:rPr>
          <w:fldChar w:fldCharType="separate"/>
        </w:r>
        <w:r w:rsidR="00B51386">
          <w:rPr>
            <w:webHidden/>
          </w:rPr>
          <w:t>13</w:t>
        </w:r>
        <w:r w:rsidR="00B51386">
          <w:rPr>
            <w:webHidden/>
          </w:rPr>
          <w:fldChar w:fldCharType="end"/>
        </w:r>
      </w:hyperlink>
    </w:p>
    <w:p w14:paraId="01E2E050" w14:textId="165A3415" w:rsidR="00B51386" w:rsidRDefault="003E38B1">
      <w:pPr>
        <w:pStyle w:val="TM1"/>
        <w:rPr>
          <w:rFonts w:asciiTheme="minorHAnsi" w:eastAsiaTheme="minorEastAsia" w:hAnsiTheme="minorHAnsi" w:cstheme="minorBidi"/>
          <w:b w:val="0"/>
          <w:bCs w:val="0"/>
          <w:i w:val="0"/>
          <w:iCs w:val="0"/>
          <w:kern w:val="2"/>
          <w14:ligatures w14:val="standardContextual"/>
        </w:rPr>
      </w:pPr>
      <w:hyperlink w:anchor="_Toc233901119" w:history="1">
        <w:r w:rsidR="00B51386" w:rsidRPr="00F22990">
          <w:rPr>
            <w:rStyle w:val="Lienhypertexte"/>
          </w:rPr>
          <w:t>4.</w:t>
        </w:r>
        <w:r w:rsidR="00B51386">
          <w:rPr>
            <w:rFonts w:asciiTheme="minorHAnsi" w:eastAsiaTheme="minorEastAsia" w:hAnsiTheme="minorHAnsi" w:cstheme="minorBidi"/>
            <w:b w:val="0"/>
            <w:bCs w:val="0"/>
            <w:i w:val="0"/>
            <w:iCs w:val="0"/>
            <w:kern w:val="2"/>
            <w14:ligatures w14:val="standardContextual"/>
          </w:rPr>
          <w:tab/>
        </w:r>
        <w:r w:rsidR="00B51386" w:rsidRPr="00F22990">
          <w:rPr>
            <w:rStyle w:val="Lienhypertexte"/>
          </w:rPr>
          <w:t>Description du périmètre des prestations</w:t>
        </w:r>
        <w:r w:rsidR="00B51386">
          <w:rPr>
            <w:webHidden/>
          </w:rPr>
          <w:tab/>
        </w:r>
        <w:r w:rsidR="00B51386">
          <w:rPr>
            <w:webHidden/>
          </w:rPr>
          <w:fldChar w:fldCharType="begin"/>
        </w:r>
        <w:r w:rsidR="00B51386">
          <w:rPr>
            <w:webHidden/>
          </w:rPr>
          <w:instrText xml:space="preserve"> PAGEREF _Toc233901119 \h </w:instrText>
        </w:r>
        <w:r w:rsidR="00B51386">
          <w:rPr>
            <w:webHidden/>
          </w:rPr>
        </w:r>
        <w:r w:rsidR="00B51386">
          <w:rPr>
            <w:webHidden/>
          </w:rPr>
          <w:fldChar w:fldCharType="separate"/>
        </w:r>
        <w:r w:rsidR="00B51386">
          <w:rPr>
            <w:webHidden/>
          </w:rPr>
          <w:t>15</w:t>
        </w:r>
        <w:r w:rsidR="00B51386">
          <w:rPr>
            <w:webHidden/>
          </w:rPr>
          <w:fldChar w:fldCharType="end"/>
        </w:r>
      </w:hyperlink>
    </w:p>
    <w:p w14:paraId="77C41E9F" w14:textId="280EC51E" w:rsidR="00B51386" w:rsidRDefault="003E38B1">
      <w:pPr>
        <w:pStyle w:val="TM2"/>
        <w:rPr>
          <w:rFonts w:asciiTheme="minorHAnsi" w:eastAsiaTheme="minorEastAsia" w:hAnsiTheme="minorHAnsi" w:cstheme="minorBidi"/>
          <w:bCs w:val="0"/>
          <w:kern w:val="2"/>
          <w:sz w:val="24"/>
          <w:szCs w:val="24"/>
          <w14:ligatures w14:val="standardContextual"/>
        </w:rPr>
      </w:pPr>
      <w:hyperlink w:anchor="_Toc233901120" w:history="1">
        <w:r w:rsidR="00B51386" w:rsidRPr="00F22990">
          <w:rPr>
            <w:rStyle w:val="Lienhypertexte"/>
          </w:rPr>
          <w:t>4.1.</w:t>
        </w:r>
        <w:r w:rsidR="00B51386">
          <w:rPr>
            <w:rFonts w:asciiTheme="minorHAnsi" w:eastAsiaTheme="minorEastAsia" w:hAnsiTheme="minorHAnsi" w:cstheme="minorBidi"/>
            <w:bCs w:val="0"/>
            <w:kern w:val="2"/>
            <w:sz w:val="24"/>
            <w:szCs w:val="24"/>
            <w14:ligatures w14:val="standardContextual"/>
          </w:rPr>
          <w:tab/>
        </w:r>
        <w:r w:rsidR="00B51386" w:rsidRPr="00F22990">
          <w:rPr>
            <w:rStyle w:val="Lienhypertexte"/>
          </w:rPr>
          <w:t>Cartographie du SIRH</w:t>
        </w:r>
        <w:r w:rsidR="00B51386">
          <w:rPr>
            <w:webHidden/>
          </w:rPr>
          <w:tab/>
        </w:r>
        <w:r w:rsidR="00B51386">
          <w:rPr>
            <w:webHidden/>
          </w:rPr>
          <w:fldChar w:fldCharType="begin"/>
        </w:r>
        <w:r w:rsidR="00B51386">
          <w:rPr>
            <w:webHidden/>
          </w:rPr>
          <w:instrText xml:space="preserve"> PAGEREF _Toc233901120 \h </w:instrText>
        </w:r>
        <w:r w:rsidR="00B51386">
          <w:rPr>
            <w:webHidden/>
          </w:rPr>
        </w:r>
        <w:r w:rsidR="00B51386">
          <w:rPr>
            <w:webHidden/>
          </w:rPr>
          <w:fldChar w:fldCharType="separate"/>
        </w:r>
        <w:r w:rsidR="00B51386">
          <w:rPr>
            <w:webHidden/>
          </w:rPr>
          <w:t>15</w:t>
        </w:r>
        <w:r w:rsidR="00B51386">
          <w:rPr>
            <w:webHidden/>
          </w:rPr>
          <w:fldChar w:fldCharType="end"/>
        </w:r>
      </w:hyperlink>
    </w:p>
    <w:p w14:paraId="39D7B77F" w14:textId="0DE53162" w:rsidR="00B51386" w:rsidRDefault="003E38B1">
      <w:pPr>
        <w:pStyle w:val="TM2"/>
        <w:rPr>
          <w:rFonts w:asciiTheme="minorHAnsi" w:eastAsiaTheme="minorEastAsia" w:hAnsiTheme="minorHAnsi" w:cstheme="minorBidi"/>
          <w:bCs w:val="0"/>
          <w:kern w:val="2"/>
          <w:sz w:val="24"/>
          <w:szCs w:val="24"/>
          <w14:ligatures w14:val="standardContextual"/>
        </w:rPr>
      </w:pPr>
      <w:hyperlink w:anchor="_Toc233901121" w:history="1">
        <w:r w:rsidR="00B51386" w:rsidRPr="00F22990">
          <w:rPr>
            <w:rStyle w:val="Lienhypertexte"/>
          </w:rPr>
          <w:t>4.2.</w:t>
        </w:r>
        <w:r w:rsidR="00B51386">
          <w:rPr>
            <w:rFonts w:asciiTheme="minorHAnsi" w:eastAsiaTheme="minorEastAsia" w:hAnsiTheme="minorHAnsi" w:cstheme="minorBidi"/>
            <w:bCs w:val="0"/>
            <w:kern w:val="2"/>
            <w:sz w:val="24"/>
            <w:szCs w:val="24"/>
            <w14:ligatures w14:val="standardContextual"/>
          </w:rPr>
          <w:tab/>
        </w:r>
        <w:r w:rsidR="00B51386" w:rsidRPr="00F22990">
          <w:rPr>
            <w:rStyle w:val="Lienhypertexte"/>
          </w:rPr>
          <w:t>Périmètre fonctionnel du SIRH</w:t>
        </w:r>
        <w:r w:rsidR="00B51386">
          <w:rPr>
            <w:webHidden/>
          </w:rPr>
          <w:tab/>
        </w:r>
        <w:r w:rsidR="00B51386">
          <w:rPr>
            <w:webHidden/>
          </w:rPr>
          <w:fldChar w:fldCharType="begin"/>
        </w:r>
        <w:r w:rsidR="00B51386">
          <w:rPr>
            <w:webHidden/>
          </w:rPr>
          <w:instrText xml:space="preserve"> PAGEREF _Toc233901121 \h </w:instrText>
        </w:r>
        <w:r w:rsidR="00B51386">
          <w:rPr>
            <w:webHidden/>
          </w:rPr>
        </w:r>
        <w:r w:rsidR="00B51386">
          <w:rPr>
            <w:webHidden/>
          </w:rPr>
          <w:fldChar w:fldCharType="separate"/>
        </w:r>
        <w:r w:rsidR="00B51386">
          <w:rPr>
            <w:webHidden/>
          </w:rPr>
          <w:t>16</w:t>
        </w:r>
        <w:r w:rsidR="00B51386">
          <w:rPr>
            <w:webHidden/>
          </w:rPr>
          <w:fldChar w:fldCharType="end"/>
        </w:r>
      </w:hyperlink>
    </w:p>
    <w:p w14:paraId="23A745C0" w14:textId="7126E211" w:rsidR="00B51386" w:rsidRDefault="003E38B1">
      <w:pPr>
        <w:pStyle w:val="TM2"/>
        <w:rPr>
          <w:rFonts w:asciiTheme="minorHAnsi" w:eastAsiaTheme="minorEastAsia" w:hAnsiTheme="minorHAnsi" w:cstheme="minorBidi"/>
          <w:bCs w:val="0"/>
          <w:kern w:val="2"/>
          <w:sz w:val="24"/>
          <w:szCs w:val="24"/>
          <w14:ligatures w14:val="standardContextual"/>
        </w:rPr>
      </w:pPr>
      <w:hyperlink w:anchor="_Toc233901122" w:history="1">
        <w:r w:rsidR="00B51386" w:rsidRPr="00F22990">
          <w:rPr>
            <w:rStyle w:val="Lienhypertexte"/>
          </w:rPr>
          <w:t>4.3.</w:t>
        </w:r>
        <w:r w:rsidR="00B51386">
          <w:rPr>
            <w:rFonts w:asciiTheme="minorHAnsi" w:eastAsiaTheme="minorEastAsia" w:hAnsiTheme="minorHAnsi" w:cstheme="minorBidi"/>
            <w:bCs w:val="0"/>
            <w:kern w:val="2"/>
            <w:sz w:val="24"/>
            <w:szCs w:val="24"/>
            <w14:ligatures w14:val="standardContextual"/>
          </w:rPr>
          <w:tab/>
        </w:r>
        <w:r w:rsidR="00B51386" w:rsidRPr="00F22990">
          <w:rPr>
            <w:rStyle w:val="Lienhypertexte"/>
          </w:rPr>
          <w:t>Éléments de volumétrie du SIRH</w:t>
        </w:r>
        <w:r w:rsidR="00B51386">
          <w:rPr>
            <w:webHidden/>
          </w:rPr>
          <w:tab/>
        </w:r>
        <w:r w:rsidR="00B51386">
          <w:rPr>
            <w:webHidden/>
          </w:rPr>
          <w:fldChar w:fldCharType="begin"/>
        </w:r>
        <w:r w:rsidR="00B51386">
          <w:rPr>
            <w:webHidden/>
          </w:rPr>
          <w:instrText xml:space="preserve"> PAGEREF _Toc233901122 \h </w:instrText>
        </w:r>
        <w:r w:rsidR="00B51386">
          <w:rPr>
            <w:webHidden/>
          </w:rPr>
        </w:r>
        <w:r w:rsidR="00B51386">
          <w:rPr>
            <w:webHidden/>
          </w:rPr>
          <w:fldChar w:fldCharType="separate"/>
        </w:r>
        <w:r w:rsidR="00B51386">
          <w:rPr>
            <w:webHidden/>
          </w:rPr>
          <w:t>16</w:t>
        </w:r>
        <w:r w:rsidR="00B51386">
          <w:rPr>
            <w:webHidden/>
          </w:rPr>
          <w:fldChar w:fldCharType="end"/>
        </w:r>
      </w:hyperlink>
    </w:p>
    <w:p w14:paraId="632B9C95" w14:textId="46595691" w:rsidR="00B51386" w:rsidRDefault="003E38B1">
      <w:pPr>
        <w:pStyle w:val="TM2"/>
        <w:rPr>
          <w:rFonts w:asciiTheme="minorHAnsi" w:eastAsiaTheme="minorEastAsia" w:hAnsiTheme="minorHAnsi" w:cstheme="minorBidi"/>
          <w:bCs w:val="0"/>
          <w:kern w:val="2"/>
          <w:sz w:val="24"/>
          <w:szCs w:val="24"/>
          <w14:ligatures w14:val="standardContextual"/>
        </w:rPr>
      </w:pPr>
      <w:hyperlink w:anchor="_Toc233901123" w:history="1">
        <w:r w:rsidR="00B51386" w:rsidRPr="00F22990">
          <w:rPr>
            <w:rStyle w:val="Lienhypertexte"/>
          </w:rPr>
          <w:t>4.4.</w:t>
        </w:r>
        <w:r w:rsidR="00B51386">
          <w:rPr>
            <w:rFonts w:asciiTheme="minorHAnsi" w:eastAsiaTheme="minorEastAsia" w:hAnsiTheme="minorHAnsi" w:cstheme="minorBidi"/>
            <w:bCs w:val="0"/>
            <w:kern w:val="2"/>
            <w:sz w:val="24"/>
            <w:szCs w:val="24"/>
            <w14:ligatures w14:val="standardContextual"/>
          </w:rPr>
          <w:tab/>
        </w:r>
        <w:r w:rsidR="00B51386" w:rsidRPr="00F22990">
          <w:rPr>
            <w:rStyle w:val="Lienhypertexte"/>
          </w:rPr>
          <w:t>Volumétries de connexions</w:t>
        </w:r>
        <w:r w:rsidR="00B51386">
          <w:rPr>
            <w:webHidden/>
          </w:rPr>
          <w:tab/>
        </w:r>
        <w:r w:rsidR="00B51386">
          <w:rPr>
            <w:webHidden/>
          </w:rPr>
          <w:fldChar w:fldCharType="begin"/>
        </w:r>
        <w:r w:rsidR="00B51386">
          <w:rPr>
            <w:webHidden/>
          </w:rPr>
          <w:instrText xml:space="preserve"> PAGEREF _Toc233901123 \h </w:instrText>
        </w:r>
        <w:r w:rsidR="00B51386">
          <w:rPr>
            <w:webHidden/>
          </w:rPr>
        </w:r>
        <w:r w:rsidR="00B51386">
          <w:rPr>
            <w:webHidden/>
          </w:rPr>
          <w:fldChar w:fldCharType="separate"/>
        </w:r>
        <w:r w:rsidR="00B51386">
          <w:rPr>
            <w:webHidden/>
          </w:rPr>
          <w:t>16</w:t>
        </w:r>
        <w:r w:rsidR="00B51386">
          <w:rPr>
            <w:webHidden/>
          </w:rPr>
          <w:fldChar w:fldCharType="end"/>
        </w:r>
      </w:hyperlink>
    </w:p>
    <w:p w14:paraId="1B22E50F" w14:textId="760E91A0" w:rsidR="00B51386" w:rsidRDefault="003E38B1">
      <w:pPr>
        <w:pStyle w:val="TM2"/>
        <w:rPr>
          <w:rFonts w:asciiTheme="minorHAnsi" w:eastAsiaTheme="minorEastAsia" w:hAnsiTheme="minorHAnsi" w:cstheme="minorBidi"/>
          <w:bCs w:val="0"/>
          <w:kern w:val="2"/>
          <w:sz w:val="24"/>
          <w:szCs w:val="24"/>
          <w14:ligatures w14:val="standardContextual"/>
        </w:rPr>
      </w:pPr>
      <w:hyperlink w:anchor="_Toc233901124" w:history="1">
        <w:r w:rsidR="00B51386" w:rsidRPr="00F22990">
          <w:rPr>
            <w:rStyle w:val="Lienhypertexte"/>
          </w:rPr>
          <w:t>4.5.</w:t>
        </w:r>
        <w:r w:rsidR="00B51386">
          <w:rPr>
            <w:rFonts w:asciiTheme="minorHAnsi" w:eastAsiaTheme="minorEastAsia" w:hAnsiTheme="minorHAnsi" w:cstheme="minorBidi"/>
            <w:bCs w:val="0"/>
            <w:kern w:val="2"/>
            <w:sz w:val="24"/>
            <w:szCs w:val="24"/>
            <w14:ligatures w14:val="standardContextual"/>
          </w:rPr>
          <w:tab/>
        </w:r>
        <w:r w:rsidR="00B51386" w:rsidRPr="00F22990">
          <w:rPr>
            <w:rStyle w:val="Lienhypertexte"/>
          </w:rPr>
          <w:t>Éléments techniques</w:t>
        </w:r>
        <w:r w:rsidR="00B51386">
          <w:rPr>
            <w:webHidden/>
          </w:rPr>
          <w:tab/>
        </w:r>
        <w:r w:rsidR="00B51386">
          <w:rPr>
            <w:webHidden/>
          </w:rPr>
          <w:fldChar w:fldCharType="begin"/>
        </w:r>
        <w:r w:rsidR="00B51386">
          <w:rPr>
            <w:webHidden/>
          </w:rPr>
          <w:instrText xml:space="preserve"> PAGEREF _Toc233901124 \h </w:instrText>
        </w:r>
        <w:r w:rsidR="00B51386">
          <w:rPr>
            <w:webHidden/>
          </w:rPr>
        </w:r>
        <w:r w:rsidR="00B51386">
          <w:rPr>
            <w:webHidden/>
          </w:rPr>
          <w:fldChar w:fldCharType="separate"/>
        </w:r>
        <w:r w:rsidR="00B51386">
          <w:rPr>
            <w:webHidden/>
          </w:rPr>
          <w:t>17</w:t>
        </w:r>
        <w:r w:rsidR="00B51386">
          <w:rPr>
            <w:webHidden/>
          </w:rPr>
          <w:fldChar w:fldCharType="end"/>
        </w:r>
      </w:hyperlink>
    </w:p>
    <w:p w14:paraId="24BA3DA1" w14:textId="27DD8999" w:rsidR="00B51386" w:rsidRDefault="003E38B1">
      <w:pPr>
        <w:pStyle w:val="TM3"/>
        <w:rPr>
          <w:rFonts w:asciiTheme="minorHAnsi" w:eastAsiaTheme="minorEastAsia" w:hAnsiTheme="minorHAnsi" w:cstheme="minorBidi"/>
          <w:i w:val="0"/>
          <w:kern w:val="2"/>
          <w:sz w:val="24"/>
          <w:szCs w:val="24"/>
          <w14:ligatures w14:val="standardContextual"/>
        </w:rPr>
      </w:pPr>
      <w:hyperlink w:anchor="_Toc233901125" w:history="1">
        <w:r w:rsidR="00B51386" w:rsidRPr="00F22990">
          <w:rPr>
            <w:rStyle w:val="Lienhypertexte"/>
          </w:rPr>
          <w:t>4.5.1.</w:t>
        </w:r>
        <w:r w:rsidR="00B51386">
          <w:rPr>
            <w:rFonts w:asciiTheme="minorHAnsi" w:eastAsiaTheme="minorEastAsia" w:hAnsiTheme="minorHAnsi" w:cstheme="minorBidi"/>
            <w:i w:val="0"/>
            <w:kern w:val="2"/>
            <w:sz w:val="24"/>
            <w:szCs w:val="24"/>
            <w14:ligatures w14:val="standardContextual"/>
          </w:rPr>
          <w:tab/>
        </w:r>
        <w:r w:rsidR="00B51386" w:rsidRPr="00F22990">
          <w:rPr>
            <w:rStyle w:val="Lienhypertexte"/>
          </w:rPr>
          <w:t>Environnements RH</w:t>
        </w:r>
        <w:r w:rsidR="00B51386">
          <w:rPr>
            <w:webHidden/>
          </w:rPr>
          <w:tab/>
        </w:r>
        <w:r w:rsidR="00B51386">
          <w:rPr>
            <w:webHidden/>
          </w:rPr>
          <w:fldChar w:fldCharType="begin"/>
        </w:r>
        <w:r w:rsidR="00B51386">
          <w:rPr>
            <w:webHidden/>
          </w:rPr>
          <w:instrText xml:space="preserve"> PAGEREF _Toc233901125 \h </w:instrText>
        </w:r>
        <w:r w:rsidR="00B51386">
          <w:rPr>
            <w:webHidden/>
          </w:rPr>
        </w:r>
        <w:r w:rsidR="00B51386">
          <w:rPr>
            <w:webHidden/>
          </w:rPr>
          <w:fldChar w:fldCharType="separate"/>
        </w:r>
        <w:r w:rsidR="00B51386">
          <w:rPr>
            <w:webHidden/>
          </w:rPr>
          <w:t>17</w:t>
        </w:r>
        <w:r w:rsidR="00B51386">
          <w:rPr>
            <w:webHidden/>
          </w:rPr>
          <w:fldChar w:fldCharType="end"/>
        </w:r>
      </w:hyperlink>
    </w:p>
    <w:p w14:paraId="17DB006A" w14:textId="5FAED451" w:rsidR="00B51386" w:rsidRDefault="003E38B1">
      <w:pPr>
        <w:pStyle w:val="TM3"/>
        <w:rPr>
          <w:rFonts w:asciiTheme="minorHAnsi" w:eastAsiaTheme="minorEastAsia" w:hAnsiTheme="minorHAnsi" w:cstheme="minorBidi"/>
          <w:i w:val="0"/>
          <w:kern w:val="2"/>
          <w:sz w:val="24"/>
          <w:szCs w:val="24"/>
          <w14:ligatures w14:val="standardContextual"/>
        </w:rPr>
      </w:pPr>
      <w:hyperlink w:anchor="_Toc233901126" w:history="1">
        <w:r w:rsidR="00B51386" w:rsidRPr="00F22990">
          <w:rPr>
            <w:rStyle w:val="Lienhypertexte"/>
          </w:rPr>
          <w:t>4.5.2.</w:t>
        </w:r>
        <w:r w:rsidR="00B51386">
          <w:rPr>
            <w:rFonts w:asciiTheme="minorHAnsi" w:eastAsiaTheme="minorEastAsia" w:hAnsiTheme="minorHAnsi" w:cstheme="minorBidi"/>
            <w:i w:val="0"/>
            <w:kern w:val="2"/>
            <w:sz w:val="24"/>
            <w:szCs w:val="24"/>
            <w14:ligatures w14:val="standardContextual"/>
          </w:rPr>
          <w:tab/>
        </w:r>
        <w:r w:rsidR="00B51386" w:rsidRPr="00F22990">
          <w:rPr>
            <w:rStyle w:val="Lienhypertexte"/>
          </w:rPr>
          <w:t>Environnements CFT</w:t>
        </w:r>
        <w:r w:rsidR="00B51386">
          <w:rPr>
            <w:webHidden/>
          </w:rPr>
          <w:tab/>
        </w:r>
        <w:r w:rsidR="00B51386">
          <w:rPr>
            <w:webHidden/>
          </w:rPr>
          <w:fldChar w:fldCharType="begin"/>
        </w:r>
        <w:r w:rsidR="00B51386">
          <w:rPr>
            <w:webHidden/>
          </w:rPr>
          <w:instrText xml:space="preserve"> PAGEREF _Toc233901126 \h </w:instrText>
        </w:r>
        <w:r w:rsidR="00B51386">
          <w:rPr>
            <w:webHidden/>
          </w:rPr>
        </w:r>
        <w:r w:rsidR="00B51386">
          <w:rPr>
            <w:webHidden/>
          </w:rPr>
          <w:fldChar w:fldCharType="separate"/>
        </w:r>
        <w:r w:rsidR="00B51386">
          <w:rPr>
            <w:webHidden/>
          </w:rPr>
          <w:t>19</w:t>
        </w:r>
        <w:r w:rsidR="00B51386">
          <w:rPr>
            <w:webHidden/>
          </w:rPr>
          <w:fldChar w:fldCharType="end"/>
        </w:r>
      </w:hyperlink>
    </w:p>
    <w:p w14:paraId="47AB9B74" w14:textId="2C88CE61" w:rsidR="00B51386" w:rsidRDefault="003E38B1">
      <w:pPr>
        <w:pStyle w:val="TM3"/>
        <w:rPr>
          <w:rFonts w:asciiTheme="minorHAnsi" w:eastAsiaTheme="minorEastAsia" w:hAnsiTheme="minorHAnsi" w:cstheme="minorBidi"/>
          <w:i w:val="0"/>
          <w:kern w:val="2"/>
          <w:sz w:val="24"/>
          <w:szCs w:val="24"/>
          <w14:ligatures w14:val="standardContextual"/>
        </w:rPr>
      </w:pPr>
      <w:hyperlink w:anchor="_Toc233901127" w:history="1">
        <w:r w:rsidR="00B51386" w:rsidRPr="00F22990">
          <w:rPr>
            <w:rStyle w:val="Lienhypertexte"/>
          </w:rPr>
          <w:t>4.5.3.</w:t>
        </w:r>
        <w:r w:rsidR="00B51386">
          <w:rPr>
            <w:rFonts w:asciiTheme="minorHAnsi" w:eastAsiaTheme="minorEastAsia" w:hAnsiTheme="minorHAnsi" w:cstheme="minorBidi"/>
            <w:i w:val="0"/>
            <w:kern w:val="2"/>
            <w:sz w:val="24"/>
            <w:szCs w:val="24"/>
            <w14:ligatures w14:val="standardContextual"/>
          </w:rPr>
          <w:tab/>
        </w:r>
        <w:r w:rsidR="00B51386" w:rsidRPr="00F22990">
          <w:rPr>
            <w:rStyle w:val="Lienhypertexte"/>
          </w:rPr>
          <w:t>Processus et outils de livraison</w:t>
        </w:r>
        <w:r w:rsidR="00B51386">
          <w:rPr>
            <w:webHidden/>
          </w:rPr>
          <w:tab/>
        </w:r>
        <w:r w:rsidR="00B51386">
          <w:rPr>
            <w:webHidden/>
          </w:rPr>
          <w:fldChar w:fldCharType="begin"/>
        </w:r>
        <w:r w:rsidR="00B51386">
          <w:rPr>
            <w:webHidden/>
          </w:rPr>
          <w:instrText xml:space="preserve"> PAGEREF _Toc233901127 \h </w:instrText>
        </w:r>
        <w:r w:rsidR="00B51386">
          <w:rPr>
            <w:webHidden/>
          </w:rPr>
        </w:r>
        <w:r w:rsidR="00B51386">
          <w:rPr>
            <w:webHidden/>
          </w:rPr>
          <w:fldChar w:fldCharType="separate"/>
        </w:r>
        <w:r w:rsidR="00B51386">
          <w:rPr>
            <w:webHidden/>
          </w:rPr>
          <w:t>20</w:t>
        </w:r>
        <w:r w:rsidR="00B51386">
          <w:rPr>
            <w:webHidden/>
          </w:rPr>
          <w:fldChar w:fldCharType="end"/>
        </w:r>
      </w:hyperlink>
    </w:p>
    <w:p w14:paraId="1D778CC8" w14:textId="0F318811" w:rsidR="00B51386" w:rsidRDefault="003E38B1">
      <w:pPr>
        <w:pStyle w:val="TM3"/>
        <w:rPr>
          <w:rFonts w:asciiTheme="minorHAnsi" w:eastAsiaTheme="minorEastAsia" w:hAnsiTheme="minorHAnsi" w:cstheme="minorBidi"/>
          <w:i w:val="0"/>
          <w:kern w:val="2"/>
          <w:sz w:val="24"/>
          <w:szCs w:val="24"/>
          <w14:ligatures w14:val="standardContextual"/>
        </w:rPr>
      </w:pPr>
      <w:hyperlink w:anchor="_Toc233901128" w:history="1">
        <w:r w:rsidR="00B51386" w:rsidRPr="00F22990">
          <w:rPr>
            <w:rStyle w:val="Lienhypertexte"/>
          </w:rPr>
          <w:t>4.5.4.</w:t>
        </w:r>
        <w:r w:rsidR="00B51386">
          <w:rPr>
            <w:rFonts w:asciiTheme="minorHAnsi" w:eastAsiaTheme="minorEastAsia" w:hAnsiTheme="minorHAnsi" w:cstheme="minorBidi"/>
            <w:i w:val="0"/>
            <w:kern w:val="2"/>
            <w:sz w:val="24"/>
            <w:szCs w:val="24"/>
            <w14:ligatures w14:val="standardContextual"/>
          </w:rPr>
          <w:tab/>
        </w:r>
        <w:r w:rsidR="00B51386" w:rsidRPr="00F22990">
          <w:rPr>
            <w:rStyle w:val="Lienhypertexte"/>
          </w:rPr>
          <w:t>Outil de suivi</w:t>
        </w:r>
        <w:r w:rsidR="00B51386">
          <w:rPr>
            <w:webHidden/>
          </w:rPr>
          <w:tab/>
        </w:r>
        <w:r w:rsidR="00B51386">
          <w:rPr>
            <w:webHidden/>
          </w:rPr>
          <w:fldChar w:fldCharType="begin"/>
        </w:r>
        <w:r w:rsidR="00B51386">
          <w:rPr>
            <w:webHidden/>
          </w:rPr>
          <w:instrText xml:space="preserve"> PAGEREF _Toc233901128 \h </w:instrText>
        </w:r>
        <w:r w:rsidR="00B51386">
          <w:rPr>
            <w:webHidden/>
          </w:rPr>
        </w:r>
        <w:r w:rsidR="00B51386">
          <w:rPr>
            <w:webHidden/>
          </w:rPr>
          <w:fldChar w:fldCharType="separate"/>
        </w:r>
        <w:r w:rsidR="00B51386">
          <w:rPr>
            <w:webHidden/>
          </w:rPr>
          <w:t>20</w:t>
        </w:r>
        <w:r w:rsidR="00B51386">
          <w:rPr>
            <w:webHidden/>
          </w:rPr>
          <w:fldChar w:fldCharType="end"/>
        </w:r>
      </w:hyperlink>
    </w:p>
    <w:p w14:paraId="0E608DC1" w14:textId="78317D86" w:rsidR="00B51386" w:rsidRDefault="003E38B1">
      <w:pPr>
        <w:pStyle w:val="TM2"/>
        <w:rPr>
          <w:rFonts w:asciiTheme="minorHAnsi" w:eastAsiaTheme="minorEastAsia" w:hAnsiTheme="minorHAnsi" w:cstheme="minorBidi"/>
          <w:bCs w:val="0"/>
          <w:kern w:val="2"/>
          <w:sz w:val="24"/>
          <w:szCs w:val="24"/>
          <w14:ligatures w14:val="standardContextual"/>
        </w:rPr>
      </w:pPr>
      <w:hyperlink w:anchor="_Toc233901129" w:history="1">
        <w:r w:rsidR="00B51386" w:rsidRPr="00F22990">
          <w:rPr>
            <w:rStyle w:val="Lienhypertexte"/>
          </w:rPr>
          <w:t>4.6.</w:t>
        </w:r>
        <w:r w:rsidR="00B51386">
          <w:rPr>
            <w:rFonts w:asciiTheme="minorHAnsi" w:eastAsiaTheme="minorEastAsia" w:hAnsiTheme="minorHAnsi" w:cstheme="minorBidi"/>
            <w:bCs w:val="0"/>
            <w:kern w:val="2"/>
            <w:sz w:val="24"/>
            <w:szCs w:val="24"/>
            <w14:ligatures w14:val="standardContextual"/>
          </w:rPr>
          <w:tab/>
        </w:r>
        <w:r w:rsidR="00B51386" w:rsidRPr="00F22990">
          <w:rPr>
            <w:rStyle w:val="Lienhypertexte"/>
          </w:rPr>
          <w:t>Volumétrie des activités de maintenance (Période Janvier 2021 à Mars 2026)</w:t>
        </w:r>
        <w:r w:rsidR="00B51386">
          <w:rPr>
            <w:webHidden/>
          </w:rPr>
          <w:tab/>
        </w:r>
        <w:r w:rsidR="00B51386">
          <w:rPr>
            <w:webHidden/>
          </w:rPr>
          <w:fldChar w:fldCharType="begin"/>
        </w:r>
        <w:r w:rsidR="00B51386">
          <w:rPr>
            <w:webHidden/>
          </w:rPr>
          <w:instrText xml:space="preserve"> PAGEREF _Toc233901129 \h </w:instrText>
        </w:r>
        <w:r w:rsidR="00B51386">
          <w:rPr>
            <w:webHidden/>
          </w:rPr>
        </w:r>
        <w:r w:rsidR="00B51386">
          <w:rPr>
            <w:webHidden/>
          </w:rPr>
          <w:fldChar w:fldCharType="separate"/>
        </w:r>
        <w:r w:rsidR="00B51386">
          <w:rPr>
            <w:webHidden/>
          </w:rPr>
          <w:t>21</w:t>
        </w:r>
        <w:r w:rsidR="00B51386">
          <w:rPr>
            <w:webHidden/>
          </w:rPr>
          <w:fldChar w:fldCharType="end"/>
        </w:r>
      </w:hyperlink>
    </w:p>
    <w:p w14:paraId="292AE853" w14:textId="4A83A11C" w:rsidR="00B51386" w:rsidRDefault="003E38B1">
      <w:pPr>
        <w:pStyle w:val="TM3"/>
        <w:rPr>
          <w:rFonts w:asciiTheme="minorHAnsi" w:eastAsiaTheme="minorEastAsia" w:hAnsiTheme="minorHAnsi" w:cstheme="minorBidi"/>
          <w:i w:val="0"/>
          <w:kern w:val="2"/>
          <w:sz w:val="24"/>
          <w:szCs w:val="24"/>
          <w14:ligatures w14:val="standardContextual"/>
        </w:rPr>
      </w:pPr>
      <w:hyperlink w:anchor="_Toc233901130" w:history="1">
        <w:r w:rsidR="00B51386" w:rsidRPr="00F22990">
          <w:rPr>
            <w:rStyle w:val="Lienhypertexte"/>
          </w:rPr>
          <w:t>4.6.1.</w:t>
        </w:r>
        <w:r w:rsidR="00B51386">
          <w:rPr>
            <w:rFonts w:asciiTheme="minorHAnsi" w:eastAsiaTheme="minorEastAsia" w:hAnsiTheme="minorHAnsi" w:cstheme="minorBidi"/>
            <w:i w:val="0"/>
            <w:kern w:val="2"/>
            <w:sz w:val="24"/>
            <w:szCs w:val="24"/>
            <w14:ligatures w14:val="standardContextual"/>
          </w:rPr>
          <w:tab/>
        </w:r>
        <w:r w:rsidR="00B51386" w:rsidRPr="00F22990">
          <w:rPr>
            <w:rStyle w:val="Lienhypertexte"/>
          </w:rPr>
          <w:t>Anomalies par criticité</w:t>
        </w:r>
        <w:r w:rsidR="00B51386">
          <w:rPr>
            <w:webHidden/>
          </w:rPr>
          <w:tab/>
        </w:r>
        <w:r w:rsidR="00B51386">
          <w:rPr>
            <w:webHidden/>
          </w:rPr>
          <w:fldChar w:fldCharType="begin"/>
        </w:r>
        <w:r w:rsidR="00B51386">
          <w:rPr>
            <w:webHidden/>
          </w:rPr>
          <w:instrText xml:space="preserve"> PAGEREF _Toc233901130 \h </w:instrText>
        </w:r>
        <w:r w:rsidR="00B51386">
          <w:rPr>
            <w:webHidden/>
          </w:rPr>
        </w:r>
        <w:r w:rsidR="00B51386">
          <w:rPr>
            <w:webHidden/>
          </w:rPr>
          <w:fldChar w:fldCharType="separate"/>
        </w:r>
        <w:r w:rsidR="00B51386">
          <w:rPr>
            <w:webHidden/>
          </w:rPr>
          <w:t>21</w:t>
        </w:r>
        <w:r w:rsidR="00B51386">
          <w:rPr>
            <w:webHidden/>
          </w:rPr>
          <w:fldChar w:fldCharType="end"/>
        </w:r>
      </w:hyperlink>
    </w:p>
    <w:p w14:paraId="6E1F8F5E" w14:textId="06EEEE76" w:rsidR="00B51386" w:rsidRDefault="003E38B1">
      <w:pPr>
        <w:pStyle w:val="TM3"/>
        <w:rPr>
          <w:rFonts w:asciiTheme="minorHAnsi" w:eastAsiaTheme="minorEastAsia" w:hAnsiTheme="minorHAnsi" w:cstheme="minorBidi"/>
          <w:i w:val="0"/>
          <w:kern w:val="2"/>
          <w:sz w:val="24"/>
          <w:szCs w:val="24"/>
          <w14:ligatures w14:val="standardContextual"/>
        </w:rPr>
      </w:pPr>
      <w:hyperlink w:anchor="_Toc233901131" w:history="1">
        <w:r w:rsidR="00B51386" w:rsidRPr="00F22990">
          <w:rPr>
            <w:rStyle w:val="Lienhypertexte"/>
          </w:rPr>
          <w:t>4.6.2.</w:t>
        </w:r>
        <w:r w:rsidR="00B51386">
          <w:rPr>
            <w:rFonts w:asciiTheme="minorHAnsi" w:eastAsiaTheme="minorEastAsia" w:hAnsiTheme="minorHAnsi" w:cstheme="minorBidi"/>
            <w:i w:val="0"/>
            <w:kern w:val="2"/>
            <w:sz w:val="24"/>
            <w:szCs w:val="24"/>
            <w14:ligatures w14:val="standardContextual"/>
          </w:rPr>
          <w:tab/>
        </w:r>
        <w:r w:rsidR="00B51386" w:rsidRPr="00F22990">
          <w:rPr>
            <w:rStyle w:val="Lienhypertexte"/>
          </w:rPr>
          <w:t>Nombre d’évolutions par statut et par année</w:t>
        </w:r>
        <w:r w:rsidR="00B51386">
          <w:rPr>
            <w:webHidden/>
          </w:rPr>
          <w:tab/>
        </w:r>
        <w:r w:rsidR="00B51386">
          <w:rPr>
            <w:webHidden/>
          </w:rPr>
          <w:fldChar w:fldCharType="begin"/>
        </w:r>
        <w:r w:rsidR="00B51386">
          <w:rPr>
            <w:webHidden/>
          </w:rPr>
          <w:instrText xml:space="preserve"> PAGEREF _Toc233901131 \h </w:instrText>
        </w:r>
        <w:r w:rsidR="00B51386">
          <w:rPr>
            <w:webHidden/>
          </w:rPr>
        </w:r>
        <w:r w:rsidR="00B51386">
          <w:rPr>
            <w:webHidden/>
          </w:rPr>
          <w:fldChar w:fldCharType="separate"/>
        </w:r>
        <w:r w:rsidR="00B51386">
          <w:rPr>
            <w:webHidden/>
          </w:rPr>
          <w:t>22</w:t>
        </w:r>
        <w:r w:rsidR="00B51386">
          <w:rPr>
            <w:webHidden/>
          </w:rPr>
          <w:fldChar w:fldCharType="end"/>
        </w:r>
      </w:hyperlink>
    </w:p>
    <w:p w14:paraId="4BCBF379" w14:textId="7890A901" w:rsidR="00B51386" w:rsidRDefault="003E38B1">
      <w:pPr>
        <w:pStyle w:val="TM3"/>
        <w:rPr>
          <w:rFonts w:asciiTheme="minorHAnsi" w:eastAsiaTheme="minorEastAsia" w:hAnsiTheme="minorHAnsi" w:cstheme="minorBidi"/>
          <w:i w:val="0"/>
          <w:kern w:val="2"/>
          <w:sz w:val="24"/>
          <w:szCs w:val="24"/>
          <w14:ligatures w14:val="standardContextual"/>
        </w:rPr>
      </w:pPr>
      <w:hyperlink w:anchor="_Toc233901132" w:history="1">
        <w:r w:rsidR="00B51386" w:rsidRPr="00F22990">
          <w:rPr>
            <w:rStyle w:val="Lienhypertexte"/>
          </w:rPr>
          <w:t>4.6.3.</w:t>
        </w:r>
        <w:r w:rsidR="00B51386">
          <w:rPr>
            <w:rFonts w:asciiTheme="minorHAnsi" w:eastAsiaTheme="minorEastAsia" w:hAnsiTheme="minorHAnsi" w:cstheme="minorBidi"/>
            <w:i w:val="0"/>
            <w:kern w:val="2"/>
            <w:sz w:val="24"/>
            <w:szCs w:val="24"/>
            <w14:ligatures w14:val="standardContextual"/>
          </w:rPr>
          <w:tab/>
        </w:r>
        <w:r w:rsidR="00B51386" w:rsidRPr="00F22990">
          <w:rPr>
            <w:rStyle w:val="Lienhypertexte"/>
          </w:rPr>
          <w:t>Nombre d’incidents, demandes d’habilitations et changement par statut et par année (les 3 dernières années)</w:t>
        </w:r>
        <w:r w:rsidR="00B51386">
          <w:rPr>
            <w:webHidden/>
          </w:rPr>
          <w:tab/>
        </w:r>
        <w:r w:rsidR="00B51386">
          <w:rPr>
            <w:webHidden/>
          </w:rPr>
          <w:fldChar w:fldCharType="begin"/>
        </w:r>
        <w:r w:rsidR="00B51386">
          <w:rPr>
            <w:webHidden/>
          </w:rPr>
          <w:instrText xml:space="preserve"> PAGEREF _Toc233901132 \h </w:instrText>
        </w:r>
        <w:r w:rsidR="00B51386">
          <w:rPr>
            <w:webHidden/>
          </w:rPr>
        </w:r>
        <w:r w:rsidR="00B51386">
          <w:rPr>
            <w:webHidden/>
          </w:rPr>
          <w:fldChar w:fldCharType="separate"/>
        </w:r>
        <w:r w:rsidR="00B51386">
          <w:rPr>
            <w:webHidden/>
          </w:rPr>
          <w:t>23</w:t>
        </w:r>
        <w:r w:rsidR="00B51386">
          <w:rPr>
            <w:webHidden/>
          </w:rPr>
          <w:fldChar w:fldCharType="end"/>
        </w:r>
      </w:hyperlink>
    </w:p>
    <w:p w14:paraId="6A483934" w14:textId="29C3E4C5" w:rsidR="00B51386" w:rsidRDefault="003E38B1">
      <w:pPr>
        <w:pStyle w:val="TM2"/>
        <w:rPr>
          <w:rFonts w:asciiTheme="minorHAnsi" w:eastAsiaTheme="minorEastAsia" w:hAnsiTheme="minorHAnsi" w:cstheme="minorBidi"/>
          <w:bCs w:val="0"/>
          <w:kern w:val="2"/>
          <w:sz w:val="24"/>
          <w:szCs w:val="24"/>
          <w14:ligatures w14:val="standardContextual"/>
        </w:rPr>
      </w:pPr>
      <w:hyperlink w:anchor="_Toc233901133" w:history="1">
        <w:r w:rsidR="00B51386" w:rsidRPr="00F22990">
          <w:rPr>
            <w:rStyle w:val="Lienhypertexte"/>
          </w:rPr>
          <w:t>4.7.</w:t>
        </w:r>
        <w:r w:rsidR="00B51386">
          <w:rPr>
            <w:rFonts w:asciiTheme="minorHAnsi" w:eastAsiaTheme="minorEastAsia" w:hAnsiTheme="minorHAnsi" w:cstheme="minorBidi"/>
            <w:bCs w:val="0"/>
            <w:kern w:val="2"/>
            <w:sz w:val="24"/>
            <w:szCs w:val="24"/>
            <w14:ligatures w14:val="standardContextual"/>
          </w:rPr>
          <w:tab/>
        </w:r>
        <w:r w:rsidR="00B51386" w:rsidRPr="00F22990">
          <w:rPr>
            <w:rStyle w:val="Lienhypertexte"/>
          </w:rPr>
          <w:t>Etudes et projets en cours</w:t>
        </w:r>
        <w:r w:rsidR="00B51386">
          <w:rPr>
            <w:webHidden/>
          </w:rPr>
          <w:tab/>
        </w:r>
        <w:r w:rsidR="00B51386">
          <w:rPr>
            <w:webHidden/>
          </w:rPr>
          <w:fldChar w:fldCharType="begin"/>
        </w:r>
        <w:r w:rsidR="00B51386">
          <w:rPr>
            <w:webHidden/>
          </w:rPr>
          <w:instrText xml:space="preserve"> PAGEREF _Toc233901133 \h </w:instrText>
        </w:r>
        <w:r w:rsidR="00B51386">
          <w:rPr>
            <w:webHidden/>
          </w:rPr>
        </w:r>
        <w:r w:rsidR="00B51386">
          <w:rPr>
            <w:webHidden/>
          </w:rPr>
          <w:fldChar w:fldCharType="separate"/>
        </w:r>
        <w:r w:rsidR="00B51386">
          <w:rPr>
            <w:webHidden/>
          </w:rPr>
          <w:t>24</w:t>
        </w:r>
        <w:r w:rsidR="00B51386">
          <w:rPr>
            <w:webHidden/>
          </w:rPr>
          <w:fldChar w:fldCharType="end"/>
        </w:r>
      </w:hyperlink>
    </w:p>
    <w:p w14:paraId="6FC76E55" w14:textId="09C72F38" w:rsidR="00B51386" w:rsidRDefault="003E38B1">
      <w:pPr>
        <w:pStyle w:val="TM1"/>
        <w:rPr>
          <w:rFonts w:asciiTheme="minorHAnsi" w:eastAsiaTheme="minorEastAsia" w:hAnsiTheme="minorHAnsi" w:cstheme="minorBidi"/>
          <w:b w:val="0"/>
          <w:bCs w:val="0"/>
          <w:i w:val="0"/>
          <w:iCs w:val="0"/>
          <w:kern w:val="2"/>
          <w14:ligatures w14:val="standardContextual"/>
        </w:rPr>
      </w:pPr>
      <w:hyperlink w:anchor="_Toc233901134" w:history="1">
        <w:r w:rsidR="00B51386" w:rsidRPr="00F22990">
          <w:rPr>
            <w:rStyle w:val="Lienhypertexte"/>
          </w:rPr>
          <w:t>5.</w:t>
        </w:r>
        <w:r w:rsidR="00B51386">
          <w:rPr>
            <w:rFonts w:asciiTheme="minorHAnsi" w:eastAsiaTheme="minorEastAsia" w:hAnsiTheme="minorHAnsi" w:cstheme="minorBidi"/>
            <w:b w:val="0"/>
            <w:bCs w:val="0"/>
            <w:i w:val="0"/>
            <w:iCs w:val="0"/>
            <w:kern w:val="2"/>
            <w14:ligatures w14:val="standardContextual"/>
          </w:rPr>
          <w:tab/>
        </w:r>
        <w:r w:rsidR="00B51386" w:rsidRPr="00F22990">
          <w:rPr>
            <w:rStyle w:val="Lienhypertexte"/>
          </w:rPr>
          <w:t>Dispositions et exigences générales</w:t>
        </w:r>
        <w:r w:rsidR="00B51386">
          <w:rPr>
            <w:webHidden/>
          </w:rPr>
          <w:tab/>
        </w:r>
        <w:r w:rsidR="00B51386">
          <w:rPr>
            <w:webHidden/>
          </w:rPr>
          <w:fldChar w:fldCharType="begin"/>
        </w:r>
        <w:r w:rsidR="00B51386">
          <w:rPr>
            <w:webHidden/>
          </w:rPr>
          <w:instrText xml:space="preserve"> PAGEREF _Toc233901134 \h </w:instrText>
        </w:r>
        <w:r w:rsidR="00B51386">
          <w:rPr>
            <w:webHidden/>
          </w:rPr>
        </w:r>
        <w:r w:rsidR="00B51386">
          <w:rPr>
            <w:webHidden/>
          </w:rPr>
          <w:fldChar w:fldCharType="separate"/>
        </w:r>
        <w:r w:rsidR="00B51386">
          <w:rPr>
            <w:webHidden/>
          </w:rPr>
          <w:t>25</w:t>
        </w:r>
        <w:r w:rsidR="00B51386">
          <w:rPr>
            <w:webHidden/>
          </w:rPr>
          <w:fldChar w:fldCharType="end"/>
        </w:r>
      </w:hyperlink>
    </w:p>
    <w:p w14:paraId="50E0A90A" w14:textId="5EF25526" w:rsidR="00B51386" w:rsidRDefault="003E38B1">
      <w:pPr>
        <w:pStyle w:val="TM2"/>
        <w:rPr>
          <w:rFonts w:asciiTheme="minorHAnsi" w:eastAsiaTheme="minorEastAsia" w:hAnsiTheme="minorHAnsi" w:cstheme="minorBidi"/>
          <w:bCs w:val="0"/>
          <w:kern w:val="2"/>
          <w:sz w:val="24"/>
          <w:szCs w:val="24"/>
          <w14:ligatures w14:val="standardContextual"/>
        </w:rPr>
      </w:pPr>
      <w:hyperlink w:anchor="_Toc233901135" w:history="1">
        <w:r w:rsidR="00B51386" w:rsidRPr="00F22990">
          <w:rPr>
            <w:rStyle w:val="Lienhypertexte"/>
          </w:rPr>
          <w:t>5.1.</w:t>
        </w:r>
        <w:r w:rsidR="00B51386">
          <w:rPr>
            <w:rFonts w:asciiTheme="minorHAnsi" w:eastAsiaTheme="minorEastAsia" w:hAnsiTheme="minorHAnsi" w:cstheme="minorBidi"/>
            <w:bCs w:val="0"/>
            <w:kern w:val="2"/>
            <w:sz w:val="24"/>
            <w:szCs w:val="24"/>
            <w14:ligatures w14:val="standardContextual"/>
          </w:rPr>
          <w:tab/>
        </w:r>
        <w:r w:rsidR="00B51386" w:rsidRPr="00F22990">
          <w:rPr>
            <w:rStyle w:val="Lienhypertexte"/>
          </w:rPr>
          <w:t>Organisation des activités</w:t>
        </w:r>
        <w:r w:rsidR="00B51386">
          <w:rPr>
            <w:webHidden/>
          </w:rPr>
          <w:tab/>
        </w:r>
        <w:r w:rsidR="00B51386">
          <w:rPr>
            <w:webHidden/>
          </w:rPr>
          <w:fldChar w:fldCharType="begin"/>
        </w:r>
        <w:r w:rsidR="00B51386">
          <w:rPr>
            <w:webHidden/>
          </w:rPr>
          <w:instrText xml:space="preserve"> PAGEREF _Toc233901135 \h </w:instrText>
        </w:r>
        <w:r w:rsidR="00B51386">
          <w:rPr>
            <w:webHidden/>
          </w:rPr>
        </w:r>
        <w:r w:rsidR="00B51386">
          <w:rPr>
            <w:webHidden/>
          </w:rPr>
          <w:fldChar w:fldCharType="separate"/>
        </w:r>
        <w:r w:rsidR="00B51386">
          <w:rPr>
            <w:webHidden/>
          </w:rPr>
          <w:t>25</w:t>
        </w:r>
        <w:r w:rsidR="00B51386">
          <w:rPr>
            <w:webHidden/>
          </w:rPr>
          <w:fldChar w:fldCharType="end"/>
        </w:r>
      </w:hyperlink>
    </w:p>
    <w:p w14:paraId="55C1CFB4" w14:textId="14802B59" w:rsidR="00B51386" w:rsidRDefault="003E38B1">
      <w:pPr>
        <w:pStyle w:val="TM3"/>
        <w:rPr>
          <w:rFonts w:asciiTheme="minorHAnsi" w:eastAsiaTheme="minorEastAsia" w:hAnsiTheme="minorHAnsi" w:cstheme="minorBidi"/>
          <w:i w:val="0"/>
          <w:kern w:val="2"/>
          <w:sz w:val="24"/>
          <w:szCs w:val="24"/>
          <w14:ligatures w14:val="standardContextual"/>
        </w:rPr>
      </w:pPr>
      <w:hyperlink w:anchor="_Toc233901136" w:history="1">
        <w:r w:rsidR="00B51386" w:rsidRPr="00F22990">
          <w:rPr>
            <w:rStyle w:val="Lienhypertexte"/>
          </w:rPr>
          <w:t>5.1.1.</w:t>
        </w:r>
        <w:r w:rsidR="00B51386">
          <w:rPr>
            <w:rFonts w:asciiTheme="minorHAnsi" w:eastAsiaTheme="minorEastAsia" w:hAnsiTheme="minorHAnsi" w:cstheme="minorBidi"/>
            <w:i w:val="0"/>
            <w:kern w:val="2"/>
            <w:sz w:val="24"/>
            <w:szCs w:val="24"/>
            <w14:ligatures w14:val="standardContextual"/>
          </w:rPr>
          <w:tab/>
        </w:r>
        <w:r w:rsidR="00B51386" w:rsidRPr="00F22990">
          <w:rPr>
            <w:rStyle w:val="Lienhypertexte"/>
          </w:rPr>
          <w:t>Pilotage des activités et gouvernance</w:t>
        </w:r>
        <w:r w:rsidR="00B51386">
          <w:rPr>
            <w:webHidden/>
          </w:rPr>
          <w:tab/>
        </w:r>
        <w:r w:rsidR="00B51386">
          <w:rPr>
            <w:webHidden/>
          </w:rPr>
          <w:fldChar w:fldCharType="begin"/>
        </w:r>
        <w:r w:rsidR="00B51386">
          <w:rPr>
            <w:webHidden/>
          </w:rPr>
          <w:instrText xml:space="preserve"> PAGEREF _Toc233901136 \h </w:instrText>
        </w:r>
        <w:r w:rsidR="00B51386">
          <w:rPr>
            <w:webHidden/>
          </w:rPr>
        </w:r>
        <w:r w:rsidR="00B51386">
          <w:rPr>
            <w:webHidden/>
          </w:rPr>
          <w:fldChar w:fldCharType="separate"/>
        </w:r>
        <w:r w:rsidR="00B51386">
          <w:rPr>
            <w:webHidden/>
          </w:rPr>
          <w:t>25</w:t>
        </w:r>
        <w:r w:rsidR="00B51386">
          <w:rPr>
            <w:webHidden/>
          </w:rPr>
          <w:fldChar w:fldCharType="end"/>
        </w:r>
      </w:hyperlink>
    </w:p>
    <w:p w14:paraId="074A1BE3" w14:textId="02C6F4E3" w:rsidR="00B51386" w:rsidRDefault="003E38B1">
      <w:pPr>
        <w:pStyle w:val="TM3"/>
        <w:rPr>
          <w:rFonts w:asciiTheme="minorHAnsi" w:eastAsiaTheme="minorEastAsia" w:hAnsiTheme="minorHAnsi" w:cstheme="minorBidi"/>
          <w:i w:val="0"/>
          <w:kern w:val="2"/>
          <w:sz w:val="24"/>
          <w:szCs w:val="24"/>
          <w14:ligatures w14:val="standardContextual"/>
        </w:rPr>
      </w:pPr>
      <w:hyperlink w:anchor="_Toc233901137" w:history="1">
        <w:r w:rsidR="00B51386" w:rsidRPr="00F22990">
          <w:rPr>
            <w:rStyle w:val="Lienhypertexte"/>
          </w:rPr>
          <w:t>5.1.2.</w:t>
        </w:r>
        <w:r w:rsidR="00B51386">
          <w:rPr>
            <w:rFonts w:asciiTheme="minorHAnsi" w:eastAsiaTheme="minorEastAsia" w:hAnsiTheme="minorHAnsi" w:cstheme="minorBidi"/>
            <w:i w:val="0"/>
            <w:kern w:val="2"/>
            <w:sz w:val="24"/>
            <w:szCs w:val="24"/>
            <w14:ligatures w14:val="standardContextual"/>
          </w:rPr>
          <w:tab/>
        </w:r>
        <w:r w:rsidR="00B51386" w:rsidRPr="00F22990">
          <w:rPr>
            <w:rStyle w:val="Lienhypertexte"/>
          </w:rPr>
          <w:t>Organisation des prestations TMA et Exploitation Applicative par le titulaire</w:t>
        </w:r>
        <w:r w:rsidR="00B51386">
          <w:rPr>
            <w:webHidden/>
          </w:rPr>
          <w:tab/>
        </w:r>
        <w:r w:rsidR="00B51386">
          <w:rPr>
            <w:webHidden/>
          </w:rPr>
          <w:fldChar w:fldCharType="begin"/>
        </w:r>
        <w:r w:rsidR="00B51386">
          <w:rPr>
            <w:webHidden/>
          </w:rPr>
          <w:instrText xml:space="preserve"> PAGEREF _Toc233901137 \h </w:instrText>
        </w:r>
        <w:r w:rsidR="00B51386">
          <w:rPr>
            <w:webHidden/>
          </w:rPr>
        </w:r>
        <w:r w:rsidR="00B51386">
          <w:rPr>
            <w:webHidden/>
          </w:rPr>
          <w:fldChar w:fldCharType="separate"/>
        </w:r>
        <w:r w:rsidR="00B51386">
          <w:rPr>
            <w:webHidden/>
          </w:rPr>
          <w:t>27</w:t>
        </w:r>
        <w:r w:rsidR="00B51386">
          <w:rPr>
            <w:webHidden/>
          </w:rPr>
          <w:fldChar w:fldCharType="end"/>
        </w:r>
      </w:hyperlink>
    </w:p>
    <w:p w14:paraId="411C91BB" w14:textId="2F70A07B" w:rsidR="00B51386" w:rsidRDefault="003E38B1">
      <w:pPr>
        <w:pStyle w:val="TM3"/>
        <w:rPr>
          <w:rFonts w:asciiTheme="minorHAnsi" w:eastAsiaTheme="minorEastAsia" w:hAnsiTheme="minorHAnsi" w:cstheme="minorBidi"/>
          <w:i w:val="0"/>
          <w:kern w:val="2"/>
          <w:sz w:val="24"/>
          <w:szCs w:val="24"/>
          <w14:ligatures w14:val="standardContextual"/>
        </w:rPr>
      </w:pPr>
      <w:hyperlink w:anchor="_Toc233901138" w:history="1">
        <w:r w:rsidR="00B51386" w:rsidRPr="00F22990">
          <w:rPr>
            <w:rStyle w:val="Lienhypertexte"/>
          </w:rPr>
          <w:t>5.1.3.</w:t>
        </w:r>
        <w:r w:rsidR="00B51386">
          <w:rPr>
            <w:rFonts w:asciiTheme="minorHAnsi" w:eastAsiaTheme="minorEastAsia" w:hAnsiTheme="minorHAnsi" w:cstheme="minorBidi"/>
            <w:i w:val="0"/>
            <w:kern w:val="2"/>
            <w:sz w:val="24"/>
            <w:szCs w:val="24"/>
            <w14:ligatures w14:val="standardContextual"/>
          </w:rPr>
          <w:tab/>
        </w:r>
        <w:r w:rsidR="00B51386" w:rsidRPr="00F22990">
          <w:rPr>
            <w:rStyle w:val="Lienhypertexte"/>
          </w:rPr>
          <w:t>Qualité de service, principes d’amélioration continue et devoir de conseil</w:t>
        </w:r>
        <w:r w:rsidR="00B51386">
          <w:rPr>
            <w:webHidden/>
          </w:rPr>
          <w:tab/>
        </w:r>
        <w:r w:rsidR="00B51386">
          <w:rPr>
            <w:webHidden/>
          </w:rPr>
          <w:fldChar w:fldCharType="begin"/>
        </w:r>
        <w:r w:rsidR="00B51386">
          <w:rPr>
            <w:webHidden/>
          </w:rPr>
          <w:instrText xml:space="preserve"> PAGEREF _Toc233901138 \h </w:instrText>
        </w:r>
        <w:r w:rsidR="00B51386">
          <w:rPr>
            <w:webHidden/>
          </w:rPr>
        </w:r>
        <w:r w:rsidR="00B51386">
          <w:rPr>
            <w:webHidden/>
          </w:rPr>
          <w:fldChar w:fldCharType="separate"/>
        </w:r>
        <w:r w:rsidR="00B51386">
          <w:rPr>
            <w:webHidden/>
          </w:rPr>
          <w:t>28</w:t>
        </w:r>
        <w:r w:rsidR="00B51386">
          <w:rPr>
            <w:webHidden/>
          </w:rPr>
          <w:fldChar w:fldCharType="end"/>
        </w:r>
      </w:hyperlink>
    </w:p>
    <w:p w14:paraId="000F8A9B" w14:textId="2E68F726" w:rsidR="00B51386" w:rsidRDefault="003E38B1">
      <w:pPr>
        <w:pStyle w:val="TM3"/>
        <w:rPr>
          <w:rFonts w:asciiTheme="minorHAnsi" w:eastAsiaTheme="minorEastAsia" w:hAnsiTheme="minorHAnsi" w:cstheme="minorBidi"/>
          <w:i w:val="0"/>
          <w:kern w:val="2"/>
          <w:sz w:val="24"/>
          <w:szCs w:val="24"/>
          <w14:ligatures w14:val="standardContextual"/>
        </w:rPr>
      </w:pPr>
      <w:hyperlink w:anchor="_Toc233901139" w:history="1">
        <w:r w:rsidR="00B51386" w:rsidRPr="00F22990">
          <w:rPr>
            <w:rStyle w:val="Lienhypertexte"/>
          </w:rPr>
          <w:t>5.1.4.</w:t>
        </w:r>
        <w:r w:rsidR="00B51386">
          <w:rPr>
            <w:rFonts w:asciiTheme="minorHAnsi" w:eastAsiaTheme="minorEastAsia" w:hAnsiTheme="minorHAnsi" w:cstheme="minorBidi"/>
            <w:i w:val="0"/>
            <w:kern w:val="2"/>
            <w:sz w:val="24"/>
            <w:szCs w:val="24"/>
            <w14:ligatures w14:val="standardContextual"/>
          </w:rPr>
          <w:tab/>
        </w:r>
        <w:r w:rsidR="00B51386" w:rsidRPr="00F22990">
          <w:rPr>
            <w:rStyle w:val="Lienhypertexte"/>
          </w:rPr>
          <w:t>Lieux d’exécution et organisation du service</w:t>
        </w:r>
        <w:r w:rsidR="00B51386">
          <w:rPr>
            <w:webHidden/>
          </w:rPr>
          <w:tab/>
        </w:r>
        <w:r w:rsidR="00B51386">
          <w:rPr>
            <w:webHidden/>
          </w:rPr>
          <w:fldChar w:fldCharType="begin"/>
        </w:r>
        <w:r w:rsidR="00B51386">
          <w:rPr>
            <w:webHidden/>
          </w:rPr>
          <w:instrText xml:space="preserve"> PAGEREF _Toc233901139 \h </w:instrText>
        </w:r>
        <w:r w:rsidR="00B51386">
          <w:rPr>
            <w:webHidden/>
          </w:rPr>
        </w:r>
        <w:r w:rsidR="00B51386">
          <w:rPr>
            <w:webHidden/>
          </w:rPr>
          <w:fldChar w:fldCharType="separate"/>
        </w:r>
        <w:r w:rsidR="00B51386">
          <w:rPr>
            <w:webHidden/>
          </w:rPr>
          <w:t>28</w:t>
        </w:r>
        <w:r w:rsidR="00B51386">
          <w:rPr>
            <w:webHidden/>
          </w:rPr>
          <w:fldChar w:fldCharType="end"/>
        </w:r>
      </w:hyperlink>
    </w:p>
    <w:p w14:paraId="6F44FD59" w14:textId="1C78CFAE" w:rsidR="00B51386" w:rsidRDefault="003E38B1">
      <w:pPr>
        <w:pStyle w:val="TM3"/>
        <w:rPr>
          <w:rFonts w:asciiTheme="minorHAnsi" w:eastAsiaTheme="minorEastAsia" w:hAnsiTheme="minorHAnsi" w:cstheme="minorBidi"/>
          <w:i w:val="0"/>
          <w:kern w:val="2"/>
          <w:sz w:val="24"/>
          <w:szCs w:val="24"/>
          <w14:ligatures w14:val="standardContextual"/>
        </w:rPr>
      </w:pPr>
      <w:hyperlink w:anchor="_Toc233901140" w:history="1">
        <w:r w:rsidR="00B51386" w:rsidRPr="00F22990">
          <w:rPr>
            <w:rStyle w:val="Lienhypertexte"/>
          </w:rPr>
          <w:t>5.1.5.</w:t>
        </w:r>
        <w:r w:rsidR="00B51386">
          <w:rPr>
            <w:rFonts w:asciiTheme="minorHAnsi" w:eastAsiaTheme="minorEastAsia" w:hAnsiTheme="minorHAnsi" w:cstheme="minorBidi"/>
            <w:i w:val="0"/>
            <w:kern w:val="2"/>
            <w:sz w:val="24"/>
            <w:szCs w:val="24"/>
            <w14:ligatures w14:val="standardContextual"/>
          </w:rPr>
          <w:tab/>
        </w:r>
        <w:r w:rsidR="00B51386" w:rsidRPr="00F22990">
          <w:rPr>
            <w:rStyle w:val="Lienhypertexte"/>
          </w:rPr>
          <w:t>Relations avec l'éditeur et responsabilités du Titulaire</w:t>
        </w:r>
        <w:r w:rsidR="00B51386">
          <w:rPr>
            <w:webHidden/>
          </w:rPr>
          <w:tab/>
        </w:r>
        <w:r w:rsidR="00B51386">
          <w:rPr>
            <w:webHidden/>
          </w:rPr>
          <w:fldChar w:fldCharType="begin"/>
        </w:r>
        <w:r w:rsidR="00B51386">
          <w:rPr>
            <w:webHidden/>
          </w:rPr>
          <w:instrText xml:space="preserve"> PAGEREF _Toc233901140 \h </w:instrText>
        </w:r>
        <w:r w:rsidR="00B51386">
          <w:rPr>
            <w:webHidden/>
          </w:rPr>
        </w:r>
        <w:r w:rsidR="00B51386">
          <w:rPr>
            <w:webHidden/>
          </w:rPr>
          <w:fldChar w:fldCharType="separate"/>
        </w:r>
        <w:r w:rsidR="00B51386">
          <w:rPr>
            <w:webHidden/>
          </w:rPr>
          <w:t>28</w:t>
        </w:r>
        <w:r w:rsidR="00B51386">
          <w:rPr>
            <w:webHidden/>
          </w:rPr>
          <w:fldChar w:fldCharType="end"/>
        </w:r>
      </w:hyperlink>
    </w:p>
    <w:p w14:paraId="44B84382" w14:textId="11536E5D" w:rsidR="00B51386" w:rsidRDefault="003E38B1">
      <w:pPr>
        <w:pStyle w:val="TM2"/>
        <w:rPr>
          <w:rFonts w:asciiTheme="minorHAnsi" w:eastAsiaTheme="minorEastAsia" w:hAnsiTheme="minorHAnsi" w:cstheme="minorBidi"/>
          <w:bCs w:val="0"/>
          <w:kern w:val="2"/>
          <w:sz w:val="24"/>
          <w:szCs w:val="24"/>
          <w14:ligatures w14:val="standardContextual"/>
        </w:rPr>
      </w:pPr>
      <w:hyperlink w:anchor="_Toc233901141" w:history="1">
        <w:r w:rsidR="00B51386" w:rsidRPr="00F22990">
          <w:rPr>
            <w:rStyle w:val="Lienhypertexte"/>
          </w:rPr>
          <w:t>5.2.</w:t>
        </w:r>
        <w:r w:rsidR="00B51386">
          <w:rPr>
            <w:rFonts w:asciiTheme="minorHAnsi" w:eastAsiaTheme="minorEastAsia" w:hAnsiTheme="minorHAnsi" w:cstheme="minorBidi"/>
            <w:bCs w:val="0"/>
            <w:kern w:val="2"/>
            <w:sz w:val="24"/>
            <w:szCs w:val="24"/>
            <w14:ligatures w14:val="standardContextual"/>
          </w:rPr>
          <w:tab/>
        </w:r>
        <w:r w:rsidR="00B51386" w:rsidRPr="00F22990">
          <w:rPr>
            <w:rStyle w:val="Lienhypertexte"/>
          </w:rPr>
          <w:t>Exigences générales</w:t>
        </w:r>
        <w:r w:rsidR="00B51386">
          <w:rPr>
            <w:webHidden/>
          </w:rPr>
          <w:tab/>
        </w:r>
        <w:r w:rsidR="00B51386">
          <w:rPr>
            <w:webHidden/>
          </w:rPr>
          <w:fldChar w:fldCharType="begin"/>
        </w:r>
        <w:r w:rsidR="00B51386">
          <w:rPr>
            <w:webHidden/>
          </w:rPr>
          <w:instrText xml:space="preserve"> PAGEREF _Toc233901141 \h </w:instrText>
        </w:r>
        <w:r w:rsidR="00B51386">
          <w:rPr>
            <w:webHidden/>
          </w:rPr>
        </w:r>
        <w:r w:rsidR="00B51386">
          <w:rPr>
            <w:webHidden/>
          </w:rPr>
          <w:fldChar w:fldCharType="separate"/>
        </w:r>
        <w:r w:rsidR="00B51386">
          <w:rPr>
            <w:webHidden/>
          </w:rPr>
          <w:t>29</w:t>
        </w:r>
        <w:r w:rsidR="00B51386">
          <w:rPr>
            <w:webHidden/>
          </w:rPr>
          <w:fldChar w:fldCharType="end"/>
        </w:r>
      </w:hyperlink>
    </w:p>
    <w:p w14:paraId="6C02A35F" w14:textId="67C09BD5" w:rsidR="00B51386" w:rsidRDefault="003E38B1">
      <w:pPr>
        <w:pStyle w:val="TM3"/>
        <w:rPr>
          <w:rFonts w:asciiTheme="minorHAnsi" w:eastAsiaTheme="minorEastAsia" w:hAnsiTheme="minorHAnsi" w:cstheme="minorBidi"/>
          <w:i w:val="0"/>
          <w:kern w:val="2"/>
          <w:sz w:val="24"/>
          <w:szCs w:val="24"/>
          <w14:ligatures w14:val="standardContextual"/>
        </w:rPr>
      </w:pPr>
      <w:hyperlink w:anchor="_Toc233901142" w:history="1">
        <w:r w:rsidR="00B51386" w:rsidRPr="00F22990">
          <w:rPr>
            <w:rStyle w:val="Lienhypertexte"/>
          </w:rPr>
          <w:t>5.2.1.</w:t>
        </w:r>
        <w:r w:rsidR="00B51386">
          <w:rPr>
            <w:rFonts w:asciiTheme="minorHAnsi" w:eastAsiaTheme="minorEastAsia" w:hAnsiTheme="minorHAnsi" w:cstheme="minorBidi"/>
            <w:i w:val="0"/>
            <w:kern w:val="2"/>
            <w:sz w:val="24"/>
            <w:szCs w:val="24"/>
            <w14:ligatures w14:val="standardContextual"/>
          </w:rPr>
          <w:tab/>
        </w:r>
        <w:r w:rsidR="00B51386" w:rsidRPr="00F22990">
          <w:rPr>
            <w:rStyle w:val="Lienhypertexte"/>
          </w:rPr>
          <w:t>Obligations et responsabilités respectives</w:t>
        </w:r>
        <w:r w:rsidR="00B51386">
          <w:rPr>
            <w:webHidden/>
          </w:rPr>
          <w:tab/>
        </w:r>
        <w:r w:rsidR="00B51386">
          <w:rPr>
            <w:webHidden/>
          </w:rPr>
          <w:fldChar w:fldCharType="begin"/>
        </w:r>
        <w:r w:rsidR="00B51386">
          <w:rPr>
            <w:webHidden/>
          </w:rPr>
          <w:instrText xml:space="preserve"> PAGEREF _Toc233901142 \h </w:instrText>
        </w:r>
        <w:r w:rsidR="00B51386">
          <w:rPr>
            <w:webHidden/>
          </w:rPr>
        </w:r>
        <w:r w:rsidR="00B51386">
          <w:rPr>
            <w:webHidden/>
          </w:rPr>
          <w:fldChar w:fldCharType="separate"/>
        </w:r>
        <w:r w:rsidR="00B51386">
          <w:rPr>
            <w:webHidden/>
          </w:rPr>
          <w:t>29</w:t>
        </w:r>
        <w:r w:rsidR="00B51386">
          <w:rPr>
            <w:webHidden/>
          </w:rPr>
          <w:fldChar w:fldCharType="end"/>
        </w:r>
      </w:hyperlink>
    </w:p>
    <w:p w14:paraId="3C4268DA" w14:textId="2AD6839B" w:rsidR="00B51386" w:rsidRDefault="003E38B1">
      <w:pPr>
        <w:pStyle w:val="TM3"/>
        <w:rPr>
          <w:rFonts w:asciiTheme="minorHAnsi" w:eastAsiaTheme="minorEastAsia" w:hAnsiTheme="minorHAnsi" w:cstheme="minorBidi"/>
          <w:i w:val="0"/>
          <w:kern w:val="2"/>
          <w:sz w:val="24"/>
          <w:szCs w:val="24"/>
          <w14:ligatures w14:val="standardContextual"/>
        </w:rPr>
      </w:pPr>
      <w:hyperlink w:anchor="_Toc233901143" w:history="1">
        <w:r w:rsidR="00B51386" w:rsidRPr="00F22990">
          <w:rPr>
            <w:rStyle w:val="Lienhypertexte"/>
          </w:rPr>
          <w:t>5.2.2.</w:t>
        </w:r>
        <w:r w:rsidR="00B51386">
          <w:rPr>
            <w:rFonts w:asciiTheme="minorHAnsi" w:eastAsiaTheme="minorEastAsia" w:hAnsiTheme="minorHAnsi" w:cstheme="minorBidi"/>
            <w:i w:val="0"/>
            <w:kern w:val="2"/>
            <w:sz w:val="24"/>
            <w:szCs w:val="24"/>
            <w14:ligatures w14:val="standardContextual"/>
          </w:rPr>
          <w:tab/>
        </w:r>
        <w:r w:rsidR="00B51386" w:rsidRPr="00F22990">
          <w:rPr>
            <w:rStyle w:val="Lienhypertexte"/>
          </w:rPr>
          <w:t>Exigences de disponibilité</w:t>
        </w:r>
        <w:r w:rsidR="00B51386">
          <w:rPr>
            <w:webHidden/>
          </w:rPr>
          <w:tab/>
        </w:r>
        <w:r w:rsidR="00B51386">
          <w:rPr>
            <w:webHidden/>
          </w:rPr>
          <w:fldChar w:fldCharType="begin"/>
        </w:r>
        <w:r w:rsidR="00B51386">
          <w:rPr>
            <w:webHidden/>
          </w:rPr>
          <w:instrText xml:space="preserve"> PAGEREF _Toc233901143 \h </w:instrText>
        </w:r>
        <w:r w:rsidR="00B51386">
          <w:rPr>
            <w:webHidden/>
          </w:rPr>
        </w:r>
        <w:r w:rsidR="00B51386">
          <w:rPr>
            <w:webHidden/>
          </w:rPr>
          <w:fldChar w:fldCharType="separate"/>
        </w:r>
        <w:r w:rsidR="00B51386">
          <w:rPr>
            <w:webHidden/>
          </w:rPr>
          <w:t>30</w:t>
        </w:r>
        <w:r w:rsidR="00B51386">
          <w:rPr>
            <w:webHidden/>
          </w:rPr>
          <w:fldChar w:fldCharType="end"/>
        </w:r>
      </w:hyperlink>
    </w:p>
    <w:p w14:paraId="5ABD380E" w14:textId="3928AA4D" w:rsidR="00B51386" w:rsidRDefault="003E38B1">
      <w:pPr>
        <w:pStyle w:val="TM3"/>
        <w:rPr>
          <w:rFonts w:asciiTheme="minorHAnsi" w:eastAsiaTheme="minorEastAsia" w:hAnsiTheme="minorHAnsi" w:cstheme="minorBidi"/>
          <w:i w:val="0"/>
          <w:kern w:val="2"/>
          <w:sz w:val="24"/>
          <w:szCs w:val="24"/>
          <w14:ligatures w14:val="standardContextual"/>
        </w:rPr>
      </w:pPr>
      <w:hyperlink w:anchor="_Toc233901144" w:history="1">
        <w:r w:rsidR="00B51386" w:rsidRPr="00F22990">
          <w:rPr>
            <w:rStyle w:val="Lienhypertexte"/>
          </w:rPr>
          <w:t>5.2.3.</w:t>
        </w:r>
        <w:r w:rsidR="00B51386">
          <w:rPr>
            <w:rFonts w:asciiTheme="minorHAnsi" w:eastAsiaTheme="minorEastAsia" w:hAnsiTheme="minorHAnsi" w:cstheme="minorBidi"/>
            <w:i w:val="0"/>
            <w:kern w:val="2"/>
            <w:sz w:val="24"/>
            <w:szCs w:val="24"/>
            <w14:ligatures w14:val="standardContextual"/>
          </w:rPr>
          <w:tab/>
        </w:r>
        <w:r w:rsidR="00B51386" w:rsidRPr="00F22990">
          <w:rPr>
            <w:rStyle w:val="Lienhypertexte"/>
          </w:rPr>
          <w:t>Exigences pour la gestion documentaire</w:t>
        </w:r>
        <w:r w:rsidR="00B51386">
          <w:rPr>
            <w:webHidden/>
          </w:rPr>
          <w:tab/>
        </w:r>
        <w:r w:rsidR="00B51386">
          <w:rPr>
            <w:webHidden/>
          </w:rPr>
          <w:fldChar w:fldCharType="begin"/>
        </w:r>
        <w:r w:rsidR="00B51386">
          <w:rPr>
            <w:webHidden/>
          </w:rPr>
          <w:instrText xml:space="preserve"> PAGEREF _Toc233901144 \h </w:instrText>
        </w:r>
        <w:r w:rsidR="00B51386">
          <w:rPr>
            <w:webHidden/>
          </w:rPr>
        </w:r>
        <w:r w:rsidR="00B51386">
          <w:rPr>
            <w:webHidden/>
          </w:rPr>
          <w:fldChar w:fldCharType="separate"/>
        </w:r>
        <w:r w:rsidR="00B51386">
          <w:rPr>
            <w:webHidden/>
          </w:rPr>
          <w:t>30</w:t>
        </w:r>
        <w:r w:rsidR="00B51386">
          <w:rPr>
            <w:webHidden/>
          </w:rPr>
          <w:fldChar w:fldCharType="end"/>
        </w:r>
      </w:hyperlink>
    </w:p>
    <w:p w14:paraId="281C4828" w14:textId="074DDD87" w:rsidR="00B51386" w:rsidRDefault="003E38B1">
      <w:pPr>
        <w:pStyle w:val="TM3"/>
        <w:rPr>
          <w:rFonts w:asciiTheme="minorHAnsi" w:eastAsiaTheme="minorEastAsia" w:hAnsiTheme="minorHAnsi" w:cstheme="minorBidi"/>
          <w:i w:val="0"/>
          <w:kern w:val="2"/>
          <w:sz w:val="24"/>
          <w:szCs w:val="24"/>
          <w14:ligatures w14:val="standardContextual"/>
        </w:rPr>
      </w:pPr>
      <w:hyperlink w:anchor="_Toc233901145" w:history="1">
        <w:r w:rsidR="00B51386" w:rsidRPr="00F22990">
          <w:rPr>
            <w:rStyle w:val="Lienhypertexte"/>
          </w:rPr>
          <w:t>5.2.4.</w:t>
        </w:r>
        <w:r w:rsidR="00B51386">
          <w:rPr>
            <w:rFonts w:asciiTheme="minorHAnsi" w:eastAsiaTheme="minorEastAsia" w:hAnsiTheme="minorHAnsi" w:cstheme="minorBidi"/>
            <w:i w:val="0"/>
            <w:kern w:val="2"/>
            <w:sz w:val="24"/>
            <w:szCs w:val="24"/>
            <w14:ligatures w14:val="standardContextual"/>
          </w:rPr>
          <w:tab/>
        </w:r>
        <w:r w:rsidR="00B51386" w:rsidRPr="00F22990">
          <w:rPr>
            <w:rStyle w:val="Lienhypertexte"/>
          </w:rPr>
          <w:t>Outils collaboratifs et espaces documentaires</w:t>
        </w:r>
        <w:r w:rsidR="00B51386">
          <w:rPr>
            <w:webHidden/>
          </w:rPr>
          <w:tab/>
        </w:r>
        <w:r w:rsidR="00B51386">
          <w:rPr>
            <w:webHidden/>
          </w:rPr>
          <w:fldChar w:fldCharType="begin"/>
        </w:r>
        <w:r w:rsidR="00B51386">
          <w:rPr>
            <w:webHidden/>
          </w:rPr>
          <w:instrText xml:space="preserve"> PAGEREF _Toc233901145 \h </w:instrText>
        </w:r>
        <w:r w:rsidR="00B51386">
          <w:rPr>
            <w:webHidden/>
          </w:rPr>
        </w:r>
        <w:r w:rsidR="00B51386">
          <w:rPr>
            <w:webHidden/>
          </w:rPr>
          <w:fldChar w:fldCharType="separate"/>
        </w:r>
        <w:r w:rsidR="00B51386">
          <w:rPr>
            <w:webHidden/>
          </w:rPr>
          <w:t>30</w:t>
        </w:r>
        <w:r w:rsidR="00B51386">
          <w:rPr>
            <w:webHidden/>
          </w:rPr>
          <w:fldChar w:fldCharType="end"/>
        </w:r>
      </w:hyperlink>
    </w:p>
    <w:p w14:paraId="6008DC8E" w14:textId="5A6919F8" w:rsidR="00B51386" w:rsidRDefault="003E38B1">
      <w:pPr>
        <w:pStyle w:val="TM3"/>
        <w:rPr>
          <w:rFonts w:asciiTheme="minorHAnsi" w:eastAsiaTheme="minorEastAsia" w:hAnsiTheme="minorHAnsi" w:cstheme="minorBidi"/>
          <w:i w:val="0"/>
          <w:kern w:val="2"/>
          <w:sz w:val="24"/>
          <w:szCs w:val="24"/>
          <w14:ligatures w14:val="standardContextual"/>
        </w:rPr>
      </w:pPr>
      <w:hyperlink w:anchor="_Toc233901146" w:history="1">
        <w:r w:rsidR="00B51386" w:rsidRPr="00F22990">
          <w:rPr>
            <w:rStyle w:val="Lienhypertexte"/>
          </w:rPr>
          <w:t>5.2.5.</w:t>
        </w:r>
        <w:r w:rsidR="00B51386">
          <w:rPr>
            <w:rFonts w:asciiTheme="minorHAnsi" w:eastAsiaTheme="minorEastAsia" w:hAnsiTheme="minorHAnsi" w:cstheme="minorBidi"/>
            <w:i w:val="0"/>
            <w:kern w:val="2"/>
            <w:sz w:val="24"/>
            <w:szCs w:val="24"/>
            <w14:ligatures w14:val="standardContextual"/>
          </w:rPr>
          <w:tab/>
        </w:r>
        <w:r w:rsidR="00B51386" w:rsidRPr="00F22990">
          <w:rPr>
            <w:rStyle w:val="Lienhypertexte"/>
          </w:rPr>
          <w:t>Gestion des anomalies et des incidents</w:t>
        </w:r>
        <w:r w:rsidR="00B51386">
          <w:rPr>
            <w:webHidden/>
          </w:rPr>
          <w:tab/>
        </w:r>
        <w:r w:rsidR="00B51386">
          <w:rPr>
            <w:webHidden/>
          </w:rPr>
          <w:fldChar w:fldCharType="begin"/>
        </w:r>
        <w:r w:rsidR="00B51386">
          <w:rPr>
            <w:webHidden/>
          </w:rPr>
          <w:instrText xml:space="preserve"> PAGEREF _Toc233901146 \h </w:instrText>
        </w:r>
        <w:r w:rsidR="00B51386">
          <w:rPr>
            <w:webHidden/>
          </w:rPr>
        </w:r>
        <w:r w:rsidR="00B51386">
          <w:rPr>
            <w:webHidden/>
          </w:rPr>
          <w:fldChar w:fldCharType="separate"/>
        </w:r>
        <w:r w:rsidR="00B51386">
          <w:rPr>
            <w:webHidden/>
          </w:rPr>
          <w:t>31</w:t>
        </w:r>
        <w:r w:rsidR="00B51386">
          <w:rPr>
            <w:webHidden/>
          </w:rPr>
          <w:fldChar w:fldCharType="end"/>
        </w:r>
      </w:hyperlink>
    </w:p>
    <w:p w14:paraId="4F020C00" w14:textId="183515D8" w:rsidR="00B51386" w:rsidRDefault="003E38B1">
      <w:pPr>
        <w:pStyle w:val="TM3"/>
        <w:rPr>
          <w:rFonts w:asciiTheme="minorHAnsi" w:eastAsiaTheme="minorEastAsia" w:hAnsiTheme="minorHAnsi" w:cstheme="minorBidi"/>
          <w:i w:val="0"/>
          <w:kern w:val="2"/>
          <w:sz w:val="24"/>
          <w:szCs w:val="24"/>
          <w14:ligatures w14:val="standardContextual"/>
        </w:rPr>
      </w:pPr>
      <w:hyperlink w:anchor="_Toc233901147" w:history="1">
        <w:r w:rsidR="00B51386" w:rsidRPr="00F22990">
          <w:rPr>
            <w:rStyle w:val="Lienhypertexte"/>
          </w:rPr>
          <w:t>5.2.6.</w:t>
        </w:r>
        <w:r w:rsidR="00B51386">
          <w:rPr>
            <w:rFonts w:asciiTheme="minorHAnsi" w:eastAsiaTheme="minorEastAsia" w:hAnsiTheme="minorHAnsi" w:cstheme="minorBidi"/>
            <w:i w:val="0"/>
            <w:kern w:val="2"/>
            <w:sz w:val="24"/>
            <w:szCs w:val="24"/>
            <w14:ligatures w14:val="standardContextual"/>
          </w:rPr>
          <w:tab/>
        </w:r>
        <w:r w:rsidR="00B51386" w:rsidRPr="00F22990">
          <w:rPr>
            <w:rStyle w:val="Lienhypertexte"/>
          </w:rPr>
          <w:t>Exigences sur la vérification et le contrôle qualité</w:t>
        </w:r>
        <w:r w:rsidR="00B51386">
          <w:rPr>
            <w:webHidden/>
          </w:rPr>
          <w:tab/>
        </w:r>
        <w:r w:rsidR="00B51386">
          <w:rPr>
            <w:webHidden/>
          </w:rPr>
          <w:fldChar w:fldCharType="begin"/>
        </w:r>
        <w:r w:rsidR="00B51386">
          <w:rPr>
            <w:webHidden/>
          </w:rPr>
          <w:instrText xml:space="preserve"> PAGEREF _Toc233901147 \h </w:instrText>
        </w:r>
        <w:r w:rsidR="00B51386">
          <w:rPr>
            <w:webHidden/>
          </w:rPr>
        </w:r>
        <w:r w:rsidR="00B51386">
          <w:rPr>
            <w:webHidden/>
          </w:rPr>
          <w:fldChar w:fldCharType="separate"/>
        </w:r>
        <w:r w:rsidR="00B51386">
          <w:rPr>
            <w:webHidden/>
          </w:rPr>
          <w:t>31</w:t>
        </w:r>
        <w:r w:rsidR="00B51386">
          <w:rPr>
            <w:webHidden/>
          </w:rPr>
          <w:fldChar w:fldCharType="end"/>
        </w:r>
      </w:hyperlink>
    </w:p>
    <w:p w14:paraId="1C9342BB" w14:textId="0B582568" w:rsidR="00B51386" w:rsidRDefault="003E38B1">
      <w:pPr>
        <w:pStyle w:val="TM3"/>
        <w:rPr>
          <w:rFonts w:asciiTheme="minorHAnsi" w:eastAsiaTheme="minorEastAsia" w:hAnsiTheme="minorHAnsi" w:cstheme="minorBidi"/>
          <w:i w:val="0"/>
          <w:kern w:val="2"/>
          <w:sz w:val="24"/>
          <w:szCs w:val="24"/>
          <w14:ligatures w14:val="standardContextual"/>
        </w:rPr>
      </w:pPr>
      <w:hyperlink w:anchor="_Toc233901148" w:history="1">
        <w:r w:rsidR="00B51386" w:rsidRPr="00F22990">
          <w:rPr>
            <w:rStyle w:val="Lienhypertexte"/>
          </w:rPr>
          <w:t>5.2.7.</w:t>
        </w:r>
        <w:r w:rsidR="00B51386">
          <w:rPr>
            <w:rFonts w:asciiTheme="minorHAnsi" w:eastAsiaTheme="minorEastAsia" w:hAnsiTheme="minorHAnsi" w:cstheme="minorBidi"/>
            <w:i w:val="0"/>
            <w:kern w:val="2"/>
            <w:sz w:val="24"/>
            <w:szCs w:val="24"/>
            <w14:ligatures w14:val="standardContextual"/>
          </w:rPr>
          <w:tab/>
        </w:r>
        <w:r w:rsidR="00B51386" w:rsidRPr="00F22990">
          <w:rPr>
            <w:rStyle w:val="Lienhypertexte"/>
          </w:rPr>
          <w:t>Exigences règlementaire de confidentialité et sécurisation des données applicables au titulaire et ses sous-traitants</w:t>
        </w:r>
        <w:r w:rsidR="00B51386">
          <w:rPr>
            <w:webHidden/>
          </w:rPr>
          <w:tab/>
        </w:r>
        <w:r w:rsidR="00B51386">
          <w:rPr>
            <w:webHidden/>
          </w:rPr>
          <w:fldChar w:fldCharType="begin"/>
        </w:r>
        <w:r w:rsidR="00B51386">
          <w:rPr>
            <w:webHidden/>
          </w:rPr>
          <w:instrText xml:space="preserve"> PAGEREF _Toc233901148 \h </w:instrText>
        </w:r>
        <w:r w:rsidR="00B51386">
          <w:rPr>
            <w:webHidden/>
          </w:rPr>
        </w:r>
        <w:r w:rsidR="00B51386">
          <w:rPr>
            <w:webHidden/>
          </w:rPr>
          <w:fldChar w:fldCharType="separate"/>
        </w:r>
        <w:r w:rsidR="00B51386">
          <w:rPr>
            <w:webHidden/>
          </w:rPr>
          <w:t>32</w:t>
        </w:r>
        <w:r w:rsidR="00B51386">
          <w:rPr>
            <w:webHidden/>
          </w:rPr>
          <w:fldChar w:fldCharType="end"/>
        </w:r>
      </w:hyperlink>
    </w:p>
    <w:p w14:paraId="5873B488" w14:textId="5CEFC838" w:rsidR="00B51386" w:rsidRDefault="003E38B1">
      <w:pPr>
        <w:pStyle w:val="TM3"/>
        <w:rPr>
          <w:rFonts w:asciiTheme="minorHAnsi" w:eastAsiaTheme="minorEastAsia" w:hAnsiTheme="minorHAnsi" w:cstheme="minorBidi"/>
          <w:i w:val="0"/>
          <w:kern w:val="2"/>
          <w:sz w:val="24"/>
          <w:szCs w:val="24"/>
          <w14:ligatures w14:val="standardContextual"/>
        </w:rPr>
      </w:pPr>
      <w:hyperlink w:anchor="_Toc233901149" w:history="1">
        <w:r w:rsidR="00B51386" w:rsidRPr="00F22990">
          <w:rPr>
            <w:rStyle w:val="Lienhypertexte"/>
          </w:rPr>
          <w:t>5.2.8.</w:t>
        </w:r>
        <w:r w:rsidR="00B51386">
          <w:rPr>
            <w:rFonts w:asciiTheme="minorHAnsi" w:eastAsiaTheme="minorEastAsia" w:hAnsiTheme="minorHAnsi" w:cstheme="minorBidi"/>
            <w:i w:val="0"/>
            <w:kern w:val="2"/>
            <w:sz w:val="24"/>
            <w:szCs w:val="24"/>
            <w14:ligatures w14:val="standardContextual"/>
          </w:rPr>
          <w:tab/>
        </w:r>
        <w:r w:rsidR="00B51386" w:rsidRPr="00F22990">
          <w:rPr>
            <w:rStyle w:val="Lienhypertexte"/>
          </w:rPr>
          <w:t>Exigences RSE</w:t>
        </w:r>
        <w:r w:rsidR="00B51386">
          <w:rPr>
            <w:webHidden/>
          </w:rPr>
          <w:tab/>
        </w:r>
        <w:r w:rsidR="00B51386">
          <w:rPr>
            <w:webHidden/>
          </w:rPr>
          <w:fldChar w:fldCharType="begin"/>
        </w:r>
        <w:r w:rsidR="00B51386">
          <w:rPr>
            <w:webHidden/>
          </w:rPr>
          <w:instrText xml:space="preserve"> PAGEREF _Toc233901149 \h </w:instrText>
        </w:r>
        <w:r w:rsidR="00B51386">
          <w:rPr>
            <w:webHidden/>
          </w:rPr>
        </w:r>
        <w:r w:rsidR="00B51386">
          <w:rPr>
            <w:webHidden/>
          </w:rPr>
          <w:fldChar w:fldCharType="separate"/>
        </w:r>
        <w:r w:rsidR="00B51386">
          <w:rPr>
            <w:webHidden/>
          </w:rPr>
          <w:t>35</w:t>
        </w:r>
        <w:r w:rsidR="00B51386">
          <w:rPr>
            <w:webHidden/>
          </w:rPr>
          <w:fldChar w:fldCharType="end"/>
        </w:r>
      </w:hyperlink>
    </w:p>
    <w:p w14:paraId="69E1B2E0" w14:textId="1326BF78" w:rsidR="00B51386" w:rsidRDefault="003E38B1">
      <w:pPr>
        <w:pStyle w:val="TM2"/>
        <w:rPr>
          <w:rFonts w:asciiTheme="minorHAnsi" w:eastAsiaTheme="minorEastAsia" w:hAnsiTheme="minorHAnsi" w:cstheme="minorBidi"/>
          <w:bCs w:val="0"/>
          <w:kern w:val="2"/>
          <w:sz w:val="24"/>
          <w:szCs w:val="24"/>
          <w14:ligatures w14:val="standardContextual"/>
        </w:rPr>
      </w:pPr>
      <w:hyperlink w:anchor="_Toc233901150" w:history="1">
        <w:r w:rsidR="00B51386" w:rsidRPr="00F22990">
          <w:rPr>
            <w:rStyle w:val="Lienhypertexte"/>
          </w:rPr>
          <w:t>5.3.</w:t>
        </w:r>
        <w:r w:rsidR="00B51386">
          <w:rPr>
            <w:rFonts w:asciiTheme="minorHAnsi" w:eastAsiaTheme="minorEastAsia" w:hAnsiTheme="minorHAnsi" w:cstheme="minorBidi"/>
            <w:bCs w:val="0"/>
            <w:kern w:val="2"/>
            <w:sz w:val="24"/>
            <w:szCs w:val="24"/>
            <w14:ligatures w14:val="standardContextual"/>
          </w:rPr>
          <w:tab/>
        </w:r>
        <w:r w:rsidR="00B51386" w:rsidRPr="00F22990">
          <w:rPr>
            <w:rStyle w:val="Lienhypertexte"/>
          </w:rPr>
          <w:t>Indicateurs et niveaux de services</w:t>
        </w:r>
        <w:r w:rsidR="00B51386">
          <w:rPr>
            <w:webHidden/>
          </w:rPr>
          <w:tab/>
        </w:r>
        <w:r w:rsidR="00B51386">
          <w:rPr>
            <w:webHidden/>
          </w:rPr>
          <w:fldChar w:fldCharType="begin"/>
        </w:r>
        <w:r w:rsidR="00B51386">
          <w:rPr>
            <w:webHidden/>
          </w:rPr>
          <w:instrText xml:space="preserve"> PAGEREF _Toc233901150 \h </w:instrText>
        </w:r>
        <w:r w:rsidR="00B51386">
          <w:rPr>
            <w:webHidden/>
          </w:rPr>
        </w:r>
        <w:r w:rsidR="00B51386">
          <w:rPr>
            <w:webHidden/>
          </w:rPr>
          <w:fldChar w:fldCharType="separate"/>
        </w:r>
        <w:r w:rsidR="00B51386">
          <w:rPr>
            <w:webHidden/>
          </w:rPr>
          <w:t>35</w:t>
        </w:r>
        <w:r w:rsidR="00B51386">
          <w:rPr>
            <w:webHidden/>
          </w:rPr>
          <w:fldChar w:fldCharType="end"/>
        </w:r>
      </w:hyperlink>
    </w:p>
    <w:p w14:paraId="129823AE" w14:textId="055D70D9" w:rsidR="00B51386" w:rsidRDefault="003E38B1">
      <w:pPr>
        <w:pStyle w:val="TM1"/>
        <w:rPr>
          <w:rFonts w:asciiTheme="minorHAnsi" w:eastAsiaTheme="minorEastAsia" w:hAnsiTheme="minorHAnsi" w:cstheme="minorBidi"/>
          <w:b w:val="0"/>
          <w:bCs w:val="0"/>
          <w:i w:val="0"/>
          <w:iCs w:val="0"/>
          <w:kern w:val="2"/>
          <w14:ligatures w14:val="standardContextual"/>
        </w:rPr>
      </w:pPr>
      <w:hyperlink w:anchor="_Toc233901151" w:history="1">
        <w:r w:rsidR="00B51386" w:rsidRPr="00F22990">
          <w:rPr>
            <w:rStyle w:val="Lienhypertexte"/>
          </w:rPr>
          <w:t>6.</w:t>
        </w:r>
        <w:r w:rsidR="00B51386">
          <w:rPr>
            <w:rFonts w:asciiTheme="minorHAnsi" w:eastAsiaTheme="minorEastAsia" w:hAnsiTheme="minorHAnsi" w:cstheme="minorBidi"/>
            <w:b w:val="0"/>
            <w:bCs w:val="0"/>
            <w:i w:val="0"/>
            <w:iCs w:val="0"/>
            <w:kern w:val="2"/>
            <w14:ligatures w14:val="standardContextual"/>
          </w:rPr>
          <w:tab/>
        </w:r>
        <w:r w:rsidR="00B51386" w:rsidRPr="00F22990">
          <w:rPr>
            <w:rStyle w:val="Lienhypertexte"/>
          </w:rPr>
          <w:t>Prestation 1 – Initialisation et prise en charge</w:t>
        </w:r>
        <w:r w:rsidR="00B51386">
          <w:rPr>
            <w:webHidden/>
          </w:rPr>
          <w:tab/>
        </w:r>
        <w:r w:rsidR="00B51386">
          <w:rPr>
            <w:webHidden/>
          </w:rPr>
          <w:fldChar w:fldCharType="begin"/>
        </w:r>
        <w:r w:rsidR="00B51386">
          <w:rPr>
            <w:webHidden/>
          </w:rPr>
          <w:instrText xml:space="preserve"> PAGEREF _Toc233901151 \h </w:instrText>
        </w:r>
        <w:r w:rsidR="00B51386">
          <w:rPr>
            <w:webHidden/>
          </w:rPr>
        </w:r>
        <w:r w:rsidR="00B51386">
          <w:rPr>
            <w:webHidden/>
          </w:rPr>
          <w:fldChar w:fldCharType="separate"/>
        </w:r>
        <w:r w:rsidR="00B51386">
          <w:rPr>
            <w:webHidden/>
          </w:rPr>
          <w:t>37</w:t>
        </w:r>
        <w:r w:rsidR="00B51386">
          <w:rPr>
            <w:webHidden/>
          </w:rPr>
          <w:fldChar w:fldCharType="end"/>
        </w:r>
      </w:hyperlink>
    </w:p>
    <w:p w14:paraId="719D77B1" w14:textId="26D1A9FE" w:rsidR="00B51386" w:rsidRDefault="003E38B1">
      <w:pPr>
        <w:pStyle w:val="TM2"/>
        <w:rPr>
          <w:rFonts w:asciiTheme="minorHAnsi" w:eastAsiaTheme="minorEastAsia" w:hAnsiTheme="minorHAnsi" w:cstheme="minorBidi"/>
          <w:bCs w:val="0"/>
          <w:kern w:val="2"/>
          <w:sz w:val="24"/>
          <w:szCs w:val="24"/>
          <w14:ligatures w14:val="standardContextual"/>
        </w:rPr>
      </w:pPr>
      <w:hyperlink w:anchor="_Toc233901152" w:history="1">
        <w:r w:rsidR="00B51386" w:rsidRPr="00F22990">
          <w:rPr>
            <w:rStyle w:val="Lienhypertexte"/>
          </w:rPr>
          <w:t>6.1.</w:t>
        </w:r>
        <w:r w:rsidR="00B51386">
          <w:rPr>
            <w:rFonts w:asciiTheme="minorHAnsi" w:eastAsiaTheme="minorEastAsia" w:hAnsiTheme="minorHAnsi" w:cstheme="minorBidi"/>
            <w:bCs w:val="0"/>
            <w:kern w:val="2"/>
            <w:sz w:val="24"/>
            <w:szCs w:val="24"/>
            <w14:ligatures w14:val="standardContextual"/>
          </w:rPr>
          <w:tab/>
        </w:r>
        <w:r w:rsidR="00B51386" w:rsidRPr="00F22990">
          <w:rPr>
            <w:rStyle w:val="Lienhypertexte"/>
          </w:rPr>
          <w:t>Objectifs et contexte de la prestation</w:t>
        </w:r>
        <w:r w:rsidR="00B51386">
          <w:rPr>
            <w:webHidden/>
          </w:rPr>
          <w:tab/>
        </w:r>
        <w:r w:rsidR="00B51386">
          <w:rPr>
            <w:webHidden/>
          </w:rPr>
          <w:fldChar w:fldCharType="begin"/>
        </w:r>
        <w:r w:rsidR="00B51386">
          <w:rPr>
            <w:webHidden/>
          </w:rPr>
          <w:instrText xml:space="preserve"> PAGEREF _Toc233901152 \h </w:instrText>
        </w:r>
        <w:r w:rsidR="00B51386">
          <w:rPr>
            <w:webHidden/>
          </w:rPr>
        </w:r>
        <w:r w:rsidR="00B51386">
          <w:rPr>
            <w:webHidden/>
          </w:rPr>
          <w:fldChar w:fldCharType="separate"/>
        </w:r>
        <w:r w:rsidR="00B51386">
          <w:rPr>
            <w:webHidden/>
          </w:rPr>
          <w:t>37</w:t>
        </w:r>
        <w:r w:rsidR="00B51386">
          <w:rPr>
            <w:webHidden/>
          </w:rPr>
          <w:fldChar w:fldCharType="end"/>
        </w:r>
      </w:hyperlink>
    </w:p>
    <w:p w14:paraId="4105A4F5" w14:textId="321C1CF5" w:rsidR="00B51386" w:rsidRDefault="003E38B1">
      <w:pPr>
        <w:pStyle w:val="TM2"/>
        <w:rPr>
          <w:rFonts w:asciiTheme="minorHAnsi" w:eastAsiaTheme="minorEastAsia" w:hAnsiTheme="minorHAnsi" w:cstheme="minorBidi"/>
          <w:bCs w:val="0"/>
          <w:kern w:val="2"/>
          <w:sz w:val="24"/>
          <w:szCs w:val="24"/>
          <w14:ligatures w14:val="standardContextual"/>
        </w:rPr>
      </w:pPr>
      <w:hyperlink w:anchor="_Toc233901153" w:history="1">
        <w:r w:rsidR="00B51386" w:rsidRPr="00F22990">
          <w:rPr>
            <w:rStyle w:val="Lienhypertexte"/>
          </w:rPr>
          <w:t>6.2.</w:t>
        </w:r>
        <w:r w:rsidR="00B51386">
          <w:rPr>
            <w:rFonts w:asciiTheme="minorHAnsi" w:eastAsiaTheme="minorEastAsia" w:hAnsiTheme="minorHAnsi" w:cstheme="minorBidi"/>
            <w:bCs w:val="0"/>
            <w:kern w:val="2"/>
            <w:sz w:val="24"/>
            <w:szCs w:val="24"/>
            <w14:ligatures w14:val="standardContextual"/>
          </w:rPr>
          <w:tab/>
        </w:r>
        <w:r w:rsidR="00B51386" w:rsidRPr="00F22990">
          <w:rPr>
            <w:rStyle w:val="Lienhypertexte"/>
          </w:rPr>
          <w:t>Descriptif de la prestation</w:t>
        </w:r>
        <w:r w:rsidR="00B51386">
          <w:rPr>
            <w:webHidden/>
          </w:rPr>
          <w:tab/>
        </w:r>
        <w:r w:rsidR="00B51386">
          <w:rPr>
            <w:webHidden/>
          </w:rPr>
          <w:fldChar w:fldCharType="begin"/>
        </w:r>
        <w:r w:rsidR="00B51386">
          <w:rPr>
            <w:webHidden/>
          </w:rPr>
          <w:instrText xml:space="preserve"> PAGEREF _Toc233901153 \h </w:instrText>
        </w:r>
        <w:r w:rsidR="00B51386">
          <w:rPr>
            <w:webHidden/>
          </w:rPr>
        </w:r>
        <w:r w:rsidR="00B51386">
          <w:rPr>
            <w:webHidden/>
          </w:rPr>
          <w:fldChar w:fldCharType="separate"/>
        </w:r>
        <w:r w:rsidR="00B51386">
          <w:rPr>
            <w:webHidden/>
          </w:rPr>
          <w:t>37</w:t>
        </w:r>
        <w:r w:rsidR="00B51386">
          <w:rPr>
            <w:webHidden/>
          </w:rPr>
          <w:fldChar w:fldCharType="end"/>
        </w:r>
      </w:hyperlink>
    </w:p>
    <w:p w14:paraId="109614F6" w14:textId="78205C0C" w:rsidR="00B51386" w:rsidRDefault="003E38B1">
      <w:pPr>
        <w:pStyle w:val="TM3"/>
        <w:rPr>
          <w:rFonts w:asciiTheme="minorHAnsi" w:eastAsiaTheme="minorEastAsia" w:hAnsiTheme="minorHAnsi" w:cstheme="minorBidi"/>
          <w:i w:val="0"/>
          <w:kern w:val="2"/>
          <w:sz w:val="24"/>
          <w:szCs w:val="24"/>
          <w14:ligatures w14:val="standardContextual"/>
        </w:rPr>
      </w:pPr>
      <w:hyperlink w:anchor="_Toc233901154" w:history="1">
        <w:r w:rsidR="00B51386" w:rsidRPr="00F22990">
          <w:rPr>
            <w:rStyle w:val="Lienhypertexte"/>
          </w:rPr>
          <w:t>6.2.1.</w:t>
        </w:r>
        <w:r w:rsidR="00B51386">
          <w:rPr>
            <w:rFonts w:asciiTheme="minorHAnsi" w:eastAsiaTheme="minorEastAsia" w:hAnsiTheme="minorHAnsi" w:cstheme="minorBidi"/>
            <w:i w:val="0"/>
            <w:kern w:val="2"/>
            <w:sz w:val="24"/>
            <w:szCs w:val="24"/>
            <w14:ligatures w14:val="standardContextual"/>
          </w:rPr>
          <w:tab/>
        </w:r>
        <w:r w:rsidR="00B51386" w:rsidRPr="00F22990">
          <w:rPr>
            <w:rStyle w:val="Lienhypertexte"/>
          </w:rPr>
          <w:t>Comitologie propre à la phase de reprise</w:t>
        </w:r>
        <w:r w:rsidR="00B51386">
          <w:rPr>
            <w:webHidden/>
          </w:rPr>
          <w:tab/>
        </w:r>
        <w:r w:rsidR="00B51386">
          <w:rPr>
            <w:webHidden/>
          </w:rPr>
          <w:fldChar w:fldCharType="begin"/>
        </w:r>
        <w:r w:rsidR="00B51386">
          <w:rPr>
            <w:webHidden/>
          </w:rPr>
          <w:instrText xml:space="preserve"> PAGEREF _Toc233901154 \h </w:instrText>
        </w:r>
        <w:r w:rsidR="00B51386">
          <w:rPr>
            <w:webHidden/>
          </w:rPr>
        </w:r>
        <w:r w:rsidR="00B51386">
          <w:rPr>
            <w:webHidden/>
          </w:rPr>
          <w:fldChar w:fldCharType="separate"/>
        </w:r>
        <w:r w:rsidR="00B51386">
          <w:rPr>
            <w:webHidden/>
          </w:rPr>
          <w:t>38</w:t>
        </w:r>
        <w:r w:rsidR="00B51386">
          <w:rPr>
            <w:webHidden/>
          </w:rPr>
          <w:fldChar w:fldCharType="end"/>
        </w:r>
      </w:hyperlink>
    </w:p>
    <w:p w14:paraId="68AEDF8E" w14:textId="385C4809" w:rsidR="00B51386" w:rsidRDefault="003E38B1">
      <w:pPr>
        <w:pStyle w:val="TM3"/>
        <w:rPr>
          <w:rFonts w:asciiTheme="minorHAnsi" w:eastAsiaTheme="minorEastAsia" w:hAnsiTheme="minorHAnsi" w:cstheme="minorBidi"/>
          <w:i w:val="0"/>
          <w:kern w:val="2"/>
          <w:sz w:val="24"/>
          <w:szCs w:val="24"/>
          <w14:ligatures w14:val="standardContextual"/>
        </w:rPr>
      </w:pPr>
      <w:hyperlink w:anchor="_Toc233901155" w:history="1">
        <w:r w:rsidR="00B51386" w:rsidRPr="00F22990">
          <w:rPr>
            <w:rStyle w:val="Lienhypertexte"/>
          </w:rPr>
          <w:t>6.2.2.</w:t>
        </w:r>
        <w:r w:rsidR="00B51386">
          <w:rPr>
            <w:rFonts w:asciiTheme="minorHAnsi" w:eastAsiaTheme="minorEastAsia" w:hAnsiTheme="minorHAnsi" w:cstheme="minorBidi"/>
            <w:i w:val="0"/>
            <w:kern w:val="2"/>
            <w:sz w:val="24"/>
            <w:szCs w:val="24"/>
            <w14:ligatures w14:val="standardContextual"/>
          </w:rPr>
          <w:tab/>
        </w:r>
        <w:r w:rsidR="00B51386" w:rsidRPr="00F22990">
          <w:rPr>
            <w:rStyle w:val="Lienhypertexte"/>
          </w:rPr>
          <w:t>Étape 1 (M1 ) : Prise de connaissance du périmètre</w:t>
        </w:r>
        <w:r w:rsidR="00B51386">
          <w:rPr>
            <w:webHidden/>
          </w:rPr>
          <w:tab/>
        </w:r>
        <w:r w:rsidR="00B51386">
          <w:rPr>
            <w:webHidden/>
          </w:rPr>
          <w:fldChar w:fldCharType="begin"/>
        </w:r>
        <w:r w:rsidR="00B51386">
          <w:rPr>
            <w:webHidden/>
          </w:rPr>
          <w:instrText xml:space="preserve"> PAGEREF _Toc233901155 \h </w:instrText>
        </w:r>
        <w:r w:rsidR="00B51386">
          <w:rPr>
            <w:webHidden/>
          </w:rPr>
        </w:r>
        <w:r w:rsidR="00B51386">
          <w:rPr>
            <w:webHidden/>
          </w:rPr>
          <w:fldChar w:fldCharType="separate"/>
        </w:r>
        <w:r w:rsidR="00B51386">
          <w:rPr>
            <w:webHidden/>
          </w:rPr>
          <w:t>38</w:t>
        </w:r>
        <w:r w:rsidR="00B51386">
          <w:rPr>
            <w:webHidden/>
          </w:rPr>
          <w:fldChar w:fldCharType="end"/>
        </w:r>
      </w:hyperlink>
    </w:p>
    <w:p w14:paraId="17C341A6" w14:textId="28BD0C69" w:rsidR="00B51386" w:rsidRDefault="003E38B1">
      <w:pPr>
        <w:pStyle w:val="TM3"/>
        <w:rPr>
          <w:rFonts w:asciiTheme="minorHAnsi" w:eastAsiaTheme="minorEastAsia" w:hAnsiTheme="minorHAnsi" w:cstheme="minorBidi"/>
          <w:i w:val="0"/>
          <w:kern w:val="2"/>
          <w:sz w:val="24"/>
          <w:szCs w:val="24"/>
          <w14:ligatures w14:val="standardContextual"/>
        </w:rPr>
      </w:pPr>
      <w:hyperlink w:anchor="_Toc233901156" w:history="1">
        <w:r w:rsidR="00B51386" w:rsidRPr="00F22990">
          <w:rPr>
            <w:rStyle w:val="Lienhypertexte"/>
          </w:rPr>
          <w:t>6.2.3.</w:t>
        </w:r>
        <w:r w:rsidR="00B51386">
          <w:rPr>
            <w:rFonts w:asciiTheme="minorHAnsi" w:eastAsiaTheme="minorEastAsia" w:hAnsiTheme="minorHAnsi" w:cstheme="minorBidi"/>
            <w:i w:val="0"/>
            <w:kern w:val="2"/>
            <w:sz w:val="24"/>
            <w:szCs w:val="24"/>
            <w14:ligatures w14:val="standardContextual"/>
          </w:rPr>
          <w:tab/>
        </w:r>
        <w:r w:rsidR="00B51386" w:rsidRPr="00F22990">
          <w:rPr>
            <w:rStyle w:val="Lienhypertexte"/>
          </w:rPr>
          <w:t>Étape 2 (M2 et M3) : Phase de monitorat</w:t>
        </w:r>
        <w:r w:rsidR="00B51386">
          <w:rPr>
            <w:webHidden/>
          </w:rPr>
          <w:tab/>
        </w:r>
        <w:r w:rsidR="00B51386">
          <w:rPr>
            <w:webHidden/>
          </w:rPr>
          <w:fldChar w:fldCharType="begin"/>
        </w:r>
        <w:r w:rsidR="00B51386">
          <w:rPr>
            <w:webHidden/>
          </w:rPr>
          <w:instrText xml:space="preserve"> PAGEREF _Toc233901156 \h </w:instrText>
        </w:r>
        <w:r w:rsidR="00B51386">
          <w:rPr>
            <w:webHidden/>
          </w:rPr>
        </w:r>
        <w:r w:rsidR="00B51386">
          <w:rPr>
            <w:webHidden/>
          </w:rPr>
          <w:fldChar w:fldCharType="separate"/>
        </w:r>
        <w:r w:rsidR="00B51386">
          <w:rPr>
            <w:webHidden/>
          </w:rPr>
          <w:t>39</w:t>
        </w:r>
        <w:r w:rsidR="00B51386">
          <w:rPr>
            <w:webHidden/>
          </w:rPr>
          <w:fldChar w:fldCharType="end"/>
        </w:r>
      </w:hyperlink>
    </w:p>
    <w:p w14:paraId="38BA48D5" w14:textId="355A4791" w:rsidR="00B51386" w:rsidRDefault="003E38B1">
      <w:pPr>
        <w:pStyle w:val="TM3"/>
        <w:rPr>
          <w:rFonts w:asciiTheme="minorHAnsi" w:eastAsiaTheme="minorEastAsia" w:hAnsiTheme="minorHAnsi" w:cstheme="minorBidi"/>
          <w:i w:val="0"/>
          <w:kern w:val="2"/>
          <w:sz w:val="24"/>
          <w:szCs w:val="24"/>
          <w14:ligatures w14:val="standardContextual"/>
        </w:rPr>
      </w:pPr>
      <w:hyperlink w:anchor="_Toc233901157" w:history="1">
        <w:r w:rsidR="00B51386" w:rsidRPr="00F22990">
          <w:rPr>
            <w:rStyle w:val="Lienhypertexte"/>
          </w:rPr>
          <w:t>6.2.4.</w:t>
        </w:r>
        <w:r w:rsidR="00B51386">
          <w:rPr>
            <w:rFonts w:asciiTheme="minorHAnsi" w:eastAsiaTheme="minorEastAsia" w:hAnsiTheme="minorHAnsi" w:cstheme="minorBidi"/>
            <w:i w:val="0"/>
            <w:kern w:val="2"/>
            <w:sz w:val="24"/>
            <w:szCs w:val="24"/>
            <w14:ligatures w14:val="standardContextual"/>
          </w:rPr>
          <w:tab/>
        </w:r>
        <w:r w:rsidR="00B51386" w:rsidRPr="00F22990">
          <w:rPr>
            <w:rStyle w:val="Lienhypertexte"/>
          </w:rPr>
          <w:t>Bascule de responsabilité</w:t>
        </w:r>
        <w:r w:rsidR="00B51386">
          <w:rPr>
            <w:webHidden/>
          </w:rPr>
          <w:tab/>
        </w:r>
        <w:r w:rsidR="00B51386">
          <w:rPr>
            <w:webHidden/>
          </w:rPr>
          <w:fldChar w:fldCharType="begin"/>
        </w:r>
        <w:r w:rsidR="00B51386">
          <w:rPr>
            <w:webHidden/>
          </w:rPr>
          <w:instrText xml:space="preserve"> PAGEREF _Toc233901157 \h </w:instrText>
        </w:r>
        <w:r w:rsidR="00B51386">
          <w:rPr>
            <w:webHidden/>
          </w:rPr>
        </w:r>
        <w:r w:rsidR="00B51386">
          <w:rPr>
            <w:webHidden/>
          </w:rPr>
          <w:fldChar w:fldCharType="separate"/>
        </w:r>
        <w:r w:rsidR="00B51386">
          <w:rPr>
            <w:webHidden/>
          </w:rPr>
          <w:t>40</w:t>
        </w:r>
        <w:r w:rsidR="00B51386">
          <w:rPr>
            <w:webHidden/>
          </w:rPr>
          <w:fldChar w:fldCharType="end"/>
        </w:r>
      </w:hyperlink>
    </w:p>
    <w:p w14:paraId="5D88F0D0" w14:textId="6E44591F" w:rsidR="00B51386" w:rsidRDefault="003E38B1">
      <w:pPr>
        <w:pStyle w:val="TM2"/>
        <w:rPr>
          <w:rFonts w:asciiTheme="minorHAnsi" w:eastAsiaTheme="minorEastAsia" w:hAnsiTheme="minorHAnsi" w:cstheme="minorBidi"/>
          <w:bCs w:val="0"/>
          <w:kern w:val="2"/>
          <w:sz w:val="24"/>
          <w:szCs w:val="24"/>
          <w14:ligatures w14:val="standardContextual"/>
        </w:rPr>
      </w:pPr>
      <w:hyperlink w:anchor="_Toc233901158" w:history="1">
        <w:r w:rsidR="00B51386" w:rsidRPr="00F22990">
          <w:rPr>
            <w:rStyle w:val="Lienhypertexte"/>
          </w:rPr>
          <w:t>6.3.</w:t>
        </w:r>
        <w:r w:rsidR="00B51386">
          <w:rPr>
            <w:rFonts w:asciiTheme="minorHAnsi" w:eastAsiaTheme="minorEastAsia" w:hAnsiTheme="minorHAnsi" w:cstheme="minorBidi"/>
            <w:bCs w:val="0"/>
            <w:kern w:val="2"/>
            <w:sz w:val="24"/>
            <w:szCs w:val="24"/>
            <w14:ligatures w14:val="standardContextual"/>
          </w:rPr>
          <w:tab/>
        </w:r>
        <w:r w:rsidR="00B51386" w:rsidRPr="00F22990">
          <w:rPr>
            <w:rStyle w:val="Lienhypertexte"/>
          </w:rPr>
          <w:t>Livrables</w:t>
        </w:r>
        <w:r w:rsidR="00B51386">
          <w:rPr>
            <w:webHidden/>
          </w:rPr>
          <w:tab/>
        </w:r>
        <w:r w:rsidR="00B51386">
          <w:rPr>
            <w:webHidden/>
          </w:rPr>
          <w:fldChar w:fldCharType="begin"/>
        </w:r>
        <w:r w:rsidR="00B51386">
          <w:rPr>
            <w:webHidden/>
          </w:rPr>
          <w:instrText xml:space="preserve"> PAGEREF _Toc233901158 \h </w:instrText>
        </w:r>
        <w:r w:rsidR="00B51386">
          <w:rPr>
            <w:webHidden/>
          </w:rPr>
        </w:r>
        <w:r w:rsidR="00B51386">
          <w:rPr>
            <w:webHidden/>
          </w:rPr>
          <w:fldChar w:fldCharType="separate"/>
        </w:r>
        <w:r w:rsidR="00B51386">
          <w:rPr>
            <w:webHidden/>
          </w:rPr>
          <w:t>40</w:t>
        </w:r>
        <w:r w:rsidR="00B51386">
          <w:rPr>
            <w:webHidden/>
          </w:rPr>
          <w:fldChar w:fldCharType="end"/>
        </w:r>
      </w:hyperlink>
    </w:p>
    <w:p w14:paraId="698B48CE" w14:textId="747D922A" w:rsidR="00B51386" w:rsidRDefault="003E38B1">
      <w:pPr>
        <w:pStyle w:val="TM2"/>
        <w:rPr>
          <w:rFonts w:asciiTheme="minorHAnsi" w:eastAsiaTheme="minorEastAsia" w:hAnsiTheme="minorHAnsi" w:cstheme="minorBidi"/>
          <w:bCs w:val="0"/>
          <w:kern w:val="2"/>
          <w:sz w:val="24"/>
          <w:szCs w:val="24"/>
          <w14:ligatures w14:val="standardContextual"/>
        </w:rPr>
      </w:pPr>
      <w:hyperlink w:anchor="_Toc233901159" w:history="1">
        <w:r w:rsidR="00B51386" w:rsidRPr="00F22990">
          <w:rPr>
            <w:rStyle w:val="Lienhypertexte"/>
          </w:rPr>
          <w:t>6.4.</w:t>
        </w:r>
        <w:r w:rsidR="00B51386">
          <w:rPr>
            <w:rFonts w:asciiTheme="minorHAnsi" w:eastAsiaTheme="minorEastAsia" w:hAnsiTheme="minorHAnsi" w:cstheme="minorBidi"/>
            <w:bCs w:val="0"/>
            <w:kern w:val="2"/>
            <w:sz w:val="24"/>
            <w:szCs w:val="24"/>
            <w14:ligatures w14:val="standardContextual"/>
          </w:rPr>
          <w:tab/>
        </w:r>
        <w:r w:rsidR="00B51386" w:rsidRPr="00F22990">
          <w:rPr>
            <w:rStyle w:val="Lienhypertexte"/>
          </w:rPr>
          <w:t>Exigences</w:t>
        </w:r>
        <w:r w:rsidR="00B51386">
          <w:rPr>
            <w:webHidden/>
          </w:rPr>
          <w:tab/>
        </w:r>
        <w:r w:rsidR="00B51386">
          <w:rPr>
            <w:webHidden/>
          </w:rPr>
          <w:fldChar w:fldCharType="begin"/>
        </w:r>
        <w:r w:rsidR="00B51386">
          <w:rPr>
            <w:webHidden/>
          </w:rPr>
          <w:instrText xml:space="preserve"> PAGEREF _Toc233901159 \h </w:instrText>
        </w:r>
        <w:r w:rsidR="00B51386">
          <w:rPr>
            <w:webHidden/>
          </w:rPr>
        </w:r>
        <w:r w:rsidR="00B51386">
          <w:rPr>
            <w:webHidden/>
          </w:rPr>
          <w:fldChar w:fldCharType="separate"/>
        </w:r>
        <w:r w:rsidR="00B51386">
          <w:rPr>
            <w:webHidden/>
          </w:rPr>
          <w:t>40</w:t>
        </w:r>
        <w:r w:rsidR="00B51386">
          <w:rPr>
            <w:webHidden/>
          </w:rPr>
          <w:fldChar w:fldCharType="end"/>
        </w:r>
      </w:hyperlink>
    </w:p>
    <w:p w14:paraId="1F750099" w14:textId="7D712221" w:rsidR="00B51386" w:rsidRDefault="003E38B1">
      <w:pPr>
        <w:pStyle w:val="TM1"/>
        <w:rPr>
          <w:rFonts w:asciiTheme="minorHAnsi" w:eastAsiaTheme="minorEastAsia" w:hAnsiTheme="minorHAnsi" w:cstheme="minorBidi"/>
          <w:b w:val="0"/>
          <w:bCs w:val="0"/>
          <w:i w:val="0"/>
          <w:iCs w:val="0"/>
          <w:kern w:val="2"/>
          <w14:ligatures w14:val="standardContextual"/>
        </w:rPr>
      </w:pPr>
      <w:hyperlink w:anchor="_Toc233901160" w:history="1">
        <w:r w:rsidR="00B51386" w:rsidRPr="00F22990">
          <w:rPr>
            <w:rStyle w:val="Lienhypertexte"/>
          </w:rPr>
          <w:t>7.</w:t>
        </w:r>
        <w:r w:rsidR="00B51386">
          <w:rPr>
            <w:rFonts w:asciiTheme="minorHAnsi" w:eastAsiaTheme="minorEastAsia" w:hAnsiTheme="minorHAnsi" w:cstheme="minorBidi"/>
            <w:b w:val="0"/>
            <w:bCs w:val="0"/>
            <w:i w:val="0"/>
            <w:iCs w:val="0"/>
            <w:kern w:val="2"/>
            <w14:ligatures w14:val="standardContextual"/>
          </w:rPr>
          <w:tab/>
        </w:r>
        <w:r w:rsidR="00B51386" w:rsidRPr="00F22990">
          <w:rPr>
            <w:rStyle w:val="Lienhypertexte"/>
          </w:rPr>
          <w:t>Prestation 2 – Maintien en Condition Opérationnelle</w:t>
        </w:r>
        <w:r w:rsidR="00B51386">
          <w:rPr>
            <w:webHidden/>
          </w:rPr>
          <w:tab/>
        </w:r>
        <w:r w:rsidR="00B51386">
          <w:rPr>
            <w:webHidden/>
          </w:rPr>
          <w:fldChar w:fldCharType="begin"/>
        </w:r>
        <w:r w:rsidR="00B51386">
          <w:rPr>
            <w:webHidden/>
          </w:rPr>
          <w:instrText xml:space="preserve"> PAGEREF _Toc233901160 \h </w:instrText>
        </w:r>
        <w:r w:rsidR="00B51386">
          <w:rPr>
            <w:webHidden/>
          </w:rPr>
        </w:r>
        <w:r w:rsidR="00B51386">
          <w:rPr>
            <w:webHidden/>
          </w:rPr>
          <w:fldChar w:fldCharType="separate"/>
        </w:r>
        <w:r w:rsidR="00B51386">
          <w:rPr>
            <w:webHidden/>
          </w:rPr>
          <w:t>42</w:t>
        </w:r>
        <w:r w:rsidR="00B51386">
          <w:rPr>
            <w:webHidden/>
          </w:rPr>
          <w:fldChar w:fldCharType="end"/>
        </w:r>
      </w:hyperlink>
    </w:p>
    <w:p w14:paraId="66A4A76D" w14:textId="34B75C03" w:rsidR="00B51386" w:rsidRDefault="003E38B1">
      <w:pPr>
        <w:pStyle w:val="TM2"/>
        <w:rPr>
          <w:rFonts w:asciiTheme="minorHAnsi" w:eastAsiaTheme="minorEastAsia" w:hAnsiTheme="minorHAnsi" w:cstheme="minorBidi"/>
          <w:bCs w:val="0"/>
          <w:kern w:val="2"/>
          <w:sz w:val="24"/>
          <w:szCs w:val="24"/>
          <w14:ligatures w14:val="standardContextual"/>
        </w:rPr>
      </w:pPr>
      <w:hyperlink w:anchor="_Toc233901161" w:history="1">
        <w:r w:rsidR="00B51386" w:rsidRPr="00F22990">
          <w:rPr>
            <w:rStyle w:val="Lienhypertexte"/>
          </w:rPr>
          <w:t>7.1.</w:t>
        </w:r>
        <w:r w:rsidR="00B51386">
          <w:rPr>
            <w:rFonts w:asciiTheme="minorHAnsi" w:eastAsiaTheme="minorEastAsia" w:hAnsiTheme="minorHAnsi" w:cstheme="minorBidi"/>
            <w:bCs w:val="0"/>
            <w:kern w:val="2"/>
            <w:sz w:val="24"/>
            <w:szCs w:val="24"/>
            <w14:ligatures w14:val="standardContextual"/>
          </w:rPr>
          <w:tab/>
        </w:r>
        <w:r w:rsidR="00B51386" w:rsidRPr="00F22990">
          <w:rPr>
            <w:rStyle w:val="Lienhypertexte"/>
          </w:rPr>
          <w:t>Objectifs de la prestation</w:t>
        </w:r>
        <w:r w:rsidR="00B51386">
          <w:rPr>
            <w:webHidden/>
          </w:rPr>
          <w:tab/>
        </w:r>
        <w:r w:rsidR="00B51386">
          <w:rPr>
            <w:webHidden/>
          </w:rPr>
          <w:fldChar w:fldCharType="begin"/>
        </w:r>
        <w:r w:rsidR="00B51386">
          <w:rPr>
            <w:webHidden/>
          </w:rPr>
          <w:instrText xml:space="preserve"> PAGEREF _Toc233901161 \h </w:instrText>
        </w:r>
        <w:r w:rsidR="00B51386">
          <w:rPr>
            <w:webHidden/>
          </w:rPr>
        </w:r>
        <w:r w:rsidR="00B51386">
          <w:rPr>
            <w:webHidden/>
          </w:rPr>
          <w:fldChar w:fldCharType="separate"/>
        </w:r>
        <w:r w:rsidR="00B51386">
          <w:rPr>
            <w:webHidden/>
          </w:rPr>
          <w:t>42</w:t>
        </w:r>
        <w:r w:rsidR="00B51386">
          <w:rPr>
            <w:webHidden/>
          </w:rPr>
          <w:fldChar w:fldCharType="end"/>
        </w:r>
      </w:hyperlink>
    </w:p>
    <w:p w14:paraId="55B7E321" w14:textId="596E2903" w:rsidR="00B51386" w:rsidRDefault="003E38B1">
      <w:pPr>
        <w:pStyle w:val="TM2"/>
        <w:rPr>
          <w:rFonts w:asciiTheme="minorHAnsi" w:eastAsiaTheme="minorEastAsia" w:hAnsiTheme="minorHAnsi" w:cstheme="minorBidi"/>
          <w:bCs w:val="0"/>
          <w:kern w:val="2"/>
          <w:sz w:val="24"/>
          <w:szCs w:val="24"/>
          <w14:ligatures w14:val="standardContextual"/>
        </w:rPr>
      </w:pPr>
      <w:hyperlink w:anchor="_Toc233901162" w:history="1">
        <w:r w:rsidR="00B51386" w:rsidRPr="00F22990">
          <w:rPr>
            <w:rStyle w:val="Lienhypertexte"/>
          </w:rPr>
          <w:t>7.2.</w:t>
        </w:r>
        <w:r w:rsidR="00B51386">
          <w:rPr>
            <w:rFonts w:asciiTheme="minorHAnsi" w:eastAsiaTheme="minorEastAsia" w:hAnsiTheme="minorHAnsi" w:cstheme="minorBidi"/>
            <w:bCs w:val="0"/>
            <w:kern w:val="2"/>
            <w:sz w:val="24"/>
            <w:szCs w:val="24"/>
            <w14:ligatures w14:val="standardContextual"/>
          </w:rPr>
          <w:tab/>
        </w:r>
        <w:r w:rsidR="00B51386" w:rsidRPr="00F22990">
          <w:rPr>
            <w:rStyle w:val="Lienhypertexte"/>
          </w:rPr>
          <w:t>Descriptif de la prestation</w:t>
        </w:r>
        <w:r w:rsidR="00B51386">
          <w:rPr>
            <w:webHidden/>
          </w:rPr>
          <w:tab/>
        </w:r>
        <w:r w:rsidR="00B51386">
          <w:rPr>
            <w:webHidden/>
          </w:rPr>
          <w:fldChar w:fldCharType="begin"/>
        </w:r>
        <w:r w:rsidR="00B51386">
          <w:rPr>
            <w:webHidden/>
          </w:rPr>
          <w:instrText xml:space="preserve"> PAGEREF _Toc233901162 \h </w:instrText>
        </w:r>
        <w:r w:rsidR="00B51386">
          <w:rPr>
            <w:webHidden/>
          </w:rPr>
        </w:r>
        <w:r w:rsidR="00B51386">
          <w:rPr>
            <w:webHidden/>
          </w:rPr>
          <w:fldChar w:fldCharType="separate"/>
        </w:r>
        <w:r w:rsidR="00B51386">
          <w:rPr>
            <w:webHidden/>
          </w:rPr>
          <w:t>42</w:t>
        </w:r>
        <w:r w:rsidR="00B51386">
          <w:rPr>
            <w:webHidden/>
          </w:rPr>
          <w:fldChar w:fldCharType="end"/>
        </w:r>
      </w:hyperlink>
    </w:p>
    <w:p w14:paraId="0A913D5C" w14:textId="6F58322C" w:rsidR="00B51386" w:rsidRDefault="003E38B1">
      <w:pPr>
        <w:pStyle w:val="TM3"/>
        <w:rPr>
          <w:rFonts w:asciiTheme="minorHAnsi" w:eastAsiaTheme="minorEastAsia" w:hAnsiTheme="minorHAnsi" w:cstheme="minorBidi"/>
          <w:i w:val="0"/>
          <w:kern w:val="2"/>
          <w:sz w:val="24"/>
          <w:szCs w:val="24"/>
          <w14:ligatures w14:val="standardContextual"/>
        </w:rPr>
      </w:pPr>
      <w:hyperlink w:anchor="_Toc233901163" w:history="1">
        <w:r w:rsidR="00B51386" w:rsidRPr="00F22990">
          <w:rPr>
            <w:rStyle w:val="Lienhypertexte"/>
          </w:rPr>
          <w:t>7.2.1.</w:t>
        </w:r>
        <w:r w:rsidR="00B51386">
          <w:rPr>
            <w:rFonts w:asciiTheme="minorHAnsi" w:eastAsiaTheme="minorEastAsia" w:hAnsiTheme="minorHAnsi" w:cstheme="minorBidi"/>
            <w:i w:val="0"/>
            <w:kern w:val="2"/>
            <w:sz w:val="24"/>
            <w:szCs w:val="24"/>
            <w14:ligatures w14:val="standardContextual"/>
          </w:rPr>
          <w:tab/>
        </w:r>
        <w:r w:rsidR="00B51386" w:rsidRPr="00F22990">
          <w:rPr>
            <w:rStyle w:val="Lienhypertexte"/>
          </w:rPr>
          <w:t>Maintenance corrective</w:t>
        </w:r>
        <w:r w:rsidR="00B51386">
          <w:rPr>
            <w:webHidden/>
          </w:rPr>
          <w:tab/>
        </w:r>
        <w:r w:rsidR="00B51386">
          <w:rPr>
            <w:webHidden/>
          </w:rPr>
          <w:fldChar w:fldCharType="begin"/>
        </w:r>
        <w:r w:rsidR="00B51386">
          <w:rPr>
            <w:webHidden/>
          </w:rPr>
          <w:instrText xml:space="preserve"> PAGEREF _Toc233901163 \h </w:instrText>
        </w:r>
        <w:r w:rsidR="00B51386">
          <w:rPr>
            <w:webHidden/>
          </w:rPr>
        </w:r>
        <w:r w:rsidR="00B51386">
          <w:rPr>
            <w:webHidden/>
          </w:rPr>
          <w:fldChar w:fldCharType="separate"/>
        </w:r>
        <w:r w:rsidR="00B51386">
          <w:rPr>
            <w:webHidden/>
          </w:rPr>
          <w:t>43</w:t>
        </w:r>
        <w:r w:rsidR="00B51386">
          <w:rPr>
            <w:webHidden/>
          </w:rPr>
          <w:fldChar w:fldCharType="end"/>
        </w:r>
      </w:hyperlink>
    </w:p>
    <w:p w14:paraId="00EBBA22" w14:textId="16BA7821" w:rsidR="00B51386" w:rsidRDefault="003E38B1">
      <w:pPr>
        <w:pStyle w:val="TM3"/>
        <w:rPr>
          <w:rFonts w:asciiTheme="minorHAnsi" w:eastAsiaTheme="minorEastAsia" w:hAnsiTheme="minorHAnsi" w:cstheme="minorBidi"/>
          <w:i w:val="0"/>
          <w:kern w:val="2"/>
          <w:sz w:val="24"/>
          <w:szCs w:val="24"/>
          <w14:ligatures w14:val="standardContextual"/>
        </w:rPr>
      </w:pPr>
      <w:hyperlink w:anchor="_Toc233901164" w:history="1">
        <w:r w:rsidR="00B51386" w:rsidRPr="00F22990">
          <w:rPr>
            <w:rStyle w:val="Lienhypertexte"/>
          </w:rPr>
          <w:t>7.2.2.</w:t>
        </w:r>
        <w:r w:rsidR="00B51386">
          <w:rPr>
            <w:rFonts w:asciiTheme="minorHAnsi" w:eastAsiaTheme="minorEastAsia" w:hAnsiTheme="minorHAnsi" w:cstheme="minorBidi"/>
            <w:i w:val="0"/>
            <w:kern w:val="2"/>
            <w:sz w:val="24"/>
            <w:szCs w:val="24"/>
            <w14:ligatures w14:val="standardContextual"/>
          </w:rPr>
          <w:tab/>
        </w:r>
        <w:r w:rsidR="00B51386" w:rsidRPr="00F22990">
          <w:rPr>
            <w:rStyle w:val="Lienhypertexte"/>
          </w:rPr>
          <w:t>Évolutions mineures intégrées au forfait correctif</w:t>
        </w:r>
        <w:r w:rsidR="00B51386">
          <w:rPr>
            <w:webHidden/>
          </w:rPr>
          <w:tab/>
        </w:r>
        <w:r w:rsidR="00B51386">
          <w:rPr>
            <w:webHidden/>
          </w:rPr>
          <w:fldChar w:fldCharType="begin"/>
        </w:r>
        <w:r w:rsidR="00B51386">
          <w:rPr>
            <w:webHidden/>
          </w:rPr>
          <w:instrText xml:space="preserve"> PAGEREF _Toc233901164 \h </w:instrText>
        </w:r>
        <w:r w:rsidR="00B51386">
          <w:rPr>
            <w:webHidden/>
          </w:rPr>
        </w:r>
        <w:r w:rsidR="00B51386">
          <w:rPr>
            <w:webHidden/>
          </w:rPr>
          <w:fldChar w:fldCharType="separate"/>
        </w:r>
        <w:r w:rsidR="00B51386">
          <w:rPr>
            <w:webHidden/>
          </w:rPr>
          <w:t>46</w:t>
        </w:r>
        <w:r w:rsidR="00B51386">
          <w:rPr>
            <w:webHidden/>
          </w:rPr>
          <w:fldChar w:fldCharType="end"/>
        </w:r>
      </w:hyperlink>
    </w:p>
    <w:p w14:paraId="6E50574E" w14:textId="227DBF2B" w:rsidR="00B51386" w:rsidRDefault="003E38B1">
      <w:pPr>
        <w:pStyle w:val="TM3"/>
        <w:rPr>
          <w:rFonts w:asciiTheme="minorHAnsi" w:eastAsiaTheme="minorEastAsia" w:hAnsiTheme="minorHAnsi" w:cstheme="minorBidi"/>
          <w:i w:val="0"/>
          <w:kern w:val="2"/>
          <w:sz w:val="24"/>
          <w:szCs w:val="24"/>
          <w14:ligatures w14:val="standardContextual"/>
        </w:rPr>
      </w:pPr>
      <w:hyperlink w:anchor="_Toc233901165" w:history="1">
        <w:r w:rsidR="00B51386" w:rsidRPr="00F22990">
          <w:rPr>
            <w:rStyle w:val="Lienhypertexte"/>
          </w:rPr>
          <w:t>7.2.3.</w:t>
        </w:r>
        <w:r w:rsidR="00B51386">
          <w:rPr>
            <w:rFonts w:asciiTheme="minorHAnsi" w:eastAsiaTheme="minorEastAsia" w:hAnsiTheme="minorHAnsi" w:cstheme="minorBidi"/>
            <w:i w:val="0"/>
            <w:kern w:val="2"/>
            <w:sz w:val="24"/>
            <w:szCs w:val="24"/>
            <w14:ligatures w14:val="standardContextual"/>
          </w:rPr>
          <w:tab/>
        </w:r>
        <w:r w:rsidR="00B51386" w:rsidRPr="00F22990">
          <w:rPr>
            <w:rStyle w:val="Lienhypertexte"/>
          </w:rPr>
          <w:t>Assistance utilisateur et support</w:t>
        </w:r>
        <w:r w:rsidR="00B51386">
          <w:rPr>
            <w:webHidden/>
          </w:rPr>
          <w:tab/>
        </w:r>
        <w:r w:rsidR="00B51386">
          <w:rPr>
            <w:webHidden/>
          </w:rPr>
          <w:fldChar w:fldCharType="begin"/>
        </w:r>
        <w:r w:rsidR="00B51386">
          <w:rPr>
            <w:webHidden/>
          </w:rPr>
          <w:instrText xml:space="preserve"> PAGEREF _Toc233901165 \h </w:instrText>
        </w:r>
        <w:r w:rsidR="00B51386">
          <w:rPr>
            <w:webHidden/>
          </w:rPr>
        </w:r>
        <w:r w:rsidR="00B51386">
          <w:rPr>
            <w:webHidden/>
          </w:rPr>
          <w:fldChar w:fldCharType="separate"/>
        </w:r>
        <w:r w:rsidR="00B51386">
          <w:rPr>
            <w:webHidden/>
          </w:rPr>
          <w:t>47</w:t>
        </w:r>
        <w:r w:rsidR="00B51386">
          <w:rPr>
            <w:webHidden/>
          </w:rPr>
          <w:fldChar w:fldCharType="end"/>
        </w:r>
      </w:hyperlink>
    </w:p>
    <w:p w14:paraId="1B324AF1" w14:textId="60CED0AD" w:rsidR="00B51386" w:rsidRDefault="003E38B1">
      <w:pPr>
        <w:pStyle w:val="TM2"/>
        <w:rPr>
          <w:rFonts w:asciiTheme="minorHAnsi" w:eastAsiaTheme="minorEastAsia" w:hAnsiTheme="minorHAnsi" w:cstheme="minorBidi"/>
          <w:bCs w:val="0"/>
          <w:kern w:val="2"/>
          <w:sz w:val="24"/>
          <w:szCs w:val="24"/>
          <w14:ligatures w14:val="standardContextual"/>
        </w:rPr>
      </w:pPr>
      <w:hyperlink w:anchor="_Toc233901166" w:history="1">
        <w:r w:rsidR="00B51386" w:rsidRPr="00F22990">
          <w:rPr>
            <w:rStyle w:val="Lienhypertexte"/>
          </w:rPr>
          <w:t>7.3.</w:t>
        </w:r>
        <w:r w:rsidR="00B51386">
          <w:rPr>
            <w:rFonts w:asciiTheme="minorHAnsi" w:eastAsiaTheme="minorEastAsia" w:hAnsiTheme="minorHAnsi" w:cstheme="minorBidi"/>
            <w:bCs w:val="0"/>
            <w:kern w:val="2"/>
            <w:sz w:val="24"/>
            <w:szCs w:val="24"/>
            <w14:ligatures w14:val="standardContextual"/>
          </w:rPr>
          <w:tab/>
        </w:r>
        <w:r w:rsidR="00B51386" w:rsidRPr="00F22990">
          <w:rPr>
            <w:rStyle w:val="Lienhypertexte"/>
          </w:rPr>
          <w:t>Livrables</w:t>
        </w:r>
        <w:r w:rsidR="00B51386">
          <w:rPr>
            <w:webHidden/>
          </w:rPr>
          <w:tab/>
        </w:r>
        <w:r w:rsidR="00B51386">
          <w:rPr>
            <w:webHidden/>
          </w:rPr>
          <w:fldChar w:fldCharType="begin"/>
        </w:r>
        <w:r w:rsidR="00B51386">
          <w:rPr>
            <w:webHidden/>
          </w:rPr>
          <w:instrText xml:space="preserve"> PAGEREF _Toc233901166 \h </w:instrText>
        </w:r>
        <w:r w:rsidR="00B51386">
          <w:rPr>
            <w:webHidden/>
          </w:rPr>
        </w:r>
        <w:r w:rsidR="00B51386">
          <w:rPr>
            <w:webHidden/>
          </w:rPr>
          <w:fldChar w:fldCharType="separate"/>
        </w:r>
        <w:r w:rsidR="00B51386">
          <w:rPr>
            <w:webHidden/>
          </w:rPr>
          <w:t>47</w:t>
        </w:r>
        <w:r w:rsidR="00B51386">
          <w:rPr>
            <w:webHidden/>
          </w:rPr>
          <w:fldChar w:fldCharType="end"/>
        </w:r>
      </w:hyperlink>
    </w:p>
    <w:p w14:paraId="7371CB73" w14:textId="51553009" w:rsidR="00B51386" w:rsidRDefault="003E38B1">
      <w:pPr>
        <w:pStyle w:val="TM2"/>
        <w:rPr>
          <w:rFonts w:asciiTheme="minorHAnsi" w:eastAsiaTheme="minorEastAsia" w:hAnsiTheme="minorHAnsi" w:cstheme="minorBidi"/>
          <w:bCs w:val="0"/>
          <w:kern w:val="2"/>
          <w:sz w:val="24"/>
          <w:szCs w:val="24"/>
          <w14:ligatures w14:val="standardContextual"/>
        </w:rPr>
      </w:pPr>
      <w:hyperlink w:anchor="_Toc233901167" w:history="1">
        <w:r w:rsidR="00B51386" w:rsidRPr="00F22990">
          <w:rPr>
            <w:rStyle w:val="Lienhypertexte"/>
          </w:rPr>
          <w:t>7.4.</w:t>
        </w:r>
        <w:r w:rsidR="00B51386">
          <w:rPr>
            <w:rFonts w:asciiTheme="minorHAnsi" w:eastAsiaTheme="minorEastAsia" w:hAnsiTheme="minorHAnsi" w:cstheme="minorBidi"/>
            <w:bCs w:val="0"/>
            <w:kern w:val="2"/>
            <w:sz w:val="24"/>
            <w:szCs w:val="24"/>
            <w14:ligatures w14:val="standardContextual"/>
          </w:rPr>
          <w:tab/>
        </w:r>
        <w:r w:rsidR="00B51386" w:rsidRPr="00F22990">
          <w:rPr>
            <w:rStyle w:val="Lienhypertexte"/>
          </w:rPr>
          <w:t>Exigences</w:t>
        </w:r>
        <w:r w:rsidR="00B51386">
          <w:rPr>
            <w:webHidden/>
          </w:rPr>
          <w:tab/>
        </w:r>
        <w:r w:rsidR="00B51386">
          <w:rPr>
            <w:webHidden/>
          </w:rPr>
          <w:fldChar w:fldCharType="begin"/>
        </w:r>
        <w:r w:rsidR="00B51386">
          <w:rPr>
            <w:webHidden/>
          </w:rPr>
          <w:instrText xml:space="preserve"> PAGEREF _Toc233901167 \h </w:instrText>
        </w:r>
        <w:r w:rsidR="00B51386">
          <w:rPr>
            <w:webHidden/>
          </w:rPr>
        </w:r>
        <w:r w:rsidR="00B51386">
          <w:rPr>
            <w:webHidden/>
          </w:rPr>
          <w:fldChar w:fldCharType="separate"/>
        </w:r>
        <w:r w:rsidR="00B51386">
          <w:rPr>
            <w:webHidden/>
          </w:rPr>
          <w:t>48</w:t>
        </w:r>
        <w:r w:rsidR="00B51386">
          <w:rPr>
            <w:webHidden/>
          </w:rPr>
          <w:fldChar w:fldCharType="end"/>
        </w:r>
      </w:hyperlink>
    </w:p>
    <w:p w14:paraId="6F96FB0D" w14:textId="7166F289" w:rsidR="00B51386" w:rsidRDefault="003E38B1">
      <w:pPr>
        <w:pStyle w:val="TM1"/>
        <w:rPr>
          <w:rFonts w:asciiTheme="minorHAnsi" w:eastAsiaTheme="minorEastAsia" w:hAnsiTheme="minorHAnsi" w:cstheme="minorBidi"/>
          <w:b w:val="0"/>
          <w:bCs w:val="0"/>
          <w:i w:val="0"/>
          <w:iCs w:val="0"/>
          <w:kern w:val="2"/>
          <w14:ligatures w14:val="standardContextual"/>
        </w:rPr>
      </w:pPr>
      <w:hyperlink w:anchor="_Toc233901168" w:history="1">
        <w:r w:rsidR="00B51386" w:rsidRPr="00F22990">
          <w:rPr>
            <w:rStyle w:val="Lienhypertexte"/>
          </w:rPr>
          <w:t>8.</w:t>
        </w:r>
        <w:r w:rsidR="00B51386">
          <w:rPr>
            <w:rFonts w:asciiTheme="minorHAnsi" w:eastAsiaTheme="minorEastAsia" w:hAnsiTheme="minorHAnsi" w:cstheme="minorBidi"/>
            <w:b w:val="0"/>
            <w:bCs w:val="0"/>
            <w:i w:val="0"/>
            <w:iCs w:val="0"/>
            <w:kern w:val="2"/>
            <w14:ligatures w14:val="standardContextual"/>
          </w:rPr>
          <w:tab/>
        </w:r>
        <w:r w:rsidR="00B51386" w:rsidRPr="00F22990">
          <w:rPr>
            <w:rStyle w:val="Lienhypertexte"/>
          </w:rPr>
          <w:t>Prestation 3 – Maintenance évolutive</w:t>
        </w:r>
        <w:r w:rsidR="00B51386">
          <w:rPr>
            <w:webHidden/>
          </w:rPr>
          <w:tab/>
        </w:r>
        <w:r w:rsidR="00B51386">
          <w:rPr>
            <w:webHidden/>
          </w:rPr>
          <w:fldChar w:fldCharType="begin"/>
        </w:r>
        <w:r w:rsidR="00B51386">
          <w:rPr>
            <w:webHidden/>
          </w:rPr>
          <w:instrText xml:space="preserve"> PAGEREF _Toc233901168 \h </w:instrText>
        </w:r>
        <w:r w:rsidR="00B51386">
          <w:rPr>
            <w:webHidden/>
          </w:rPr>
        </w:r>
        <w:r w:rsidR="00B51386">
          <w:rPr>
            <w:webHidden/>
          </w:rPr>
          <w:fldChar w:fldCharType="separate"/>
        </w:r>
        <w:r w:rsidR="00B51386">
          <w:rPr>
            <w:webHidden/>
          </w:rPr>
          <w:t>51</w:t>
        </w:r>
        <w:r w:rsidR="00B51386">
          <w:rPr>
            <w:webHidden/>
          </w:rPr>
          <w:fldChar w:fldCharType="end"/>
        </w:r>
      </w:hyperlink>
    </w:p>
    <w:p w14:paraId="0E2A20BB" w14:textId="6E4B5C8D" w:rsidR="00B51386" w:rsidRDefault="003E38B1">
      <w:pPr>
        <w:pStyle w:val="TM2"/>
        <w:rPr>
          <w:rFonts w:asciiTheme="minorHAnsi" w:eastAsiaTheme="minorEastAsia" w:hAnsiTheme="minorHAnsi" w:cstheme="minorBidi"/>
          <w:bCs w:val="0"/>
          <w:kern w:val="2"/>
          <w:sz w:val="24"/>
          <w:szCs w:val="24"/>
          <w14:ligatures w14:val="standardContextual"/>
        </w:rPr>
      </w:pPr>
      <w:hyperlink w:anchor="_Toc233901169" w:history="1">
        <w:r w:rsidR="00B51386" w:rsidRPr="00F22990">
          <w:rPr>
            <w:rStyle w:val="Lienhypertexte"/>
          </w:rPr>
          <w:t>8.1.</w:t>
        </w:r>
        <w:r w:rsidR="00B51386">
          <w:rPr>
            <w:rFonts w:asciiTheme="minorHAnsi" w:eastAsiaTheme="minorEastAsia" w:hAnsiTheme="minorHAnsi" w:cstheme="minorBidi"/>
            <w:bCs w:val="0"/>
            <w:kern w:val="2"/>
            <w:sz w:val="24"/>
            <w:szCs w:val="24"/>
            <w14:ligatures w14:val="standardContextual"/>
          </w:rPr>
          <w:tab/>
        </w:r>
        <w:r w:rsidR="00B51386" w:rsidRPr="00F22990">
          <w:rPr>
            <w:rStyle w:val="Lienhypertexte"/>
          </w:rPr>
          <w:t>Objectifs de la prestation</w:t>
        </w:r>
        <w:r w:rsidR="00B51386">
          <w:rPr>
            <w:webHidden/>
          </w:rPr>
          <w:tab/>
        </w:r>
        <w:r w:rsidR="00B51386">
          <w:rPr>
            <w:webHidden/>
          </w:rPr>
          <w:fldChar w:fldCharType="begin"/>
        </w:r>
        <w:r w:rsidR="00B51386">
          <w:rPr>
            <w:webHidden/>
          </w:rPr>
          <w:instrText xml:space="preserve"> PAGEREF _Toc233901169 \h </w:instrText>
        </w:r>
        <w:r w:rsidR="00B51386">
          <w:rPr>
            <w:webHidden/>
          </w:rPr>
        </w:r>
        <w:r w:rsidR="00B51386">
          <w:rPr>
            <w:webHidden/>
          </w:rPr>
          <w:fldChar w:fldCharType="separate"/>
        </w:r>
        <w:r w:rsidR="00B51386">
          <w:rPr>
            <w:webHidden/>
          </w:rPr>
          <w:t>51</w:t>
        </w:r>
        <w:r w:rsidR="00B51386">
          <w:rPr>
            <w:webHidden/>
          </w:rPr>
          <w:fldChar w:fldCharType="end"/>
        </w:r>
      </w:hyperlink>
    </w:p>
    <w:p w14:paraId="013654EB" w14:textId="0653BADB" w:rsidR="00B51386" w:rsidRDefault="003E38B1">
      <w:pPr>
        <w:pStyle w:val="TM2"/>
        <w:rPr>
          <w:rFonts w:asciiTheme="minorHAnsi" w:eastAsiaTheme="minorEastAsia" w:hAnsiTheme="minorHAnsi" w:cstheme="minorBidi"/>
          <w:bCs w:val="0"/>
          <w:kern w:val="2"/>
          <w:sz w:val="24"/>
          <w:szCs w:val="24"/>
          <w14:ligatures w14:val="standardContextual"/>
        </w:rPr>
      </w:pPr>
      <w:hyperlink w:anchor="_Toc233901170" w:history="1">
        <w:r w:rsidR="00B51386" w:rsidRPr="00F22990">
          <w:rPr>
            <w:rStyle w:val="Lienhypertexte"/>
          </w:rPr>
          <w:t>8.2.</w:t>
        </w:r>
        <w:r w:rsidR="00B51386">
          <w:rPr>
            <w:rFonts w:asciiTheme="minorHAnsi" w:eastAsiaTheme="minorEastAsia" w:hAnsiTheme="minorHAnsi" w:cstheme="minorBidi"/>
            <w:bCs w:val="0"/>
            <w:kern w:val="2"/>
            <w:sz w:val="24"/>
            <w:szCs w:val="24"/>
            <w14:ligatures w14:val="standardContextual"/>
          </w:rPr>
          <w:tab/>
        </w:r>
        <w:r w:rsidR="00B51386" w:rsidRPr="00F22990">
          <w:rPr>
            <w:rStyle w:val="Lienhypertexte"/>
          </w:rPr>
          <w:t>Descriptif de la prestation</w:t>
        </w:r>
        <w:r w:rsidR="00B51386">
          <w:rPr>
            <w:webHidden/>
          </w:rPr>
          <w:tab/>
        </w:r>
        <w:r w:rsidR="00B51386">
          <w:rPr>
            <w:webHidden/>
          </w:rPr>
          <w:fldChar w:fldCharType="begin"/>
        </w:r>
        <w:r w:rsidR="00B51386">
          <w:rPr>
            <w:webHidden/>
          </w:rPr>
          <w:instrText xml:space="preserve"> PAGEREF _Toc233901170 \h </w:instrText>
        </w:r>
        <w:r w:rsidR="00B51386">
          <w:rPr>
            <w:webHidden/>
          </w:rPr>
        </w:r>
        <w:r w:rsidR="00B51386">
          <w:rPr>
            <w:webHidden/>
          </w:rPr>
          <w:fldChar w:fldCharType="separate"/>
        </w:r>
        <w:r w:rsidR="00B51386">
          <w:rPr>
            <w:webHidden/>
          </w:rPr>
          <w:t>51</w:t>
        </w:r>
        <w:r w:rsidR="00B51386">
          <w:rPr>
            <w:webHidden/>
          </w:rPr>
          <w:fldChar w:fldCharType="end"/>
        </w:r>
      </w:hyperlink>
    </w:p>
    <w:p w14:paraId="1C646A94" w14:textId="0209EF90" w:rsidR="00B51386" w:rsidRDefault="003E38B1">
      <w:pPr>
        <w:pStyle w:val="TM3"/>
        <w:rPr>
          <w:rFonts w:asciiTheme="minorHAnsi" w:eastAsiaTheme="minorEastAsia" w:hAnsiTheme="minorHAnsi" w:cstheme="minorBidi"/>
          <w:i w:val="0"/>
          <w:kern w:val="2"/>
          <w:sz w:val="24"/>
          <w:szCs w:val="24"/>
          <w14:ligatures w14:val="standardContextual"/>
        </w:rPr>
      </w:pPr>
      <w:hyperlink w:anchor="_Toc233901171" w:history="1">
        <w:r w:rsidR="00B51386" w:rsidRPr="00F22990">
          <w:rPr>
            <w:rStyle w:val="Lienhypertexte"/>
          </w:rPr>
          <w:t>8.2.1.</w:t>
        </w:r>
        <w:r w:rsidR="00B51386">
          <w:rPr>
            <w:rFonts w:asciiTheme="minorHAnsi" w:eastAsiaTheme="minorEastAsia" w:hAnsiTheme="minorHAnsi" w:cstheme="minorBidi"/>
            <w:i w:val="0"/>
            <w:kern w:val="2"/>
            <w:sz w:val="24"/>
            <w:szCs w:val="24"/>
            <w14:ligatures w14:val="standardContextual"/>
          </w:rPr>
          <w:tab/>
        </w:r>
        <w:r w:rsidR="00B51386" w:rsidRPr="00F22990">
          <w:rPr>
            <w:rStyle w:val="Lienhypertexte"/>
          </w:rPr>
          <w:t>Étude du besoin</w:t>
        </w:r>
        <w:r w:rsidR="00B51386">
          <w:rPr>
            <w:webHidden/>
          </w:rPr>
          <w:tab/>
        </w:r>
        <w:r w:rsidR="00B51386">
          <w:rPr>
            <w:webHidden/>
          </w:rPr>
          <w:fldChar w:fldCharType="begin"/>
        </w:r>
        <w:r w:rsidR="00B51386">
          <w:rPr>
            <w:webHidden/>
          </w:rPr>
          <w:instrText xml:space="preserve"> PAGEREF _Toc233901171 \h </w:instrText>
        </w:r>
        <w:r w:rsidR="00B51386">
          <w:rPr>
            <w:webHidden/>
          </w:rPr>
        </w:r>
        <w:r w:rsidR="00B51386">
          <w:rPr>
            <w:webHidden/>
          </w:rPr>
          <w:fldChar w:fldCharType="separate"/>
        </w:r>
        <w:r w:rsidR="00B51386">
          <w:rPr>
            <w:webHidden/>
          </w:rPr>
          <w:t>51</w:t>
        </w:r>
        <w:r w:rsidR="00B51386">
          <w:rPr>
            <w:webHidden/>
          </w:rPr>
          <w:fldChar w:fldCharType="end"/>
        </w:r>
      </w:hyperlink>
    </w:p>
    <w:p w14:paraId="535973E0" w14:textId="5A55878C" w:rsidR="00B51386" w:rsidRDefault="003E38B1">
      <w:pPr>
        <w:pStyle w:val="TM3"/>
        <w:rPr>
          <w:rFonts w:asciiTheme="minorHAnsi" w:eastAsiaTheme="minorEastAsia" w:hAnsiTheme="minorHAnsi" w:cstheme="minorBidi"/>
          <w:i w:val="0"/>
          <w:kern w:val="2"/>
          <w:sz w:val="24"/>
          <w:szCs w:val="24"/>
          <w14:ligatures w14:val="standardContextual"/>
        </w:rPr>
      </w:pPr>
      <w:hyperlink w:anchor="_Toc233901172" w:history="1">
        <w:r w:rsidR="00B51386" w:rsidRPr="00F22990">
          <w:rPr>
            <w:rStyle w:val="Lienhypertexte"/>
          </w:rPr>
          <w:t>8.2.2.</w:t>
        </w:r>
        <w:r w:rsidR="00B51386">
          <w:rPr>
            <w:rFonts w:asciiTheme="minorHAnsi" w:eastAsiaTheme="minorEastAsia" w:hAnsiTheme="minorHAnsi" w:cstheme="minorBidi"/>
            <w:i w:val="0"/>
            <w:kern w:val="2"/>
            <w:sz w:val="24"/>
            <w:szCs w:val="24"/>
            <w14:ligatures w14:val="standardContextual"/>
          </w:rPr>
          <w:tab/>
        </w:r>
        <w:r w:rsidR="00B51386" w:rsidRPr="00F22990">
          <w:rPr>
            <w:rStyle w:val="Lienhypertexte"/>
          </w:rPr>
          <w:t>Développements</w:t>
        </w:r>
        <w:r w:rsidR="00B51386">
          <w:rPr>
            <w:webHidden/>
          </w:rPr>
          <w:tab/>
        </w:r>
        <w:r w:rsidR="00B51386">
          <w:rPr>
            <w:webHidden/>
          </w:rPr>
          <w:fldChar w:fldCharType="begin"/>
        </w:r>
        <w:r w:rsidR="00B51386">
          <w:rPr>
            <w:webHidden/>
          </w:rPr>
          <w:instrText xml:space="preserve"> PAGEREF _Toc233901172 \h </w:instrText>
        </w:r>
        <w:r w:rsidR="00B51386">
          <w:rPr>
            <w:webHidden/>
          </w:rPr>
        </w:r>
        <w:r w:rsidR="00B51386">
          <w:rPr>
            <w:webHidden/>
          </w:rPr>
          <w:fldChar w:fldCharType="separate"/>
        </w:r>
        <w:r w:rsidR="00B51386">
          <w:rPr>
            <w:webHidden/>
          </w:rPr>
          <w:t>52</w:t>
        </w:r>
        <w:r w:rsidR="00B51386">
          <w:rPr>
            <w:webHidden/>
          </w:rPr>
          <w:fldChar w:fldCharType="end"/>
        </w:r>
      </w:hyperlink>
    </w:p>
    <w:p w14:paraId="29BF41FD" w14:textId="76802300" w:rsidR="00B51386" w:rsidRDefault="003E38B1">
      <w:pPr>
        <w:pStyle w:val="TM3"/>
        <w:rPr>
          <w:rFonts w:asciiTheme="minorHAnsi" w:eastAsiaTheme="minorEastAsia" w:hAnsiTheme="minorHAnsi" w:cstheme="minorBidi"/>
          <w:i w:val="0"/>
          <w:kern w:val="2"/>
          <w:sz w:val="24"/>
          <w:szCs w:val="24"/>
          <w14:ligatures w14:val="standardContextual"/>
        </w:rPr>
      </w:pPr>
      <w:hyperlink w:anchor="_Toc233901173" w:history="1">
        <w:r w:rsidR="00B51386" w:rsidRPr="00F22990">
          <w:rPr>
            <w:rStyle w:val="Lienhypertexte"/>
          </w:rPr>
          <w:t>8.2.3.</w:t>
        </w:r>
        <w:r w:rsidR="00B51386">
          <w:rPr>
            <w:rFonts w:asciiTheme="minorHAnsi" w:eastAsiaTheme="minorEastAsia" w:hAnsiTheme="minorHAnsi" w:cstheme="minorBidi"/>
            <w:i w:val="0"/>
            <w:kern w:val="2"/>
            <w:sz w:val="24"/>
            <w:szCs w:val="24"/>
            <w14:ligatures w14:val="standardContextual"/>
          </w:rPr>
          <w:tab/>
        </w:r>
        <w:r w:rsidR="00B51386" w:rsidRPr="00F22990">
          <w:rPr>
            <w:rStyle w:val="Lienhypertexte"/>
          </w:rPr>
          <w:t>Vérification d’aptitude (VA)</w:t>
        </w:r>
        <w:r w:rsidR="00B51386">
          <w:rPr>
            <w:webHidden/>
          </w:rPr>
          <w:tab/>
        </w:r>
        <w:r w:rsidR="00B51386">
          <w:rPr>
            <w:webHidden/>
          </w:rPr>
          <w:fldChar w:fldCharType="begin"/>
        </w:r>
        <w:r w:rsidR="00B51386">
          <w:rPr>
            <w:webHidden/>
          </w:rPr>
          <w:instrText xml:space="preserve"> PAGEREF _Toc233901173 \h </w:instrText>
        </w:r>
        <w:r w:rsidR="00B51386">
          <w:rPr>
            <w:webHidden/>
          </w:rPr>
        </w:r>
        <w:r w:rsidR="00B51386">
          <w:rPr>
            <w:webHidden/>
          </w:rPr>
          <w:fldChar w:fldCharType="separate"/>
        </w:r>
        <w:r w:rsidR="00B51386">
          <w:rPr>
            <w:webHidden/>
          </w:rPr>
          <w:t>52</w:t>
        </w:r>
        <w:r w:rsidR="00B51386">
          <w:rPr>
            <w:webHidden/>
          </w:rPr>
          <w:fldChar w:fldCharType="end"/>
        </w:r>
      </w:hyperlink>
    </w:p>
    <w:p w14:paraId="29534E65" w14:textId="457BF569" w:rsidR="00B51386" w:rsidRDefault="003E38B1">
      <w:pPr>
        <w:pStyle w:val="TM3"/>
        <w:rPr>
          <w:rFonts w:asciiTheme="minorHAnsi" w:eastAsiaTheme="minorEastAsia" w:hAnsiTheme="minorHAnsi" w:cstheme="minorBidi"/>
          <w:i w:val="0"/>
          <w:kern w:val="2"/>
          <w:sz w:val="24"/>
          <w:szCs w:val="24"/>
          <w14:ligatures w14:val="standardContextual"/>
        </w:rPr>
      </w:pPr>
      <w:hyperlink w:anchor="_Toc233901174" w:history="1">
        <w:r w:rsidR="00B51386" w:rsidRPr="00F22990">
          <w:rPr>
            <w:rStyle w:val="Lienhypertexte"/>
          </w:rPr>
          <w:t>8.2.4.</w:t>
        </w:r>
        <w:r w:rsidR="00B51386">
          <w:rPr>
            <w:rFonts w:asciiTheme="minorHAnsi" w:eastAsiaTheme="minorEastAsia" w:hAnsiTheme="minorHAnsi" w:cstheme="minorBidi"/>
            <w:i w:val="0"/>
            <w:kern w:val="2"/>
            <w:sz w:val="24"/>
            <w:szCs w:val="24"/>
            <w14:ligatures w14:val="standardContextual"/>
          </w:rPr>
          <w:tab/>
        </w:r>
        <w:r w:rsidR="00B51386" w:rsidRPr="00F22990">
          <w:rPr>
            <w:rStyle w:val="Lienhypertexte"/>
          </w:rPr>
          <w:t>Vérification de service régulier (VSR)</w:t>
        </w:r>
        <w:r w:rsidR="00B51386">
          <w:rPr>
            <w:webHidden/>
          </w:rPr>
          <w:tab/>
        </w:r>
        <w:r w:rsidR="00B51386">
          <w:rPr>
            <w:webHidden/>
          </w:rPr>
          <w:fldChar w:fldCharType="begin"/>
        </w:r>
        <w:r w:rsidR="00B51386">
          <w:rPr>
            <w:webHidden/>
          </w:rPr>
          <w:instrText xml:space="preserve"> PAGEREF _Toc233901174 \h </w:instrText>
        </w:r>
        <w:r w:rsidR="00B51386">
          <w:rPr>
            <w:webHidden/>
          </w:rPr>
        </w:r>
        <w:r w:rsidR="00B51386">
          <w:rPr>
            <w:webHidden/>
          </w:rPr>
          <w:fldChar w:fldCharType="separate"/>
        </w:r>
        <w:r w:rsidR="00B51386">
          <w:rPr>
            <w:webHidden/>
          </w:rPr>
          <w:t>52</w:t>
        </w:r>
        <w:r w:rsidR="00B51386">
          <w:rPr>
            <w:webHidden/>
          </w:rPr>
          <w:fldChar w:fldCharType="end"/>
        </w:r>
      </w:hyperlink>
    </w:p>
    <w:p w14:paraId="7BF3371A" w14:textId="22F357ED" w:rsidR="00B51386" w:rsidRDefault="003E38B1">
      <w:pPr>
        <w:pStyle w:val="TM2"/>
        <w:rPr>
          <w:rFonts w:asciiTheme="minorHAnsi" w:eastAsiaTheme="minorEastAsia" w:hAnsiTheme="minorHAnsi" w:cstheme="minorBidi"/>
          <w:bCs w:val="0"/>
          <w:kern w:val="2"/>
          <w:sz w:val="24"/>
          <w:szCs w:val="24"/>
          <w14:ligatures w14:val="standardContextual"/>
        </w:rPr>
      </w:pPr>
      <w:hyperlink w:anchor="_Toc233901175" w:history="1">
        <w:r w:rsidR="00B51386" w:rsidRPr="00F22990">
          <w:rPr>
            <w:rStyle w:val="Lienhypertexte"/>
          </w:rPr>
          <w:t>8.3.</w:t>
        </w:r>
        <w:r w:rsidR="00B51386">
          <w:rPr>
            <w:rFonts w:asciiTheme="minorHAnsi" w:eastAsiaTheme="minorEastAsia" w:hAnsiTheme="minorHAnsi" w:cstheme="minorBidi"/>
            <w:bCs w:val="0"/>
            <w:kern w:val="2"/>
            <w:sz w:val="24"/>
            <w:szCs w:val="24"/>
            <w14:ligatures w14:val="standardContextual"/>
          </w:rPr>
          <w:tab/>
        </w:r>
        <w:r w:rsidR="00B51386" w:rsidRPr="00F22990">
          <w:rPr>
            <w:rStyle w:val="Lienhypertexte"/>
          </w:rPr>
          <w:t>Livrables</w:t>
        </w:r>
        <w:r w:rsidR="00B51386">
          <w:rPr>
            <w:webHidden/>
          </w:rPr>
          <w:tab/>
        </w:r>
        <w:r w:rsidR="00B51386">
          <w:rPr>
            <w:webHidden/>
          </w:rPr>
          <w:fldChar w:fldCharType="begin"/>
        </w:r>
        <w:r w:rsidR="00B51386">
          <w:rPr>
            <w:webHidden/>
          </w:rPr>
          <w:instrText xml:space="preserve"> PAGEREF _Toc233901175 \h </w:instrText>
        </w:r>
        <w:r w:rsidR="00B51386">
          <w:rPr>
            <w:webHidden/>
          </w:rPr>
        </w:r>
        <w:r w:rsidR="00B51386">
          <w:rPr>
            <w:webHidden/>
          </w:rPr>
          <w:fldChar w:fldCharType="separate"/>
        </w:r>
        <w:r w:rsidR="00B51386">
          <w:rPr>
            <w:webHidden/>
          </w:rPr>
          <w:t>53</w:t>
        </w:r>
        <w:r w:rsidR="00B51386">
          <w:rPr>
            <w:webHidden/>
          </w:rPr>
          <w:fldChar w:fldCharType="end"/>
        </w:r>
      </w:hyperlink>
    </w:p>
    <w:p w14:paraId="3C95EC69" w14:textId="1CFE4C43" w:rsidR="00B51386" w:rsidRDefault="003E38B1">
      <w:pPr>
        <w:pStyle w:val="TM2"/>
        <w:rPr>
          <w:rFonts w:asciiTheme="minorHAnsi" w:eastAsiaTheme="minorEastAsia" w:hAnsiTheme="minorHAnsi" w:cstheme="minorBidi"/>
          <w:bCs w:val="0"/>
          <w:kern w:val="2"/>
          <w:sz w:val="24"/>
          <w:szCs w:val="24"/>
          <w14:ligatures w14:val="standardContextual"/>
        </w:rPr>
      </w:pPr>
      <w:hyperlink w:anchor="_Toc233901176" w:history="1">
        <w:r w:rsidR="00B51386" w:rsidRPr="00F22990">
          <w:rPr>
            <w:rStyle w:val="Lienhypertexte"/>
          </w:rPr>
          <w:t>8.4.</w:t>
        </w:r>
        <w:r w:rsidR="00B51386">
          <w:rPr>
            <w:rFonts w:asciiTheme="minorHAnsi" w:eastAsiaTheme="minorEastAsia" w:hAnsiTheme="minorHAnsi" w:cstheme="minorBidi"/>
            <w:bCs w:val="0"/>
            <w:kern w:val="2"/>
            <w:sz w:val="24"/>
            <w:szCs w:val="24"/>
            <w14:ligatures w14:val="standardContextual"/>
          </w:rPr>
          <w:tab/>
        </w:r>
        <w:r w:rsidR="00B51386" w:rsidRPr="00F22990">
          <w:rPr>
            <w:rStyle w:val="Lienhypertexte"/>
          </w:rPr>
          <w:t>Exigences</w:t>
        </w:r>
        <w:r w:rsidR="00B51386">
          <w:rPr>
            <w:webHidden/>
          </w:rPr>
          <w:tab/>
        </w:r>
        <w:r w:rsidR="00B51386">
          <w:rPr>
            <w:webHidden/>
          </w:rPr>
          <w:fldChar w:fldCharType="begin"/>
        </w:r>
        <w:r w:rsidR="00B51386">
          <w:rPr>
            <w:webHidden/>
          </w:rPr>
          <w:instrText xml:space="preserve"> PAGEREF _Toc233901176 \h </w:instrText>
        </w:r>
        <w:r w:rsidR="00B51386">
          <w:rPr>
            <w:webHidden/>
          </w:rPr>
        </w:r>
        <w:r w:rsidR="00B51386">
          <w:rPr>
            <w:webHidden/>
          </w:rPr>
          <w:fldChar w:fldCharType="separate"/>
        </w:r>
        <w:r w:rsidR="00B51386">
          <w:rPr>
            <w:webHidden/>
          </w:rPr>
          <w:t>53</w:t>
        </w:r>
        <w:r w:rsidR="00B51386">
          <w:rPr>
            <w:webHidden/>
          </w:rPr>
          <w:fldChar w:fldCharType="end"/>
        </w:r>
      </w:hyperlink>
    </w:p>
    <w:p w14:paraId="5E9B5DAC" w14:textId="43702837" w:rsidR="00B51386" w:rsidRDefault="003E38B1">
      <w:pPr>
        <w:pStyle w:val="TM1"/>
        <w:rPr>
          <w:rFonts w:asciiTheme="minorHAnsi" w:eastAsiaTheme="minorEastAsia" w:hAnsiTheme="minorHAnsi" w:cstheme="minorBidi"/>
          <w:b w:val="0"/>
          <w:bCs w:val="0"/>
          <w:i w:val="0"/>
          <w:iCs w:val="0"/>
          <w:kern w:val="2"/>
          <w14:ligatures w14:val="standardContextual"/>
        </w:rPr>
      </w:pPr>
      <w:hyperlink w:anchor="_Toc233901177" w:history="1">
        <w:r w:rsidR="00B51386" w:rsidRPr="00F22990">
          <w:rPr>
            <w:rStyle w:val="Lienhypertexte"/>
          </w:rPr>
          <w:t>9.</w:t>
        </w:r>
        <w:r w:rsidR="00B51386">
          <w:rPr>
            <w:rFonts w:asciiTheme="minorHAnsi" w:eastAsiaTheme="minorEastAsia" w:hAnsiTheme="minorHAnsi" w:cstheme="minorBidi"/>
            <w:b w:val="0"/>
            <w:bCs w:val="0"/>
            <w:i w:val="0"/>
            <w:iCs w:val="0"/>
            <w:kern w:val="2"/>
            <w14:ligatures w14:val="standardContextual"/>
          </w:rPr>
          <w:tab/>
        </w:r>
        <w:r w:rsidR="00B51386" w:rsidRPr="00F22990">
          <w:rPr>
            <w:rStyle w:val="Lienhypertexte"/>
          </w:rPr>
          <w:t>Prestation 4 – Travaux spécifiques</w:t>
        </w:r>
        <w:r w:rsidR="00B51386">
          <w:rPr>
            <w:webHidden/>
          </w:rPr>
          <w:tab/>
        </w:r>
        <w:r w:rsidR="00B51386">
          <w:rPr>
            <w:webHidden/>
          </w:rPr>
          <w:fldChar w:fldCharType="begin"/>
        </w:r>
        <w:r w:rsidR="00B51386">
          <w:rPr>
            <w:webHidden/>
          </w:rPr>
          <w:instrText xml:space="preserve"> PAGEREF _Toc233901177 \h </w:instrText>
        </w:r>
        <w:r w:rsidR="00B51386">
          <w:rPr>
            <w:webHidden/>
          </w:rPr>
        </w:r>
        <w:r w:rsidR="00B51386">
          <w:rPr>
            <w:webHidden/>
          </w:rPr>
          <w:fldChar w:fldCharType="separate"/>
        </w:r>
        <w:r w:rsidR="00B51386">
          <w:rPr>
            <w:webHidden/>
          </w:rPr>
          <w:t>55</w:t>
        </w:r>
        <w:r w:rsidR="00B51386">
          <w:rPr>
            <w:webHidden/>
          </w:rPr>
          <w:fldChar w:fldCharType="end"/>
        </w:r>
      </w:hyperlink>
    </w:p>
    <w:p w14:paraId="09656E0C" w14:textId="098153E4" w:rsidR="00B51386" w:rsidRDefault="003E38B1">
      <w:pPr>
        <w:pStyle w:val="TM2"/>
        <w:rPr>
          <w:rFonts w:asciiTheme="minorHAnsi" w:eastAsiaTheme="minorEastAsia" w:hAnsiTheme="minorHAnsi" w:cstheme="minorBidi"/>
          <w:bCs w:val="0"/>
          <w:kern w:val="2"/>
          <w:sz w:val="24"/>
          <w:szCs w:val="24"/>
          <w14:ligatures w14:val="standardContextual"/>
        </w:rPr>
      </w:pPr>
      <w:hyperlink w:anchor="_Toc233901178" w:history="1">
        <w:r w:rsidR="00B51386" w:rsidRPr="00F22990">
          <w:rPr>
            <w:rStyle w:val="Lienhypertexte"/>
          </w:rPr>
          <w:t>9.1.</w:t>
        </w:r>
        <w:r w:rsidR="00B51386">
          <w:rPr>
            <w:rFonts w:asciiTheme="minorHAnsi" w:eastAsiaTheme="minorEastAsia" w:hAnsiTheme="minorHAnsi" w:cstheme="minorBidi"/>
            <w:bCs w:val="0"/>
            <w:kern w:val="2"/>
            <w:sz w:val="24"/>
            <w:szCs w:val="24"/>
            <w14:ligatures w14:val="standardContextual"/>
          </w:rPr>
          <w:tab/>
        </w:r>
        <w:r w:rsidR="00B51386" w:rsidRPr="00F22990">
          <w:rPr>
            <w:rStyle w:val="Lienhypertexte"/>
          </w:rPr>
          <w:t>Objectifs de la prestation</w:t>
        </w:r>
        <w:r w:rsidR="00B51386">
          <w:rPr>
            <w:webHidden/>
          </w:rPr>
          <w:tab/>
        </w:r>
        <w:r w:rsidR="00B51386">
          <w:rPr>
            <w:webHidden/>
          </w:rPr>
          <w:fldChar w:fldCharType="begin"/>
        </w:r>
        <w:r w:rsidR="00B51386">
          <w:rPr>
            <w:webHidden/>
          </w:rPr>
          <w:instrText xml:space="preserve"> PAGEREF _Toc233901178 \h </w:instrText>
        </w:r>
        <w:r w:rsidR="00B51386">
          <w:rPr>
            <w:webHidden/>
          </w:rPr>
        </w:r>
        <w:r w:rsidR="00B51386">
          <w:rPr>
            <w:webHidden/>
          </w:rPr>
          <w:fldChar w:fldCharType="separate"/>
        </w:r>
        <w:r w:rsidR="00B51386">
          <w:rPr>
            <w:webHidden/>
          </w:rPr>
          <w:t>55</w:t>
        </w:r>
        <w:r w:rsidR="00B51386">
          <w:rPr>
            <w:webHidden/>
          </w:rPr>
          <w:fldChar w:fldCharType="end"/>
        </w:r>
      </w:hyperlink>
    </w:p>
    <w:p w14:paraId="133B7EAE" w14:textId="64E4ADB1" w:rsidR="00B51386" w:rsidRDefault="003E38B1">
      <w:pPr>
        <w:pStyle w:val="TM2"/>
        <w:rPr>
          <w:rFonts w:asciiTheme="minorHAnsi" w:eastAsiaTheme="minorEastAsia" w:hAnsiTheme="minorHAnsi" w:cstheme="minorBidi"/>
          <w:bCs w:val="0"/>
          <w:kern w:val="2"/>
          <w:sz w:val="24"/>
          <w:szCs w:val="24"/>
          <w14:ligatures w14:val="standardContextual"/>
        </w:rPr>
      </w:pPr>
      <w:hyperlink w:anchor="_Toc233901179" w:history="1">
        <w:r w:rsidR="00B51386" w:rsidRPr="00F22990">
          <w:rPr>
            <w:rStyle w:val="Lienhypertexte"/>
          </w:rPr>
          <w:t>9.2.</w:t>
        </w:r>
        <w:r w:rsidR="00B51386">
          <w:rPr>
            <w:rFonts w:asciiTheme="minorHAnsi" w:eastAsiaTheme="minorEastAsia" w:hAnsiTheme="minorHAnsi" w:cstheme="minorBidi"/>
            <w:bCs w:val="0"/>
            <w:kern w:val="2"/>
            <w:sz w:val="24"/>
            <w:szCs w:val="24"/>
            <w14:ligatures w14:val="standardContextual"/>
          </w:rPr>
          <w:tab/>
        </w:r>
        <w:r w:rsidR="00B51386" w:rsidRPr="00F22990">
          <w:rPr>
            <w:rStyle w:val="Lienhypertexte"/>
          </w:rPr>
          <w:t>Descriptif de la prestation</w:t>
        </w:r>
        <w:r w:rsidR="00B51386">
          <w:rPr>
            <w:webHidden/>
          </w:rPr>
          <w:tab/>
        </w:r>
        <w:r w:rsidR="00B51386">
          <w:rPr>
            <w:webHidden/>
          </w:rPr>
          <w:fldChar w:fldCharType="begin"/>
        </w:r>
        <w:r w:rsidR="00B51386">
          <w:rPr>
            <w:webHidden/>
          </w:rPr>
          <w:instrText xml:space="preserve"> PAGEREF _Toc233901179 \h </w:instrText>
        </w:r>
        <w:r w:rsidR="00B51386">
          <w:rPr>
            <w:webHidden/>
          </w:rPr>
        </w:r>
        <w:r w:rsidR="00B51386">
          <w:rPr>
            <w:webHidden/>
          </w:rPr>
          <w:fldChar w:fldCharType="separate"/>
        </w:r>
        <w:r w:rsidR="00B51386">
          <w:rPr>
            <w:webHidden/>
          </w:rPr>
          <w:t>55</w:t>
        </w:r>
        <w:r w:rsidR="00B51386">
          <w:rPr>
            <w:webHidden/>
          </w:rPr>
          <w:fldChar w:fldCharType="end"/>
        </w:r>
      </w:hyperlink>
    </w:p>
    <w:p w14:paraId="6C779527" w14:textId="27478C00" w:rsidR="00B51386" w:rsidRDefault="003E38B1">
      <w:pPr>
        <w:pStyle w:val="TM2"/>
        <w:rPr>
          <w:rFonts w:asciiTheme="minorHAnsi" w:eastAsiaTheme="minorEastAsia" w:hAnsiTheme="minorHAnsi" w:cstheme="minorBidi"/>
          <w:bCs w:val="0"/>
          <w:kern w:val="2"/>
          <w:sz w:val="24"/>
          <w:szCs w:val="24"/>
          <w14:ligatures w14:val="standardContextual"/>
        </w:rPr>
      </w:pPr>
      <w:hyperlink w:anchor="_Toc233901180" w:history="1">
        <w:r w:rsidR="00B51386" w:rsidRPr="00F22990">
          <w:rPr>
            <w:rStyle w:val="Lienhypertexte"/>
          </w:rPr>
          <w:t>9.3.</w:t>
        </w:r>
        <w:r w:rsidR="00B51386">
          <w:rPr>
            <w:rFonts w:asciiTheme="minorHAnsi" w:eastAsiaTheme="minorEastAsia" w:hAnsiTheme="minorHAnsi" w:cstheme="minorBidi"/>
            <w:bCs w:val="0"/>
            <w:kern w:val="2"/>
            <w:sz w:val="24"/>
            <w:szCs w:val="24"/>
            <w14:ligatures w14:val="standardContextual"/>
          </w:rPr>
          <w:tab/>
        </w:r>
        <w:r w:rsidR="00B51386" w:rsidRPr="00F22990">
          <w:rPr>
            <w:rStyle w:val="Lienhypertexte"/>
          </w:rPr>
          <w:t>Livrables</w:t>
        </w:r>
        <w:r w:rsidR="00B51386">
          <w:rPr>
            <w:webHidden/>
          </w:rPr>
          <w:tab/>
        </w:r>
        <w:r w:rsidR="00B51386">
          <w:rPr>
            <w:webHidden/>
          </w:rPr>
          <w:fldChar w:fldCharType="begin"/>
        </w:r>
        <w:r w:rsidR="00B51386">
          <w:rPr>
            <w:webHidden/>
          </w:rPr>
          <w:instrText xml:space="preserve"> PAGEREF _Toc233901180 \h </w:instrText>
        </w:r>
        <w:r w:rsidR="00B51386">
          <w:rPr>
            <w:webHidden/>
          </w:rPr>
        </w:r>
        <w:r w:rsidR="00B51386">
          <w:rPr>
            <w:webHidden/>
          </w:rPr>
          <w:fldChar w:fldCharType="separate"/>
        </w:r>
        <w:r w:rsidR="00B51386">
          <w:rPr>
            <w:webHidden/>
          </w:rPr>
          <w:t>55</w:t>
        </w:r>
        <w:r w:rsidR="00B51386">
          <w:rPr>
            <w:webHidden/>
          </w:rPr>
          <w:fldChar w:fldCharType="end"/>
        </w:r>
      </w:hyperlink>
    </w:p>
    <w:p w14:paraId="42A1DEFF" w14:textId="369FFFE4" w:rsidR="00B51386" w:rsidRDefault="003E38B1">
      <w:pPr>
        <w:pStyle w:val="TM2"/>
        <w:rPr>
          <w:rFonts w:asciiTheme="minorHAnsi" w:eastAsiaTheme="minorEastAsia" w:hAnsiTheme="minorHAnsi" w:cstheme="minorBidi"/>
          <w:bCs w:val="0"/>
          <w:kern w:val="2"/>
          <w:sz w:val="24"/>
          <w:szCs w:val="24"/>
          <w14:ligatures w14:val="standardContextual"/>
        </w:rPr>
      </w:pPr>
      <w:hyperlink w:anchor="_Toc233901181" w:history="1">
        <w:r w:rsidR="00B51386" w:rsidRPr="00F22990">
          <w:rPr>
            <w:rStyle w:val="Lienhypertexte"/>
          </w:rPr>
          <w:t>9.4.</w:t>
        </w:r>
        <w:r w:rsidR="00B51386">
          <w:rPr>
            <w:rFonts w:asciiTheme="minorHAnsi" w:eastAsiaTheme="minorEastAsia" w:hAnsiTheme="minorHAnsi" w:cstheme="minorBidi"/>
            <w:bCs w:val="0"/>
            <w:kern w:val="2"/>
            <w:sz w:val="24"/>
            <w:szCs w:val="24"/>
            <w14:ligatures w14:val="standardContextual"/>
          </w:rPr>
          <w:tab/>
        </w:r>
        <w:r w:rsidR="00B51386" w:rsidRPr="00F22990">
          <w:rPr>
            <w:rStyle w:val="Lienhypertexte"/>
          </w:rPr>
          <w:t>Exigences</w:t>
        </w:r>
        <w:r w:rsidR="00B51386">
          <w:rPr>
            <w:webHidden/>
          </w:rPr>
          <w:tab/>
        </w:r>
        <w:r w:rsidR="00B51386">
          <w:rPr>
            <w:webHidden/>
          </w:rPr>
          <w:fldChar w:fldCharType="begin"/>
        </w:r>
        <w:r w:rsidR="00B51386">
          <w:rPr>
            <w:webHidden/>
          </w:rPr>
          <w:instrText xml:space="preserve"> PAGEREF _Toc233901181 \h </w:instrText>
        </w:r>
        <w:r w:rsidR="00B51386">
          <w:rPr>
            <w:webHidden/>
          </w:rPr>
        </w:r>
        <w:r w:rsidR="00B51386">
          <w:rPr>
            <w:webHidden/>
          </w:rPr>
          <w:fldChar w:fldCharType="separate"/>
        </w:r>
        <w:r w:rsidR="00B51386">
          <w:rPr>
            <w:webHidden/>
          </w:rPr>
          <w:t>55</w:t>
        </w:r>
        <w:r w:rsidR="00B51386">
          <w:rPr>
            <w:webHidden/>
          </w:rPr>
          <w:fldChar w:fldCharType="end"/>
        </w:r>
      </w:hyperlink>
    </w:p>
    <w:p w14:paraId="56F4B0C8" w14:textId="23392FF4" w:rsidR="00B51386" w:rsidRDefault="003E38B1">
      <w:pPr>
        <w:pStyle w:val="TM1"/>
        <w:rPr>
          <w:rFonts w:asciiTheme="minorHAnsi" w:eastAsiaTheme="minorEastAsia" w:hAnsiTheme="minorHAnsi" w:cstheme="minorBidi"/>
          <w:b w:val="0"/>
          <w:bCs w:val="0"/>
          <w:i w:val="0"/>
          <w:iCs w:val="0"/>
          <w:kern w:val="2"/>
          <w14:ligatures w14:val="standardContextual"/>
        </w:rPr>
      </w:pPr>
      <w:hyperlink w:anchor="_Toc233901182" w:history="1">
        <w:r w:rsidR="00B51386" w:rsidRPr="00F22990">
          <w:rPr>
            <w:rStyle w:val="Lienhypertexte"/>
          </w:rPr>
          <w:t>10.</w:t>
        </w:r>
        <w:r w:rsidR="00B51386">
          <w:rPr>
            <w:rFonts w:asciiTheme="minorHAnsi" w:eastAsiaTheme="minorEastAsia" w:hAnsiTheme="minorHAnsi" w:cstheme="minorBidi"/>
            <w:b w:val="0"/>
            <w:bCs w:val="0"/>
            <w:i w:val="0"/>
            <w:iCs w:val="0"/>
            <w:kern w:val="2"/>
            <w14:ligatures w14:val="standardContextual"/>
          </w:rPr>
          <w:tab/>
        </w:r>
        <w:r w:rsidR="00B51386" w:rsidRPr="00F22990">
          <w:rPr>
            <w:rStyle w:val="Lienhypertexte"/>
          </w:rPr>
          <w:t>Prestation 5 - Exploitation et administration des applications</w:t>
        </w:r>
        <w:r w:rsidR="00B51386">
          <w:rPr>
            <w:webHidden/>
          </w:rPr>
          <w:tab/>
        </w:r>
        <w:r w:rsidR="00B51386">
          <w:rPr>
            <w:webHidden/>
          </w:rPr>
          <w:fldChar w:fldCharType="begin"/>
        </w:r>
        <w:r w:rsidR="00B51386">
          <w:rPr>
            <w:webHidden/>
          </w:rPr>
          <w:instrText xml:space="preserve"> PAGEREF _Toc233901182 \h </w:instrText>
        </w:r>
        <w:r w:rsidR="00B51386">
          <w:rPr>
            <w:webHidden/>
          </w:rPr>
        </w:r>
        <w:r w:rsidR="00B51386">
          <w:rPr>
            <w:webHidden/>
          </w:rPr>
          <w:fldChar w:fldCharType="separate"/>
        </w:r>
        <w:r w:rsidR="00B51386">
          <w:rPr>
            <w:webHidden/>
          </w:rPr>
          <w:t>57</w:t>
        </w:r>
        <w:r w:rsidR="00B51386">
          <w:rPr>
            <w:webHidden/>
          </w:rPr>
          <w:fldChar w:fldCharType="end"/>
        </w:r>
      </w:hyperlink>
    </w:p>
    <w:p w14:paraId="042EC1D3" w14:textId="37E8B674" w:rsidR="00B51386" w:rsidRDefault="003E38B1">
      <w:pPr>
        <w:pStyle w:val="TM2"/>
        <w:tabs>
          <w:tab w:val="left" w:pos="1000"/>
        </w:tabs>
        <w:rPr>
          <w:rFonts w:asciiTheme="minorHAnsi" w:eastAsiaTheme="minorEastAsia" w:hAnsiTheme="minorHAnsi" w:cstheme="minorBidi"/>
          <w:bCs w:val="0"/>
          <w:kern w:val="2"/>
          <w:sz w:val="24"/>
          <w:szCs w:val="24"/>
          <w14:ligatures w14:val="standardContextual"/>
        </w:rPr>
      </w:pPr>
      <w:hyperlink w:anchor="_Toc233901183" w:history="1">
        <w:r w:rsidR="00B51386" w:rsidRPr="00F22990">
          <w:rPr>
            <w:rStyle w:val="Lienhypertexte"/>
          </w:rPr>
          <w:t>10.1.</w:t>
        </w:r>
        <w:r w:rsidR="00B51386">
          <w:rPr>
            <w:rFonts w:asciiTheme="minorHAnsi" w:eastAsiaTheme="minorEastAsia" w:hAnsiTheme="minorHAnsi" w:cstheme="minorBidi"/>
            <w:bCs w:val="0"/>
            <w:kern w:val="2"/>
            <w:sz w:val="24"/>
            <w:szCs w:val="24"/>
            <w14:ligatures w14:val="standardContextual"/>
          </w:rPr>
          <w:tab/>
        </w:r>
        <w:r w:rsidR="00B51386" w:rsidRPr="00F22990">
          <w:rPr>
            <w:rStyle w:val="Lienhypertexte"/>
          </w:rPr>
          <w:t>Objectifs de la prestation</w:t>
        </w:r>
        <w:r w:rsidR="00B51386">
          <w:rPr>
            <w:webHidden/>
          </w:rPr>
          <w:tab/>
        </w:r>
        <w:r w:rsidR="00B51386">
          <w:rPr>
            <w:webHidden/>
          </w:rPr>
          <w:fldChar w:fldCharType="begin"/>
        </w:r>
        <w:r w:rsidR="00B51386">
          <w:rPr>
            <w:webHidden/>
          </w:rPr>
          <w:instrText xml:space="preserve"> PAGEREF _Toc233901183 \h </w:instrText>
        </w:r>
        <w:r w:rsidR="00B51386">
          <w:rPr>
            <w:webHidden/>
          </w:rPr>
        </w:r>
        <w:r w:rsidR="00B51386">
          <w:rPr>
            <w:webHidden/>
          </w:rPr>
          <w:fldChar w:fldCharType="separate"/>
        </w:r>
        <w:r w:rsidR="00B51386">
          <w:rPr>
            <w:webHidden/>
          </w:rPr>
          <w:t>57</w:t>
        </w:r>
        <w:r w:rsidR="00B51386">
          <w:rPr>
            <w:webHidden/>
          </w:rPr>
          <w:fldChar w:fldCharType="end"/>
        </w:r>
      </w:hyperlink>
    </w:p>
    <w:p w14:paraId="10CE74FA" w14:textId="6602E5FC" w:rsidR="00B51386" w:rsidRDefault="003E38B1">
      <w:pPr>
        <w:pStyle w:val="TM2"/>
        <w:tabs>
          <w:tab w:val="left" w:pos="1000"/>
        </w:tabs>
        <w:rPr>
          <w:rFonts w:asciiTheme="minorHAnsi" w:eastAsiaTheme="minorEastAsia" w:hAnsiTheme="minorHAnsi" w:cstheme="minorBidi"/>
          <w:bCs w:val="0"/>
          <w:kern w:val="2"/>
          <w:sz w:val="24"/>
          <w:szCs w:val="24"/>
          <w14:ligatures w14:val="standardContextual"/>
        </w:rPr>
      </w:pPr>
      <w:hyperlink w:anchor="_Toc233901184" w:history="1">
        <w:r w:rsidR="00B51386" w:rsidRPr="00F22990">
          <w:rPr>
            <w:rStyle w:val="Lienhypertexte"/>
          </w:rPr>
          <w:t>10.2.</w:t>
        </w:r>
        <w:r w:rsidR="00B51386">
          <w:rPr>
            <w:rFonts w:asciiTheme="minorHAnsi" w:eastAsiaTheme="minorEastAsia" w:hAnsiTheme="minorHAnsi" w:cstheme="minorBidi"/>
            <w:bCs w:val="0"/>
            <w:kern w:val="2"/>
            <w:sz w:val="24"/>
            <w:szCs w:val="24"/>
            <w14:ligatures w14:val="standardContextual"/>
          </w:rPr>
          <w:tab/>
        </w:r>
        <w:r w:rsidR="00B51386" w:rsidRPr="00F22990">
          <w:rPr>
            <w:rStyle w:val="Lienhypertexte"/>
          </w:rPr>
          <w:t>P5a - Supervision d’exploitation</w:t>
        </w:r>
        <w:r w:rsidR="00B51386">
          <w:rPr>
            <w:webHidden/>
          </w:rPr>
          <w:tab/>
        </w:r>
        <w:r w:rsidR="00B51386">
          <w:rPr>
            <w:webHidden/>
          </w:rPr>
          <w:fldChar w:fldCharType="begin"/>
        </w:r>
        <w:r w:rsidR="00B51386">
          <w:rPr>
            <w:webHidden/>
          </w:rPr>
          <w:instrText xml:space="preserve"> PAGEREF _Toc233901184 \h </w:instrText>
        </w:r>
        <w:r w:rsidR="00B51386">
          <w:rPr>
            <w:webHidden/>
          </w:rPr>
        </w:r>
        <w:r w:rsidR="00B51386">
          <w:rPr>
            <w:webHidden/>
          </w:rPr>
          <w:fldChar w:fldCharType="separate"/>
        </w:r>
        <w:r w:rsidR="00B51386">
          <w:rPr>
            <w:webHidden/>
          </w:rPr>
          <w:t>58</w:t>
        </w:r>
        <w:r w:rsidR="00B51386">
          <w:rPr>
            <w:webHidden/>
          </w:rPr>
          <w:fldChar w:fldCharType="end"/>
        </w:r>
      </w:hyperlink>
    </w:p>
    <w:p w14:paraId="5B6A4C92" w14:textId="7C32289A" w:rsidR="00B51386" w:rsidRDefault="003E38B1">
      <w:pPr>
        <w:pStyle w:val="TM2"/>
        <w:tabs>
          <w:tab w:val="left" w:pos="1000"/>
        </w:tabs>
        <w:rPr>
          <w:rFonts w:asciiTheme="minorHAnsi" w:eastAsiaTheme="minorEastAsia" w:hAnsiTheme="minorHAnsi" w:cstheme="minorBidi"/>
          <w:bCs w:val="0"/>
          <w:kern w:val="2"/>
          <w:sz w:val="24"/>
          <w:szCs w:val="24"/>
          <w14:ligatures w14:val="standardContextual"/>
        </w:rPr>
      </w:pPr>
      <w:hyperlink w:anchor="_Toc233901185" w:history="1">
        <w:r w:rsidR="00B51386" w:rsidRPr="00F22990">
          <w:rPr>
            <w:rStyle w:val="Lienhypertexte"/>
          </w:rPr>
          <w:t>10.3.</w:t>
        </w:r>
        <w:r w:rsidR="00B51386">
          <w:rPr>
            <w:rFonts w:asciiTheme="minorHAnsi" w:eastAsiaTheme="minorEastAsia" w:hAnsiTheme="minorHAnsi" w:cstheme="minorBidi"/>
            <w:bCs w:val="0"/>
            <w:kern w:val="2"/>
            <w:sz w:val="24"/>
            <w:szCs w:val="24"/>
            <w14:ligatures w14:val="standardContextual"/>
          </w:rPr>
          <w:tab/>
        </w:r>
        <w:r w:rsidR="00B51386" w:rsidRPr="00F22990">
          <w:rPr>
            <w:rStyle w:val="Lienhypertexte"/>
          </w:rPr>
          <w:t>P5b - Travaux d’exploitation</w:t>
        </w:r>
        <w:r w:rsidR="00B51386">
          <w:rPr>
            <w:webHidden/>
          </w:rPr>
          <w:tab/>
        </w:r>
        <w:r w:rsidR="00B51386">
          <w:rPr>
            <w:webHidden/>
          </w:rPr>
          <w:fldChar w:fldCharType="begin"/>
        </w:r>
        <w:r w:rsidR="00B51386">
          <w:rPr>
            <w:webHidden/>
          </w:rPr>
          <w:instrText xml:space="preserve"> PAGEREF _Toc233901185 \h </w:instrText>
        </w:r>
        <w:r w:rsidR="00B51386">
          <w:rPr>
            <w:webHidden/>
          </w:rPr>
        </w:r>
        <w:r w:rsidR="00B51386">
          <w:rPr>
            <w:webHidden/>
          </w:rPr>
          <w:fldChar w:fldCharType="separate"/>
        </w:r>
        <w:r w:rsidR="00B51386">
          <w:rPr>
            <w:webHidden/>
          </w:rPr>
          <w:t>59</w:t>
        </w:r>
        <w:r w:rsidR="00B51386">
          <w:rPr>
            <w:webHidden/>
          </w:rPr>
          <w:fldChar w:fldCharType="end"/>
        </w:r>
      </w:hyperlink>
    </w:p>
    <w:p w14:paraId="18086E42" w14:textId="35FF74AC" w:rsidR="00B51386" w:rsidRDefault="003E38B1">
      <w:pPr>
        <w:pStyle w:val="TM2"/>
        <w:tabs>
          <w:tab w:val="left" w:pos="1000"/>
        </w:tabs>
        <w:rPr>
          <w:rFonts w:asciiTheme="minorHAnsi" w:eastAsiaTheme="minorEastAsia" w:hAnsiTheme="minorHAnsi" w:cstheme="minorBidi"/>
          <w:bCs w:val="0"/>
          <w:kern w:val="2"/>
          <w:sz w:val="24"/>
          <w:szCs w:val="24"/>
          <w14:ligatures w14:val="standardContextual"/>
        </w:rPr>
      </w:pPr>
      <w:hyperlink w:anchor="_Toc233901186" w:history="1">
        <w:r w:rsidR="00B51386" w:rsidRPr="00F22990">
          <w:rPr>
            <w:rStyle w:val="Lienhypertexte"/>
          </w:rPr>
          <w:t>10.4.</w:t>
        </w:r>
        <w:r w:rsidR="00B51386">
          <w:rPr>
            <w:rFonts w:asciiTheme="minorHAnsi" w:eastAsiaTheme="minorEastAsia" w:hAnsiTheme="minorHAnsi" w:cstheme="minorBidi"/>
            <w:bCs w:val="0"/>
            <w:kern w:val="2"/>
            <w:sz w:val="24"/>
            <w:szCs w:val="24"/>
            <w14:ligatures w14:val="standardContextual"/>
          </w:rPr>
          <w:tab/>
        </w:r>
        <w:r w:rsidR="00B51386" w:rsidRPr="00F22990">
          <w:rPr>
            <w:rStyle w:val="Lienhypertexte"/>
          </w:rPr>
          <w:t>P5c - Intégration d’exploitation</w:t>
        </w:r>
        <w:r w:rsidR="00B51386">
          <w:rPr>
            <w:webHidden/>
          </w:rPr>
          <w:tab/>
        </w:r>
        <w:r w:rsidR="00B51386">
          <w:rPr>
            <w:webHidden/>
          </w:rPr>
          <w:fldChar w:fldCharType="begin"/>
        </w:r>
        <w:r w:rsidR="00B51386">
          <w:rPr>
            <w:webHidden/>
          </w:rPr>
          <w:instrText xml:space="preserve"> PAGEREF _Toc233901186 \h </w:instrText>
        </w:r>
        <w:r w:rsidR="00B51386">
          <w:rPr>
            <w:webHidden/>
          </w:rPr>
        </w:r>
        <w:r w:rsidR="00B51386">
          <w:rPr>
            <w:webHidden/>
          </w:rPr>
          <w:fldChar w:fldCharType="separate"/>
        </w:r>
        <w:r w:rsidR="00B51386">
          <w:rPr>
            <w:webHidden/>
          </w:rPr>
          <w:t>60</w:t>
        </w:r>
        <w:r w:rsidR="00B51386">
          <w:rPr>
            <w:webHidden/>
          </w:rPr>
          <w:fldChar w:fldCharType="end"/>
        </w:r>
      </w:hyperlink>
    </w:p>
    <w:p w14:paraId="167A9F10" w14:textId="27B18BC0" w:rsidR="00B51386" w:rsidRDefault="003E38B1">
      <w:pPr>
        <w:pStyle w:val="TM2"/>
        <w:tabs>
          <w:tab w:val="left" w:pos="1000"/>
        </w:tabs>
        <w:rPr>
          <w:rFonts w:asciiTheme="minorHAnsi" w:eastAsiaTheme="minorEastAsia" w:hAnsiTheme="minorHAnsi" w:cstheme="minorBidi"/>
          <w:bCs w:val="0"/>
          <w:kern w:val="2"/>
          <w:sz w:val="24"/>
          <w:szCs w:val="24"/>
          <w14:ligatures w14:val="standardContextual"/>
        </w:rPr>
      </w:pPr>
      <w:hyperlink w:anchor="_Toc233901187" w:history="1">
        <w:r w:rsidR="00B51386" w:rsidRPr="00F22990">
          <w:rPr>
            <w:rStyle w:val="Lienhypertexte"/>
          </w:rPr>
          <w:t>10.5.</w:t>
        </w:r>
        <w:r w:rsidR="00B51386">
          <w:rPr>
            <w:rFonts w:asciiTheme="minorHAnsi" w:eastAsiaTheme="minorEastAsia" w:hAnsiTheme="minorHAnsi" w:cstheme="minorBidi"/>
            <w:bCs w:val="0"/>
            <w:kern w:val="2"/>
            <w:sz w:val="24"/>
            <w:szCs w:val="24"/>
            <w14:ligatures w14:val="standardContextual"/>
          </w:rPr>
          <w:tab/>
        </w:r>
        <w:r w:rsidR="00B51386" w:rsidRPr="00F22990">
          <w:rPr>
            <w:rStyle w:val="Lienhypertexte"/>
          </w:rPr>
          <w:t>P5d - Mises en production et administration</w:t>
        </w:r>
        <w:r w:rsidR="00B51386">
          <w:rPr>
            <w:webHidden/>
          </w:rPr>
          <w:tab/>
        </w:r>
        <w:r w:rsidR="00B51386">
          <w:rPr>
            <w:webHidden/>
          </w:rPr>
          <w:fldChar w:fldCharType="begin"/>
        </w:r>
        <w:r w:rsidR="00B51386">
          <w:rPr>
            <w:webHidden/>
          </w:rPr>
          <w:instrText xml:space="preserve"> PAGEREF _Toc233901187 \h </w:instrText>
        </w:r>
        <w:r w:rsidR="00B51386">
          <w:rPr>
            <w:webHidden/>
          </w:rPr>
        </w:r>
        <w:r w:rsidR="00B51386">
          <w:rPr>
            <w:webHidden/>
          </w:rPr>
          <w:fldChar w:fldCharType="separate"/>
        </w:r>
        <w:r w:rsidR="00B51386">
          <w:rPr>
            <w:webHidden/>
          </w:rPr>
          <w:t>60</w:t>
        </w:r>
        <w:r w:rsidR="00B51386">
          <w:rPr>
            <w:webHidden/>
          </w:rPr>
          <w:fldChar w:fldCharType="end"/>
        </w:r>
      </w:hyperlink>
    </w:p>
    <w:p w14:paraId="7934EE6B" w14:textId="640F24F6" w:rsidR="00B51386" w:rsidRDefault="003E38B1">
      <w:pPr>
        <w:pStyle w:val="TM2"/>
        <w:tabs>
          <w:tab w:val="left" w:pos="1000"/>
        </w:tabs>
        <w:rPr>
          <w:rFonts w:asciiTheme="minorHAnsi" w:eastAsiaTheme="minorEastAsia" w:hAnsiTheme="minorHAnsi" w:cstheme="minorBidi"/>
          <w:bCs w:val="0"/>
          <w:kern w:val="2"/>
          <w:sz w:val="24"/>
          <w:szCs w:val="24"/>
          <w14:ligatures w14:val="standardContextual"/>
        </w:rPr>
      </w:pPr>
      <w:hyperlink w:anchor="_Toc233901188" w:history="1">
        <w:r w:rsidR="00B51386" w:rsidRPr="00F22990">
          <w:rPr>
            <w:rStyle w:val="Lienhypertexte"/>
          </w:rPr>
          <w:t>10.6.</w:t>
        </w:r>
        <w:r w:rsidR="00B51386">
          <w:rPr>
            <w:rFonts w:asciiTheme="minorHAnsi" w:eastAsiaTheme="minorEastAsia" w:hAnsiTheme="minorHAnsi" w:cstheme="minorBidi"/>
            <w:bCs w:val="0"/>
            <w:kern w:val="2"/>
            <w:sz w:val="24"/>
            <w:szCs w:val="24"/>
            <w14:ligatures w14:val="standardContextual"/>
          </w:rPr>
          <w:tab/>
        </w:r>
        <w:r w:rsidR="00B51386" w:rsidRPr="00F22990">
          <w:rPr>
            <w:rStyle w:val="Lienhypertexte"/>
          </w:rPr>
          <w:t>Amélioration continue</w:t>
        </w:r>
        <w:r w:rsidR="00B51386">
          <w:rPr>
            <w:webHidden/>
          </w:rPr>
          <w:tab/>
        </w:r>
        <w:r w:rsidR="00B51386">
          <w:rPr>
            <w:webHidden/>
          </w:rPr>
          <w:fldChar w:fldCharType="begin"/>
        </w:r>
        <w:r w:rsidR="00B51386">
          <w:rPr>
            <w:webHidden/>
          </w:rPr>
          <w:instrText xml:space="preserve"> PAGEREF _Toc233901188 \h </w:instrText>
        </w:r>
        <w:r w:rsidR="00B51386">
          <w:rPr>
            <w:webHidden/>
          </w:rPr>
        </w:r>
        <w:r w:rsidR="00B51386">
          <w:rPr>
            <w:webHidden/>
          </w:rPr>
          <w:fldChar w:fldCharType="separate"/>
        </w:r>
        <w:r w:rsidR="00B51386">
          <w:rPr>
            <w:webHidden/>
          </w:rPr>
          <w:t>61</w:t>
        </w:r>
        <w:r w:rsidR="00B51386">
          <w:rPr>
            <w:webHidden/>
          </w:rPr>
          <w:fldChar w:fldCharType="end"/>
        </w:r>
      </w:hyperlink>
    </w:p>
    <w:p w14:paraId="7EAB7541" w14:textId="389C8031" w:rsidR="00B51386" w:rsidRDefault="003E38B1">
      <w:pPr>
        <w:pStyle w:val="TM2"/>
        <w:tabs>
          <w:tab w:val="left" w:pos="1000"/>
        </w:tabs>
        <w:rPr>
          <w:rFonts w:asciiTheme="minorHAnsi" w:eastAsiaTheme="minorEastAsia" w:hAnsiTheme="minorHAnsi" w:cstheme="minorBidi"/>
          <w:bCs w:val="0"/>
          <w:kern w:val="2"/>
          <w:sz w:val="24"/>
          <w:szCs w:val="24"/>
          <w14:ligatures w14:val="standardContextual"/>
        </w:rPr>
      </w:pPr>
      <w:hyperlink w:anchor="_Toc233901189" w:history="1">
        <w:r w:rsidR="00B51386" w:rsidRPr="00F22990">
          <w:rPr>
            <w:rStyle w:val="Lienhypertexte"/>
          </w:rPr>
          <w:t>10.7.</w:t>
        </w:r>
        <w:r w:rsidR="00B51386">
          <w:rPr>
            <w:rFonts w:asciiTheme="minorHAnsi" w:eastAsiaTheme="minorEastAsia" w:hAnsiTheme="minorHAnsi" w:cstheme="minorBidi"/>
            <w:bCs w:val="0"/>
            <w:kern w:val="2"/>
            <w:sz w:val="24"/>
            <w:szCs w:val="24"/>
            <w14:ligatures w14:val="standardContextual"/>
          </w:rPr>
          <w:tab/>
        </w:r>
        <w:r w:rsidR="00B51386" w:rsidRPr="00F22990">
          <w:rPr>
            <w:rStyle w:val="Lienhypertexte"/>
          </w:rPr>
          <w:t>Livrables</w:t>
        </w:r>
        <w:r w:rsidR="00B51386">
          <w:rPr>
            <w:webHidden/>
          </w:rPr>
          <w:tab/>
        </w:r>
        <w:r w:rsidR="00B51386">
          <w:rPr>
            <w:webHidden/>
          </w:rPr>
          <w:fldChar w:fldCharType="begin"/>
        </w:r>
        <w:r w:rsidR="00B51386">
          <w:rPr>
            <w:webHidden/>
          </w:rPr>
          <w:instrText xml:space="preserve"> PAGEREF _Toc233901189 \h </w:instrText>
        </w:r>
        <w:r w:rsidR="00B51386">
          <w:rPr>
            <w:webHidden/>
          </w:rPr>
        </w:r>
        <w:r w:rsidR="00B51386">
          <w:rPr>
            <w:webHidden/>
          </w:rPr>
          <w:fldChar w:fldCharType="separate"/>
        </w:r>
        <w:r w:rsidR="00B51386">
          <w:rPr>
            <w:webHidden/>
          </w:rPr>
          <w:t>61</w:t>
        </w:r>
        <w:r w:rsidR="00B51386">
          <w:rPr>
            <w:webHidden/>
          </w:rPr>
          <w:fldChar w:fldCharType="end"/>
        </w:r>
      </w:hyperlink>
    </w:p>
    <w:p w14:paraId="12BE3E85" w14:textId="54B4A3EC" w:rsidR="00B51386" w:rsidRDefault="003E38B1">
      <w:pPr>
        <w:pStyle w:val="TM2"/>
        <w:tabs>
          <w:tab w:val="left" w:pos="1000"/>
        </w:tabs>
        <w:rPr>
          <w:rFonts w:asciiTheme="minorHAnsi" w:eastAsiaTheme="minorEastAsia" w:hAnsiTheme="minorHAnsi" w:cstheme="minorBidi"/>
          <w:bCs w:val="0"/>
          <w:kern w:val="2"/>
          <w:sz w:val="24"/>
          <w:szCs w:val="24"/>
          <w14:ligatures w14:val="standardContextual"/>
        </w:rPr>
      </w:pPr>
      <w:hyperlink w:anchor="_Toc233901190" w:history="1">
        <w:r w:rsidR="00B51386" w:rsidRPr="00F22990">
          <w:rPr>
            <w:rStyle w:val="Lienhypertexte"/>
          </w:rPr>
          <w:t>10.8.</w:t>
        </w:r>
        <w:r w:rsidR="00B51386">
          <w:rPr>
            <w:rFonts w:asciiTheme="minorHAnsi" w:eastAsiaTheme="minorEastAsia" w:hAnsiTheme="minorHAnsi" w:cstheme="minorBidi"/>
            <w:bCs w:val="0"/>
            <w:kern w:val="2"/>
            <w:sz w:val="24"/>
            <w:szCs w:val="24"/>
            <w14:ligatures w14:val="standardContextual"/>
          </w:rPr>
          <w:tab/>
        </w:r>
        <w:r w:rsidR="00B51386" w:rsidRPr="00F22990">
          <w:rPr>
            <w:rStyle w:val="Lienhypertexte"/>
          </w:rPr>
          <w:t>En matière de pilotage de l’activité d’exploitation</w:t>
        </w:r>
        <w:r w:rsidR="00B51386">
          <w:rPr>
            <w:webHidden/>
          </w:rPr>
          <w:tab/>
        </w:r>
        <w:r w:rsidR="00B51386">
          <w:rPr>
            <w:webHidden/>
          </w:rPr>
          <w:fldChar w:fldCharType="begin"/>
        </w:r>
        <w:r w:rsidR="00B51386">
          <w:rPr>
            <w:webHidden/>
          </w:rPr>
          <w:instrText xml:space="preserve"> PAGEREF _Toc233901190 \h </w:instrText>
        </w:r>
        <w:r w:rsidR="00B51386">
          <w:rPr>
            <w:webHidden/>
          </w:rPr>
        </w:r>
        <w:r w:rsidR="00B51386">
          <w:rPr>
            <w:webHidden/>
          </w:rPr>
          <w:fldChar w:fldCharType="separate"/>
        </w:r>
        <w:r w:rsidR="00B51386">
          <w:rPr>
            <w:webHidden/>
          </w:rPr>
          <w:t>62</w:t>
        </w:r>
        <w:r w:rsidR="00B51386">
          <w:rPr>
            <w:webHidden/>
          </w:rPr>
          <w:fldChar w:fldCharType="end"/>
        </w:r>
      </w:hyperlink>
    </w:p>
    <w:p w14:paraId="27712A31" w14:textId="79AEE08D" w:rsidR="00B51386" w:rsidRDefault="003E38B1">
      <w:pPr>
        <w:pStyle w:val="TM2"/>
        <w:tabs>
          <w:tab w:val="left" w:pos="1000"/>
        </w:tabs>
        <w:rPr>
          <w:rFonts w:asciiTheme="minorHAnsi" w:eastAsiaTheme="minorEastAsia" w:hAnsiTheme="minorHAnsi" w:cstheme="minorBidi"/>
          <w:bCs w:val="0"/>
          <w:kern w:val="2"/>
          <w:sz w:val="24"/>
          <w:szCs w:val="24"/>
          <w14:ligatures w14:val="standardContextual"/>
        </w:rPr>
      </w:pPr>
      <w:hyperlink w:anchor="_Toc233901191" w:history="1">
        <w:r w:rsidR="00B51386" w:rsidRPr="00F22990">
          <w:rPr>
            <w:rStyle w:val="Lienhypertexte"/>
          </w:rPr>
          <w:t>10.9.</w:t>
        </w:r>
        <w:r w:rsidR="00B51386">
          <w:rPr>
            <w:rFonts w:asciiTheme="minorHAnsi" w:eastAsiaTheme="minorEastAsia" w:hAnsiTheme="minorHAnsi" w:cstheme="minorBidi"/>
            <w:bCs w:val="0"/>
            <w:kern w:val="2"/>
            <w:sz w:val="24"/>
            <w:szCs w:val="24"/>
            <w14:ligatures w14:val="standardContextual"/>
          </w:rPr>
          <w:tab/>
        </w:r>
        <w:r w:rsidR="00B51386" w:rsidRPr="00F22990">
          <w:rPr>
            <w:rStyle w:val="Lienhypertexte"/>
          </w:rPr>
          <w:t>En matière d’engagements de niveau de services</w:t>
        </w:r>
        <w:r w:rsidR="00B51386">
          <w:rPr>
            <w:webHidden/>
          </w:rPr>
          <w:tab/>
        </w:r>
        <w:r w:rsidR="00B51386">
          <w:rPr>
            <w:webHidden/>
          </w:rPr>
          <w:fldChar w:fldCharType="begin"/>
        </w:r>
        <w:r w:rsidR="00B51386">
          <w:rPr>
            <w:webHidden/>
          </w:rPr>
          <w:instrText xml:space="preserve"> PAGEREF _Toc233901191 \h </w:instrText>
        </w:r>
        <w:r w:rsidR="00B51386">
          <w:rPr>
            <w:webHidden/>
          </w:rPr>
        </w:r>
        <w:r w:rsidR="00B51386">
          <w:rPr>
            <w:webHidden/>
          </w:rPr>
          <w:fldChar w:fldCharType="separate"/>
        </w:r>
        <w:r w:rsidR="00B51386">
          <w:rPr>
            <w:webHidden/>
          </w:rPr>
          <w:t>63</w:t>
        </w:r>
        <w:r w:rsidR="00B51386">
          <w:rPr>
            <w:webHidden/>
          </w:rPr>
          <w:fldChar w:fldCharType="end"/>
        </w:r>
      </w:hyperlink>
    </w:p>
    <w:p w14:paraId="3B6C6448" w14:textId="4A0517A9" w:rsidR="00B51386" w:rsidRDefault="003E38B1">
      <w:pPr>
        <w:pStyle w:val="TM2"/>
        <w:tabs>
          <w:tab w:val="left" w:pos="1000"/>
        </w:tabs>
        <w:rPr>
          <w:rFonts w:asciiTheme="minorHAnsi" w:eastAsiaTheme="minorEastAsia" w:hAnsiTheme="minorHAnsi" w:cstheme="minorBidi"/>
          <w:bCs w:val="0"/>
          <w:kern w:val="2"/>
          <w:sz w:val="24"/>
          <w:szCs w:val="24"/>
          <w14:ligatures w14:val="standardContextual"/>
        </w:rPr>
      </w:pPr>
      <w:hyperlink w:anchor="_Toc233901192" w:history="1">
        <w:r w:rsidR="00B51386" w:rsidRPr="00F22990">
          <w:rPr>
            <w:rStyle w:val="Lienhypertexte"/>
          </w:rPr>
          <w:t>10.10.</w:t>
        </w:r>
        <w:r w:rsidR="00B51386">
          <w:rPr>
            <w:rFonts w:asciiTheme="minorHAnsi" w:eastAsiaTheme="minorEastAsia" w:hAnsiTheme="minorHAnsi" w:cstheme="minorBidi"/>
            <w:bCs w:val="0"/>
            <w:kern w:val="2"/>
            <w:sz w:val="24"/>
            <w:szCs w:val="24"/>
            <w14:ligatures w14:val="standardContextual"/>
          </w:rPr>
          <w:tab/>
        </w:r>
        <w:r w:rsidR="00B51386" w:rsidRPr="00F22990">
          <w:rPr>
            <w:rStyle w:val="Lienhypertexte"/>
          </w:rPr>
          <w:t>Engagement qualité</w:t>
        </w:r>
        <w:r w:rsidR="00B51386">
          <w:rPr>
            <w:webHidden/>
          </w:rPr>
          <w:tab/>
        </w:r>
        <w:r w:rsidR="00B51386">
          <w:rPr>
            <w:webHidden/>
          </w:rPr>
          <w:fldChar w:fldCharType="begin"/>
        </w:r>
        <w:r w:rsidR="00B51386">
          <w:rPr>
            <w:webHidden/>
          </w:rPr>
          <w:instrText xml:space="preserve"> PAGEREF _Toc233901192 \h </w:instrText>
        </w:r>
        <w:r w:rsidR="00B51386">
          <w:rPr>
            <w:webHidden/>
          </w:rPr>
        </w:r>
        <w:r w:rsidR="00B51386">
          <w:rPr>
            <w:webHidden/>
          </w:rPr>
          <w:fldChar w:fldCharType="separate"/>
        </w:r>
        <w:r w:rsidR="00B51386">
          <w:rPr>
            <w:webHidden/>
          </w:rPr>
          <w:t>64</w:t>
        </w:r>
        <w:r w:rsidR="00B51386">
          <w:rPr>
            <w:webHidden/>
          </w:rPr>
          <w:fldChar w:fldCharType="end"/>
        </w:r>
      </w:hyperlink>
    </w:p>
    <w:p w14:paraId="484FE6C3" w14:textId="2D45F2F2" w:rsidR="00B51386" w:rsidRDefault="003E38B1">
      <w:pPr>
        <w:pStyle w:val="TM1"/>
        <w:rPr>
          <w:rFonts w:asciiTheme="minorHAnsi" w:eastAsiaTheme="minorEastAsia" w:hAnsiTheme="minorHAnsi" w:cstheme="minorBidi"/>
          <w:b w:val="0"/>
          <w:bCs w:val="0"/>
          <w:i w:val="0"/>
          <w:iCs w:val="0"/>
          <w:kern w:val="2"/>
          <w14:ligatures w14:val="standardContextual"/>
        </w:rPr>
      </w:pPr>
      <w:hyperlink w:anchor="_Toc233901193" w:history="1">
        <w:r w:rsidR="00B51386" w:rsidRPr="00F22990">
          <w:rPr>
            <w:rStyle w:val="Lienhypertexte"/>
          </w:rPr>
          <w:t>11.</w:t>
        </w:r>
        <w:r w:rsidR="00B51386">
          <w:rPr>
            <w:rFonts w:asciiTheme="minorHAnsi" w:eastAsiaTheme="minorEastAsia" w:hAnsiTheme="minorHAnsi" w:cstheme="minorBidi"/>
            <w:b w:val="0"/>
            <w:bCs w:val="0"/>
            <w:i w:val="0"/>
            <w:iCs w:val="0"/>
            <w:kern w:val="2"/>
            <w14:ligatures w14:val="standardContextual"/>
          </w:rPr>
          <w:tab/>
        </w:r>
        <w:r w:rsidR="00B51386" w:rsidRPr="00F22990">
          <w:rPr>
            <w:rStyle w:val="Lienhypertexte"/>
          </w:rPr>
          <w:t>Prestation 6 – Réversibilité</w:t>
        </w:r>
        <w:r w:rsidR="00B51386">
          <w:rPr>
            <w:webHidden/>
          </w:rPr>
          <w:tab/>
        </w:r>
        <w:r w:rsidR="00B51386">
          <w:rPr>
            <w:webHidden/>
          </w:rPr>
          <w:fldChar w:fldCharType="begin"/>
        </w:r>
        <w:r w:rsidR="00B51386">
          <w:rPr>
            <w:webHidden/>
          </w:rPr>
          <w:instrText xml:space="preserve"> PAGEREF _Toc233901193 \h </w:instrText>
        </w:r>
        <w:r w:rsidR="00B51386">
          <w:rPr>
            <w:webHidden/>
          </w:rPr>
        </w:r>
        <w:r w:rsidR="00B51386">
          <w:rPr>
            <w:webHidden/>
          </w:rPr>
          <w:fldChar w:fldCharType="separate"/>
        </w:r>
        <w:r w:rsidR="00B51386">
          <w:rPr>
            <w:webHidden/>
          </w:rPr>
          <w:t>66</w:t>
        </w:r>
        <w:r w:rsidR="00B51386">
          <w:rPr>
            <w:webHidden/>
          </w:rPr>
          <w:fldChar w:fldCharType="end"/>
        </w:r>
      </w:hyperlink>
    </w:p>
    <w:p w14:paraId="3C54A10E" w14:textId="70004245" w:rsidR="00B51386" w:rsidRDefault="003E38B1">
      <w:pPr>
        <w:pStyle w:val="TM2"/>
        <w:tabs>
          <w:tab w:val="left" w:pos="1000"/>
        </w:tabs>
        <w:rPr>
          <w:rFonts w:asciiTheme="minorHAnsi" w:eastAsiaTheme="minorEastAsia" w:hAnsiTheme="minorHAnsi" w:cstheme="minorBidi"/>
          <w:bCs w:val="0"/>
          <w:kern w:val="2"/>
          <w:sz w:val="24"/>
          <w:szCs w:val="24"/>
          <w14:ligatures w14:val="standardContextual"/>
        </w:rPr>
      </w:pPr>
      <w:hyperlink w:anchor="_Toc233901194" w:history="1">
        <w:r w:rsidR="00B51386" w:rsidRPr="00F22990">
          <w:rPr>
            <w:rStyle w:val="Lienhypertexte"/>
          </w:rPr>
          <w:t>11.1.</w:t>
        </w:r>
        <w:r w:rsidR="00B51386">
          <w:rPr>
            <w:rFonts w:asciiTheme="minorHAnsi" w:eastAsiaTheme="minorEastAsia" w:hAnsiTheme="minorHAnsi" w:cstheme="minorBidi"/>
            <w:bCs w:val="0"/>
            <w:kern w:val="2"/>
            <w:sz w:val="24"/>
            <w:szCs w:val="24"/>
            <w14:ligatures w14:val="standardContextual"/>
          </w:rPr>
          <w:tab/>
        </w:r>
        <w:r w:rsidR="00B51386" w:rsidRPr="00F22990">
          <w:rPr>
            <w:rStyle w:val="Lienhypertexte"/>
          </w:rPr>
          <w:t>Objectifs de la prestation</w:t>
        </w:r>
        <w:r w:rsidR="00B51386">
          <w:rPr>
            <w:webHidden/>
          </w:rPr>
          <w:tab/>
        </w:r>
        <w:r w:rsidR="00B51386">
          <w:rPr>
            <w:webHidden/>
          </w:rPr>
          <w:fldChar w:fldCharType="begin"/>
        </w:r>
        <w:r w:rsidR="00B51386">
          <w:rPr>
            <w:webHidden/>
          </w:rPr>
          <w:instrText xml:space="preserve"> PAGEREF _Toc233901194 \h </w:instrText>
        </w:r>
        <w:r w:rsidR="00B51386">
          <w:rPr>
            <w:webHidden/>
          </w:rPr>
        </w:r>
        <w:r w:rsidR="00B51386">
          <w:rPr>
            <w:webHidden/>
          </w:rPr>
          <w:fldChar w:fldCharType="separate"/>
        </w:r>
        <w:r w:rsidR="00B51386">
          <w:rPr>
            <w:webHidden/>
          </w:rPr>
          <w:t>66</w:t>
        </w:r>
        <w:r w:rsidR="00B51386">
          <w:rPr>
            <w:webHidden/>
          </w:rPr>
          <w:fldChar w:fldCharType="end"/>
        </w:r>
      </w:hyperlink>
    </w:p>
    <w:p w14:paraId="15B3643D" w14:textId="26C538FD" w:rsidR="00B51386" w:rsidRDefault="003E38B1">
      <w:pPr>
        <w:pStyle w:val="TM2"/>
        <w:tabs>
          <w:tab w:val="left" w:pos="1000"/>
        </w:tabs>
        <w:rPr>
          <w:rFonts w:asciiTheme="minorHAnsi" w:eastAsiaTheme="minorEastAsia" w:hAnsiTheme="minorHAnsi" w:cstheme="minorBidi"/>
          <w:bCs w:val="0"/>
          <w:kern w:val="2"/>
          <w:sz w:val="24"/>
          <w:szCs w:val="24"/>
          <w14:ligatures w14:val="standardContextual"/>
        </w:rPr>
      </w:pPr>
      <w:hyperlink w:anchor="_Toc233901195" w:history="1">
        <w:r w:rsidR="00B51386" w:rsidRPr="00F22990">
          <w:rPr>
            <w:rStyle w:val="Lienhypertexte"/>
          </w:rPr>
          <w:t>11.2.</w:t>
        </w:r>
        <w:r w:rsidR="00B51386">
          <w:rPr>
            <w:rFonts w:asciiTheme="minorHAnsi" w:eastAsiaTheme="minorEastAsia" w:hAnsiTheme="minorHAnsi" w:cstheme="minorBidi"/>
            <w:bCs w:val="0"/>
            <w:kern w:val="2"/>
            <w:sz w:val="24"/>
            <w:szCs w:val="24"/>
            <w14:ligatures w14:val="standardContextual"/>
          </w:rPr>
          <w:tab/>
        </w:r>
        <w:r w:rsidR="00B51386" w:rsidRPr="00F22990">
          <w:rPr>
            <w:rStyle w:val="Lienhypertexte"/>
          </w:rPr>
          <w:t>Descriptif de la prestation</w:t>
        </w:r>
        <w:r w:rsidR="00B51386">
          <w:rPr>
            <w:webHidden/>
          </w:rPr>
          <w:tab/>
        </w:r>
        <w:r w:rsidR="00B51386">
          <w:rPr>
            <w:webHidden/>
          </w:rPr>
          <w:fldChar w:fldCharType="begin"/>
        </w:r>
        <w:r w:rsidR="00B51386">
          <w:rPr>
            <w:webHidden/>
          </w:rPr>
          <w:instrText xml:space="preserve"> PAGEREF _Toc233901195 \h </w:instrText>
        </w:r>
        <w:r w:rsidR="00B51386">
          <w:rPr>
            <w:webHidden/>
          </w:rPr>
        </w:r>
        <w:r w:rsidR="00B51386">
          <w:rPr>
            <w:webHidden/>
          </w:rPr>
          <w:fldChar w:fldCharType="separate"/>
        </w:r>
        <w:r w:rsidR="00B51386">
          <w:rPr>
            <w:webHidden/>
          </w:rPr>
          <w:t>66</w:t>
        </w:r>
        <w:r w:rsidR="00B51386">
          <w:rPr>
            <w:webHidden/>
          </w:rPr>
          <w:fldChar w:fldCharType="end"/>
        </w:r>
      </w:hyperlink>
    </w:p>
    <w:p w14:paraId="1E193CF2" w14:textId="73E2E133" w:rsidR="00B51386" w:rsidRDefault="003E38B1">
      <w:pPr>
        <w:pStyle w:val="TM2"/>
        <w:tabs>
          <w:tab w:val="left" w:pos="1000"/>
        </w:tabs>
        <w:rPr>
          <w:rFonts w:asciiTheme="minorHAnsi" w:eastAsiaTheme="minorEastAsia" w:hAnsiTheme="minorHAnsi" w:cstheme="minorBidi"/>
          <w:bCs w:val="0"/>
          <w:kern w:val="2"/>
          <w:sz w:val="24"/>
          <w:szCs w:val="24"/>
          <w14:ligatures w14:val="standardContextual"/>
        </w:rPr>
      </w:pPr>
      <w:hyperlink w:anchor="_Toc233901196" w:history="1">
        <w:r w:rsidR="00B51386" w:rsidRPr="00F22990">
          <w:rPr>
            <w:rStyle w:val="Lienhypertexte"/>
          </w:rPr>
          <w:t>11.3.</w:t>
        </w:r>
        <w:r w:rsidR="00B51386">
          <w:rPr>
            <w:rFonts w:asciiTheme="minorHAnsi" w:eastAsiaTheme="minorEastAsia" w:hAnsiTheme="minorHAnsi" w:cstheme="minorBidi"/>
            <w:bCs w:val="0"/>
            <w:kern w:val="2"/>
            <w:sz w:val="24"/>
            <w:szCs w:val="24"/>
            <w14:ligatures w14:val="standardContextual"/>
          </w:rPr>
          <w:tab/>
        </w:r>
        <w:r w:rsidR="00B51386" w:rsidRPr="00F22990">
          <w:rPr>
            <w:rStyle w:val="Lienhypertexte"/>
          </w:rPr>
          <w:t>Livrables</w:t>
        </w:r>
        <w:r w:rsidR="00B51386">
          <w:rPr>
            <w:webHidden/>
          </w:rPr>
          <w:tab/>
        </w:r>
        <w:r w:rsidR="00B51386">
          <w:rPr>
            <w:webHidden/>
          </w:rPr>
          <w:fldChar w:fldCharType="begin"/>
        </w:r>
        <w:r w:rsidR="00B51386">
          <w:rPr>
            <w:webHidden/>
          </w:rPr>
          <w:instrText xml:space="preserve"> PAGEREF _Toc233901196 \h </w:instrText>
        </w:r>
        <w:r w:rsidR="00B51386">
          <w:rPr>
            <w:webHidden/>
          </w:rPr>
        </w:r>
        <w:r w:rsidR="00B51386">
          <w:rPr>
            <w:webHidden/>
          </w:rPr>
          <w:fldChar w:fldCharType="separate"/>
        </w:r>
        <w:r w:rsidR="00B51386">
          <w:rPr>
            <w:webHidden/>
          </w:rPr>
          <w:t>66</w:t>
        </w:r>
        <w:r w:rsidR="00B51386">
          <w:rPr>
            <w:webHidden/>
          </w:rPr>
          <w:fldChar w:fldCharType="end"/>
        </w:r>
      </w:hyperlink>
    </w:p>
    <w:p w14:paraId="4943E003" w14:textId="44390F5A" w:rsidR="00B51386" w:rsidRDefault="003E38B1">
      <w:pPr>
        <w:pStyle w:val="TM2"/>
        <w:tabs>
          <w:tab w:val="left" w:pos="1000"/>
        </w:tabs>
        <w:rPr>
          <w:rFonts w:asciiTheme="minorHAnsi" w:eastAsiaTheme="minorEastAsia" w:hAnsiTheme="minorHAnsi" w:cstheme="minorBidi"/>
          <w:bCs w:val="0"/>
          <w:kern w:val="2"/>
          <w:sz w:val="24"/>
          <w:szCs w:val="24"/>
          <w14:ligatures w14:val="standardContextual"/>
        </w:rPr>
      </w:pPr>
      <w:hyperlink w:anchor="_Toc233901197" w:history="1">
        <w:r w:rsidR="00B51386" w:rsidRPr="00F22990">
          <w:rPr>
            <w:rStyle w:val="Lienhypertexte"/>
          </w:rPr>
          <w:t>11.4.</w:t>
        </w:r>
        <w:r w:rsidR="00B51386">
          <w:rPr>
            <w:rFonts w:asciiTheme="minorHAnsi" w:eastAsiaTheme="minorEastAsia" w:hAnsiTheme="minorHAnsi" w:cstheme="minorBidi"/>
            <w:bCs w:val="0"/>
            <w:kern w:val="2"/>
            <w:sz w:val="24"/>
            <w:szCs w:val="24"/>
            <w14:ligatures w14:val="standardContextual"/>
          </w:rPr>
          <w:tab/>
        </w:r>
        <w:r w:rsidR="00B51386" w:rsidRPr="00F22990">
          <w:rPr>
            <w:rStyle w:val="Lienhypertexte"/>
          </w:rPr>
          <w:t>Exigences</w:t>
        </w:r>
        <w:r w:rsidR="00B51386">
          <w:rPr>
            <w:webHidden/>
          </w:rPr>
          <w:tab/>
        </w:r>
        <w:r w:rsidR="00B51386">
          <w:rPr>
            <w:webHidden/>
          </w:rPr>
          <w:fldChar w:fldCharType="begin"/>
        </w:r>
        <w:r w:rsidR="00B51386">
          <w:rPr>
            <w:webHidden/>
          </w:rPr>
          <w:instrText xml:space="preserve"> PAGEREF _Toc233901197 \h </w:instrText>
        </w:r>
        <w:r w:rsidR="00B51386">
          <w:rPr>
            <w:webHidden/>
          </w:rPr>
        </w:r>
        <w:r w:rsidR="00B51386">
          <w:rPr>
            <w:webHidden/>
          </w:rPr>
          <w:fldChar w:fldCharType="separate"/>
        </w:r>
        <w:r w:rsidR="00B51386">
          <w:rPr>
            <w:webHidden/>
          </w:rPr>
          <w:t>66</w:t>
        </w:r>
        <w:r w:rsidR="00B51386">
          <w:rPr>
            <w:webHidden/>
          </w:rPr>
          <w:fldChar w:fldCharType="end"/>
        </w:r>
      </w:hyperlink>
    </w:p>
    <w:p w14:paraId="4BF5B399" w14:textId="1E19810A" w:rsidR="00B51386" w:rsidRDefault="003E38B1">
      <w:pPr>
        <w:pStyle w:val="TM1"/>
        <w:rPr>
          <w:rFonts w:asciiTheme="minorHAnsi" w:eastAsiaTheme="minorEastAsia" w:hAnsiTheme="minorHAnsi" w:cstheme="minorBidi"/>
          <w:b w:val="0"/>
          <w:bCs w:val="0"/>
          <w:i w:val="0"/>
          <w:iCs w:val="0"/>
          <w:kern w:val="2"/>
          <w14:ligatures w14:val="standardContextual"/>
        </w:rPr>
      </w:pPr>
      <w:hyperlink w:anchor="_Toc233901198" w:history="1">
        <w:r w:rsidR="00B51386" w:rsidRPr="00F22990">
          <w:rPr>
            <w:rStyle w:val="Lienhypertexte"/>
          </w:rPr>
          <w:t>12.</w:t>
        </w:r>
        <w:r w:rsidR="00B51386">
          <w:rPr>
            <w:rFonts w:asciiTheme="minorHAnsi" w:eastAsiaTheme="minorEastAsia" w:hAnsiTheme="minorHAnsi" w:cstheme="minorBidi"/>
            <w:b w:val="0"/>
            <w:bCs w:val="0"/>
            <w:i w:val="0"/>
            <w:iCs w:val="0"/>
            <w:kern w:val="2"/>
            <w14:ligatures w14:val="standardContextual"/>
          </w:rPr>
          <w:tab/>
        </w:r>
        <w:r w:rsidR="00B51386" w:rsidRPr="00F22990">
          <w:rPr>
            <w:rStyle w:val="Lienhypertexte"/>
          </w:rPr>
          <w:t>Vérification et validation des prestations</w:t>
        </w:r>
        <w:r w:rsidR="00B51386">
          <w:rPr>
            <w:webHidden/>
          </w:rPr>
          <w:tab/>
        </w:r>
        <w:r w:rsidR="00B51386">
          <w:rPr>
            <w:webHidden/>
          </w:rPr>
          <w:fldChar w:fldCharType="begin"/>
        </w:r>
        <w:r w:rsidR="00B51386">
          <w:rPr>
            <w:webHidden/>
          </w:rPr>
          <w:instrText xml:space="preserve"> PAGEREF _Toc233901198 \h </w:instrText>
        </w:r>
        <w:r w:rsidR="00B51386">
          <w:rPr>
            <w:webHidden/>
          </w:rPr>
        </w:r>
        <w:r w:rsidR="00B51386">
          <w:rPr>
            <w:webHidden/>
          </w:rPr>
          <w:fldChar w:fldCharType="separate"/>
        </w:r>
        <w:r w:rsidR="00B51386">
          <w:rPr>
            <w:webHidden/>
          </w:rPr>
          <w:t>68</w:t>
        </w:r>
        <w:r w:rsidR="00B51386">
          <w:rPr>
            <w:webHidden/>
          </w:rPr>
          <w:fldChar w:fldCharType="end"/>
        </w:r>
      </w:hyperlink>
    </w:p>
    <w:p w14:paraId="2BF7CCA0" w14:textId="09859ECB" w:rsidR="00B51386" w:rsidRDefault="003E38B1">
      <w:pPr>
        <w:pStyle w:val="TM2"/>
        <w:tabs>
          <w:tab w:val="left" w:pos="1000"/>
        </w:tabs>
        <w:rPr>
          <w:rFonts w:asciiTheme="minorHAnsi" w:eastAsiaTheme="minorEastAsia" w:hAnsiTheme="minorHAnsi" w:cstheme="minorBidi"/>
          <w:bCs w:val="0"/>
          <w:kern w:val="2"/>
          <w:sz w:val="24"/>
          <w:szCs w:val="24"/>
          <w14:ligatures w14:val="standardContextual"/>
        </w:rPr>
      </w:pPr>
      <w:hyperlink w:anchor="_Toc233901199" w:history="1">
        <w:r w:rsidR="00B51386" w:rsidRPr="00F22990">
          <w:rPr>
            <w:rStyle w:val="Lienhypertexte"/>
          </w:rPr>
          <w:t>12.1.</w:t>
        </w:r>
        <w:r w:rsidR="00B51386">
          <w:rPr>
            <w:rFonts w:asciiTheme="minorHAnsi" w:eastAsiaTheme="minorEastAsia" w:hAnsiTheme="minorHAnsi" w:cstheme="minorBidi"/>
            <w:bCs w:val="0"/>
            <w:kern w:val="2"/>
            <w:sz w:val="24"/>
            <w:szCs w:val="24"/>
            <w14:ligatures w14:val="standardContextual"/>
          </w:rPr>
          <w:tab/>
        </w:r>
        <w:r w:rsidR="00B51386" w:rsidRPr="00F22990">
          <w:rPr>
            <w:rStyle w:val="Lienhypertexte"/>
          </w:rPr>
          <w:t>Validation et acceptation des livrables</w:t>
        </w:r>
        <w:r w:rsidR="00B51386">
          <w:rPr>
            <w:webHidden/>
          </w:rPr>
          <w:tab/>
        </w:r>
        <w:r w:rsidR="00B51386">
          <w:rPr>
            <w:webHidden/>
          </w:rPr>
          <w:fldChar w:fldCharType="begin"/>
        </w:r>
        <w:r w:rsidR="00B51386">
          <w:rPr>
            <w:webHidden/>
          </w:rPr>
          <w:instrText xml:space="preserve"> PAGEREF _Toc233901199 \h </w:instrText>
        </w:r>
        <w:r w:rsidR="00B51386">
          <w:rPr>
            <w:webHidden/>
          </w:rPr>
        </w:r>
        <w:r w:rsidR="00B51386">
          <w:rPr>
            <w:webHidden/>
          </w:rPr>
          <w:fldChar w:fldCharType="separate"/>
        </w:r>
        <w:r w:rsidR="00B51386">
          <w:rPr>
            <w:webHidden/>
          </w:rPr>
          <w:t>68</w:t>
        </w:r>
        <w:r w:rsidR="00B51386">
          <w:rPr>
            <w:webHidden/>
          </w:rPr>
          <w:fldChar w:fldCharType="end"/>
        </w:r>
      </w:hyperlink>
    </w:p>
    <w:p w14:paraId="5C71DA02" w14:textId="24394E33" w:rsidR="00B51386" w:rsidRDefault="003E38B1">
      <w:pPr>
        <w:pStyle w:val="TM2"/>
        <w:tabs>
          <w:tab w:val="left" w:pos="1000"/>
        </w:tabs>
        <w:rPr>
          <w:rFonts w:asciiTheme="minorHAnsi" w:eastAsiaTheme="minorEastAsia" w:hAnsiTheme="minorHAnsi" w:cstheme="minorBidi"/>
          <w:bCs w:val="0"/>
          <w:kern w:val="2"/>
          <w:sz w:val="24"/>
          <w:szCs w:val="24"/>
          <w14:ligatures w14:val="standardContextual"/>
        </w:rPr>
      </w:pPr>
      <w:hyperlink w:anchor="_Toc233901200" w:history="1">
        <w:r w:rsidR="00B51386" w:rsidRPr="00F22990">
          <w:rPr>
            <w:rStyle w:val="Lienhypertexte"/>
          </w:rPr>
          <w:t>12.2.</w:t>
        </w:r>
        <w:r w:rsidR="00B51386">
          <w:rPr>
            <w:rFonts w:asciiTheme="minorHAnsi" w:eastAsiaTheme="minorEastAsia" w:hAnsiTheme="minorHAnsi" w:cstheme="minorBidi"/>
            <w:bCs w:val="0"/>
            <w:kern w:val="2"/>
            <w:sz w:val="24"/>
            <w:szCs w:val="24"/>
            <w14:ligatures w14:val="standardContextual"/>
          </w:rPr>
          <w:tab/>
        </w:r>
        <w:r w:rsidR="00B51386" w:rsidRPr="00F22990">
          <w:rPr>
            <w:rStyle w:val="Lienhypertexte"/>
          </w:rPr>
          <w:t>Vérification d’Aptitude (VA)</w:t>
        </w:r>
        <w:r w:rsidR="00B51386">
          <w:rPr>
            <w:webHidden/>
          </w:rPr>
          <w:tab/>
        </w:r>
        <w:r w:rsidR="00B51386">
          <w:rPr>
            <w:webHidden/>
          </w:rPr>
          <w:fldChar w:fldCharType="begin"/>
        </w:r>
        <w:r w:rsidR="00B51386">
          <w:rPr>
            <w:webHidden/>
          </w:rPr>
          <w:instrText xml:space="preserve"> PAGEREF _Toc233901200 \h </w:instrText>
        </w:r>
        <w:r w:rsidR="00B51386">
          <w:rPr>
            <w:webHidden/>
          </w:rPr>
        </w:r>
        <w:r w:rsidR="00B51386">
          <w:rPr>
            <w:webHidden/>
          </w:rPr>
          <w:fldChar w:fldCharType="separate"/>
        </w:r>
        <w:r w:rsidR="00B51386">
          <w:rPr>
            <w:webHidden/>
          </w:rPr>
          <w:t>68</w:t>
        </w:r>
        <w:r w:rsidR="00B51386">
          <w:rPr>
            <w:webHidden/>
          </w:rPr>
          <w:fldChar w:fldCharType="end"/>
        </w:r>
      </w:hyperlink>
    </w:p>
    <w:p w14:paraId="16C56E4C" w14:textId="63AB606F" w:rsidR="00B51386" w:rsidRDefault="003E38B1">
      <w:pPr>
        <w:pStyle w:val="TM2"/>
        <w:tabs>
          <w:tab w:val="left" w:pos="1000"/>
        </w:tabs>
        <w:rPr>
          <w:rFonts w:asciiTheme="minorHAnsi" w:eastAsiaTheme="minorEastAsia" w:hAnsiTheme="minorHAnsi" w:cstheme="minorBidi"/>
          <w:bCs w:val="0"/>
          <w:kern w:val="2"/>
          <w:sz w:val="24"/>
          <w:szCs w:val="24"/>
          <w14:ligatures w14:val="standardContextual"/>
        </w:rPr>
      </w:pPr>
      <w:hyperlink w:anchor="_Toc233901201" w:history="1">
        <w:r w:rsidR="00B51386" w:rsidRPr="00F22990">
          <w:rPr>
            <w:rStyle w:val="Lienhypertexte"/>
          </w:rPr>
          <w:t>12.3.</w:t>
        </w:r>
        <w:r w:rsidR="00B51386">
          <w:rPr>
            <w:rFonts w:asciiTheme="minorHAnsi" w:eastAsiaTheme="minorEastAsia" w:hAnsiTheme="minorHAnsi" w:cstheme="minorBidi"/>
            <w:bCs w:val="0"/>
            <w:kern w:val="2"/>
            <w:sz w:val="24"/>
            <w:szCs w:val="24"/>
            <w14:ligatures w14:val="standardContextual"/>
          </w:rPr>
          <w:tab/>
        </w:r>
        <w:r w:rsidR="00B51386" w:rsidRPr="00F22990">
          <w:rPr>
            <w:rStyle w:val="Lienhypertexte"/>
          </w:rPr>
          <w:t>Vérification de Service Régulier (VSR)</w:t>
        </w:r>
        <w:r w:rsidR="00B51386">
          <w:rPr>
            <w:webHidden/>
          </w:rPr>
          <w:tab/>
        </w:r>
        <w:r w:rsidR="00B51386">
          <w:rPr>
            <w:webHidden/>
          </w:rPr>
          <w:fldChar w:fldCharType="begin"/>
        </w:r>
        <w:r w:rsidR="00B51386">
          <w:rPr>
            <w:webHidden/>
          </w:rPr>
          <w:instrText xml:space="preserve"> PAGEREF _Toc233901201 \h </w:instrText>
        </w:r>
        <w:r w:rsidR="00B51386">
          <w:rPr>
            <w:webHidden/>
          </w:rPr>
        </w:r>
        <w:r w:rsidR="00B51386">
          <w:rPr>
            <w:webHidden/>
          </w:rPr>
          <w:fldChar w:fldCharType="separate"/>
        </w:r>
        <w:r w:rsidR="00B51386">
          <w:rPr>
            <w:webHidden/>
          </w:rPr>
          <w:t>69</w:t>
        </w:r>
        <w:r w:rsidR="00B51386">
          <w:rPr>
            <w:webHidden/>
          </w:rPr>
          <w:fldChar w:fldCharType="end"/>
        </w:r>
      </w:hyperlink>
    </w:p>
    <w:p w14:paraId="2F251ED8" w14:textId="720D696D" w:rsidR="00B51386" w:rsidRDefault="003E38B1">
      <w:pPr>
        <w:pStyle w:val="TM2"/>
        <w:tabs>
          <w:tab w:val="left" w:pos="1000"/>
        </w:tabs>
        <w:rPr>
          <w:rFonts w:asciiTheme="minorHAnsi" w:eastAsiaTheme="minorEastAsia" w:hAnsiTheme="minorHAnsi" w:cstheme="minorBidi"/>
          <w:bCs w:val="0"/>
          <w:kern w:val="2"/>
          <w:sz w:val="24"/>
          <w:szCs w:val="24"/>
          <w14:ligatures w14:val="standardContextual"/>
        </w:rPr>
      </w:pPr>
      <w:hyperlink w:anchor="_Toc233901202" w:history="1">
        <w:r w:rsidR="00B51386" w:rsidRPr="00F22990">
          <w:rPr>
            <w:rStyle w:val="Lienhypertexte"/>
          </w:rPr>
          <w:t>12.4.</w:t>
        </w:r>
        <w:r w:rsidR="00B51386">
          <w:rPr>
            <w:rFonts w:asciiTheme="minorHAnsi" w:eastAsiaTheme="minorEastAsia" w:hAnsiTheme="minorHAnsi" w:cstheme="minorBidi"/>
            <w:bCs w:val="0"/>
            <w:kern w:val="2"/>
            <w:sz w:val="24"/>
            <w:szCs w:val="24"/>
            <w14:ligatures w14:val="standardContextual"/>
          </w:rPr>
          <w:tab/>
        </w:r>
        <w:r w:rsidR="00B51386" w:rsidRPr="00F22990">
          <w:rPr>
            <w:rStyle w:val="Lienhypertexte"/>
          </w:rPr>
          <w:t>Réception des prestations</w:t>
        </w:r>
        <w:r w:rsidR="00B51386">
          <w:rPr>
            <w:webHidden/>
          </w:rPr>
          <w:tab/>
        </w:r>
        <w:r w:rsidR="00B51386">
          <w:rPr>
            <w:webHidden/>
          </w:rPr>
          <w:fldChar w:fldCharType="begin"/>
        </w:r>
        <w:r w:rsidR="00B51386">
          <w:rPr>
            <w:webHidden/>
          </w:rPr>
          <w:instrText xml:space="preserve"> PAGEREF _Toc233901202 \h </w:instrText>
        </w:r>
        <w:r w:rsidR="00B51386">
          <w:rPr>
            <w:webHidden/>
          </w:rPr>
        </w:r>
        <w:r w:rsidR="00B51386">
          <w:rPr>
            <w:webHidden/>
          </w:rPr>
          <w:fldChar w:fldCharType="separate"/>
        </w:r>
        <w:r w:rsidR="00B51386">
          <w:rPr>
            <w:webHidden/>
          </w:rPr>
          <w:t>69</w:t>
        </w:r>
        <w:r w:rsidR="00B51386">
          <w:rPr>
            <w:webHidden/>
          </w:rPr>
          <w:fldChar w:fldCharType="end"/>
        </w:r>
      </w:hyperlink>
    </w:p>
    <w:p w14:paraId="695020DD" w14:textId="3E1D1804" w:rsidR="00082AD9" w:rsidRPr="00256B2F" w:rsidRDefault="004B2D52" w:rsidP="00766AE2">
      <w:pPr>
        <w:rPr>
          <w:rFonts w:asciiTheme="minorHAnsi" w:hAnsiTheme="minorHAnsi" w:cstheme="minorHAnsi"/>
        </w:rPr>
      </w:pPr>
      <w:r w:rsidRPr="00256B2F">
        <w:rPr>
          <w:rFonts w:asciiTheme="minorHAnsi" w:hAnsiTheme="minorHAnsi" w:cstheme="minorHAnsi"/>
          <w:noProof/>
          <w:sz w:val="22"/>
        </w:rPr>
        <w:fldChar w:fldCharType="end"/>
      </w:r>
    </w:p>
    <w:p w14:paraId="2608DD04" w14:textId="1B6BE226" w:rsidR="006B46A7" w:rsidRDefault="008E200C" w:rsidP="00256B2F">
      <w:pPr>
        <w:pStyle w:val="Titre1"/>
      </w:pPr>
      <w:bookmarkStart w:id="74" w:name="__Nombre_de_tickets"/>
      <w:bookmarkStart w:id="75" w:name="_Toc233901107"/>
      <w:bookmarkEnd w:id="74"/>
      <w:r>
        <w:lastRenderedPageBreak/>
        <w:t>Préambule</w:t>
      </w:r>
      <w:bookmarkEnd w:id="75"/>
    </w:p>
    <w:p w14:paraId="057F3DF0" w14:textId="69B281EE" w:rsidR="006B46A7" w:rsidRPr="009F6EE1" w:rsidRDefault="009F6EE1" w:rsidP="006B46A7">
      <w:pPr>
        <w:rPr>
          <w:rFonts w:asciiTheme="minorHAnsi" w:hAnsiTheme="minorHAnsi" w:cstheme="minorHAnsi"/>
          <w:sz w:val="22"/>
        </w:rPr>
      </w:pPr>
      <w:r w:rsidRPr="009F6EE1">
        <w:rPr>
          <w:rFonts w:asciiTheme="minorHAnsi" w:hAnsiTheme="minorHAnsi" w:cstheme="minorHAnsi"/>
          <w:sz w:val="22"/>
        </w:rPr>
        <w:t>Le pr</w:t>
      </w:r>
      <w:r>
        <w:rPr>
          <w:rFonts w:asciiTheme="minorHAnsi" w:hAnsiTheme="minorHAnsi" w:cstheme="minorHAnsi"/>
          <w:sz w:val="22"/>
        </w:rPr>
        <w:t>é</w:t>
      </w:r>
      <w:r w:rsidRPr="009F6EE1">
        <w:rPr>
          <w:rFonts w:asciiTheme="minorHAnsi" w:hAnsiTheme="minorHAnsi" w:cstheme="minorHAnsi"/>
          <w:sz w:val="22"/>
        </w:rPr>
        <w:t>sent doc</w:t>
      </w:r>
      <w:r>
        <w:rPr>
          <w:rFonts w:asciiTheme="minorHAnsi" w:hAnsiTheme="minorHAnsi" w:cstheme="minorHAnsi"/>
          <w:sz w:val="22"/>
        </w:rPr>
        <w:t>u</w:t>
      </w:r>
      <w:r w:rsidRPr="009F6EE1">
        <w:rPr>
          <w:rFonts w:asciiTheme="minorHAnsi" w:hAnsiTheme="minorHAnsi" w:cstheme="minorHAnsi"/>
          <w:sz w:val="22"/>
        </w:rPr>
        <w:t xml:space="preserve">ment représente le Cahier des Clauses techniques Particulière du Marché de Tierce Maintenance </w:t>
      </w:r>
      <w:r w:rsidR="00B123B7">
        <w:rPr>
          <w:rFonts w:asciiTheme="minorHAnsi" w:hAnsiTheme="minorHAnsi" w:cstheme="minorHAnsi"/>
          <w:sz w:val="22"/>
        </w:rPr>
        <w:t xml:space="preserve">et </w:t>
      </w:r>
      <w:r w:rsidR="003C01DE">
        <w:rPr>
          <w:rFonts w:asciiTheme="minorHAnsi" w:hAnsiTheme="minorHAnsi" w:cstheme="minorHAnsi"/>
          <w:sz w:val="22"/>
        </w:rPr>
        <w:t>E</w:t>
      </w:r>
      <w:r w:rsidR="00B123B7">
        <w:rPr>
          <w:rFonts w:asciiTheme="minorHAnsi" w:hAnsiTheme="minorHAnsi" w:cstheme="minorHAnsi"/>
          <w:sz w:val="22"/>
        </w:rPr>
        <w:t xml:space="preserve">xploitation </w:t>
      </w:r>
      <w:r w:rsidR="002E64DD">
        <w:rPr>
          <w:rFonts w:asciiTheme="minorHAnsi" w:hAnsiTheme="minorHAnsi" w:cstheme="minorHAnsi"/>
          <w:sz w:val="22"/>
        </w:rPr>
        <w:t>A</w:t>
      </w:r>
      <w:r w:rsidR="00B123B7">
        <w:rPr>
          <w:rFonts w:asciiTheme="minorHAnsi" w:hAnsiTheme="minorHAnsi" w:cstheme="minorHAnsi"/>
          <w:sz w:val="22"/>
        </w:rPr>
        <w:t xml:space="preserve">pplicative </w:t>
      </w:r>
      <w:r w:rsidRPr="009F6EE1">
        <w:rPr>
          <w:rFonts w:asciiTheme="minorHAnsi" w:hAnsiTheme="minorHAnsi" w:cstheme="minorHAnsi"/>
          <w:sz w:val="22"/>
        </w:rPr>
        <w:t>du SIRH HR Access de INRAE.</w:t>
      </w:r>
    </w:p>
    <w:p w14:paraId="3CF55940" w14:textId="77777777" w:rsidR="009F6EE1" w:rsidRDefault="009F6EE1" w:rsidP="006B46A7">
      <w:pPr>
        <w:rPr>
          <w:rFonts w:asciiTheme="minorHAnsi" w:hAnsiTheme="minorHAnsi" w:cstheme="minorHAnsi"/>
          <w:sz w:val="22"/>
        </w:rPr>
      </w:pPr>
    </w:p>
    <w:p w14:paraId="1414DB9E" w14:textId="5309E079" w:rsidR="009F6EE1" w:rsidRPr="009F6EE1" w:rsidRDefault="009F6EE1" w:rsidP="006B46A7">
      <w:pPr>
        <w:rPr>
          <w:rFonts w:asciiTheme="minorHAnsi" w:hAnsiTheme="minorHAnsi" w:cstheme="minorHAnsi"/>
          <w:sz w:val="22"/>
        </w:rPr>
      </w:pPr>
      <w:r w:rsidRPr="009F6EE1">
        <w:rPr>
          <w:rFonts w:asciiTheme="minorHAnsi" w:hAnsiTheme="minorHAnsi" w:cstheme="minorHAnsi"/>
          <w:sz w:val="22"/>
        </w:rPr>
        <w:t>Il est convenu que :</w:t>
      </w:r>
    </w:p>
    <w:p w14:paraId="00641FB0" w14:textId="1BD88EAA" w:rsidR="009F6EE1" w:rsidRPr="009F6EE1" w:rsidRDefault="005A78E4">
      <w:pPr>
        <w:pStyle w:val="Paragraphedeliste"/>
        <w:numPr>
          <w:ilvl w:val="0"/>
          <w:numId w:val="60"/>
        </w:numPr>
        <w:rPr>
          <w:rFonts w:asciiTheme="minorHAnsi" w:hAnsiTheme="minorHAnsi" w:cstheme="minorHAnsi"/>
          <w:sz w:val="22"/>
        </w:rPr>
      </w:pPr>
      <w:r>
        <w:rPr>
          <w:rFonts w:asciiTheme="minorHAnsi" w:hAnsiTheme="minorHAnsi" w:cstheme="minorHAnsi"/>
          <w:sz w:val="22"/>
        </w:rPr>
        <w:t>L</w:t>
      </w:r>
      <w:r w:rsidR="009F6EE1" w:rsidRPr="009F6EE1">
        <w:rPr>
          <w:rFonts w:asciiTheme="minorHAnsi" w:hAnsiTheme="minorHAnsi" w:cstheme="minorHAnsi"/>
          <w:sz w:val="22"/>
        </w:rPr>
        <w:t xml:space="preserve">es termes « Titulaire », </w:t>
      </w:r>
      <w:r w:rsidR="009F6EE1">
        <w:rPr>
          <w:rFonts w:asciiTheme="minorHAnsi" w:hAnsiTheme="minorHAnsi" w:cstheme="minorHAnsi"/>
          <w:sz w:val="22"/>
        </w:rPr>
        <w:t>« </w:t>
      </w:r>
      <w:r w:rsidR="009F6EE1" w:rsidRPr="009F6EE1">
        <w:rPr>
          <w:rFonts w:asciiTheme="minorHAnsi" w:hAnsiTheme="minorHAnsi" w:cstheme="minorHAnsi"/>
          <w:sz w:val="22"/>
        </w:rPr>
        <w:t xml:space="preserve">Titulaire repreneur » et </w:t>
      </w:r>
      <w:r w:rsidR="009F6EE1">
        <w:rPr>
          <w:rFonts w:asciiTheme="minorHAnsi" w:hAnsiTheme="minorHAnsi" w:cstheme="minorHAnsi"/>
          <w:sz w:val="22"/>
        </w:rPr>
        <w:t>« </w:t>
      </w:r>
      <w:r w:rsidR="009F6EE1" w:rsidRPr="009F6EE1">
        <w:rPr>
          <w:rFonts w:asciiTheme="minorHAnsi" w:hAnsiTheme="minorHAnsi" w:cstheme="minorHAnsi"/>
          <w:sz w:val="22"/>
        </w:rPr>
        <w:t xml:space="preserve">Nouveau Titulaire » concernent le </w:t>
      </w:r>
      <w:r w:rsidR="009F6EE1">
        <w:rPr>
          <w:rFonts w:asciiTheme="minorHAnsi" w:hAnsiTheme="minorHAnsi" w:cstheme="minorHAnsi"/>
          <w:sz w:val="22"/>
        </w:rPr>
        <w:t xml:space="preserve">futur </w:t>
      </w:r>
      <w:r w:rsidR="009F6EE1" w:rsidRPr="009F6EE1">
        <w:rPr>
          <w:rFonts w:asciiTheme="minorHAnsi" w:hAnsiTheme="minorHAnsi" w:cstheme="minorHAnsi"/>
          <w:sz w:val="22"/>
        </w:rPr>
        <w:t xml:space="preserve">Titulaire du marché </w:t>
      </w:r>
      <w:r w:rsidR="009F6EE1">
        <w:rPr>
          <w:rFonts w:asciiTheme="minorHAnsi" w:hAnsiTheme="minorHAnsi" w:cstheme="minorHAnsi"/>
          <w:sz w:val="22"/>
        </w:rPr>
        <w:t>objet du</w:t>
      </w:r>
      <w:r w:rsidR="009F6EE1" w:rsidRPr="009F6EE1">
        <w:rPr>
          <w:rFonts w:asciiTheme="minorHAnsi" w:hAnsiTheme="minorHAnsi" w:cstheme="minorHAnsi"/>
          <w:sz w:val="22"/>
        </w:rPr>
        <w:t xml:space="preserve"> présent CCTP</w:t>
      </w:r>
      <w:r w:rsidR="00051B01">
        <w:rPr>
          <w:rFonts w:asciiTheme="minorHAnsi" w:hAnsiTheme="minorHAnsi" w:cstheme="minorHAnsi"/>
          <w:sz w:val="22"/>
        </w:rPr>
        <w:t> ;</w:t>
      </w:r>
    </w:p>
    <w:p w14:paraId="7A9DDFCE" w14:textId="2C4A7098" w:rsidR="006B46A7" w:rsidRPr="009F6EE1" w:rsidRDefault="009F6EE1">
      <w:pPr>
        <w:pStyle w:val="Paragraphedeliste"/>
        <w:numPr>
          <w:ilvl w:val="0"/>
          <w:numId w:val="60"/>
        </w:numPr>
        <w:rPr>
          <w:rFonts w:asciiTheme="minorHAnsi" w:hAnsiTheme="minorHAnsi" w:cstheme="minorHAnsi"/>
          <w:sz w:val="22"/>
          <w:szCs w:val="24"/>
        </w:rPr>
      </w:pPr>
      <w:r w:rsidRPr="009F6EE1">
        <w:rPr>
          <w:rFonts w:asciiTheme="minorHAnsi" w:hAnsiTheme="minorHAnsi" w:cstheme="minorHAnsi"/>
          <w:sz w:val="22"/>
        </w:rPr>
        <w:t>Les termes « ancien Titulaire » et « </w:t>
      </w:r>
      <w:r w:rsidR="005A78E4">
        <w:rPr>
          <w:rFonts w:asciiTheme="minorHAnsi" w:hAnsiTheme="minorHAnsi" w:cstheme="minorHAnsi"/>
          <w:sz w:val="22"/>
        </w:rPr>
        <w:t>Titulaire</w:t>
      </w:r>
      <w:r w:rsidRPr="009F6EE1">
        <w:rPr>
          <w:rFonts w:asciiTheme="minorHAnsi" w:hAnsiTheme="minorHAnsi" w:cstheme="minorHAnsi"/>
          <w:sz w:val="22"/>
        </w:rPr>
        <w:t xml:space="preserve"> sortant » concernent le Titulaire actuel à date de rédaction du présent CCTP.</w:t>
      </w:r>
    </w:p>
    <w:p w14:paraId="0930834E" w14:textId="77777777" w:rsidR="00D02522" w:rsidRPr="00256B2F" w:rsidRDefault="00D02522" w:rsidP="00D02522">
      <w:pPr>
        <w:pStyle w:val="Titre1"/>
      </w:pPr>
      <w:bookmarkStart w:id="76" w:name="_Toc233901108"/>
      <w:r w:rsidRPr="00256B2F">
        <w:lastRenderedPageBreak/>
        <w:t xml:space="preserve">Présentation </w:t>
      </w:r>
      <w:r>
        <w:t>et contexte du marché</w:t>
      </w:r>
      <w:bookmarkEnd w:id="76"/>
    </w:p>
    <w:p w14:paraId="252A06BA" w14:textId="77777777" w:rsidR="00D02522" w:rsidRPr="00F929C7" w:rsidRDefault="00D02522" w:rsidP="00F929C7">
      <w:pPr>
        <w:pStyle w:val="Titre2"/>
        <w:tabs>
          <w:tab w:val="clear" w:pos="4110"/>
        </w:tabs>
        <w:ind w:left="567"/>
      </w:pPr>
      <w:bookmarkStart w:id="77" w:name="_Toc233901109"/>
      <w:r w:rsidRPr="00F929C7">
        <w:t>Objectifs et enjeux</w:t>
      </w:r>
      <w:bookmarkEnd w:id="77"/>
    </w:p>
    <w:p w14:paraId="5850DAAC" w14:textId="44B750B9" w:rsidR="00D02522" w:rsidRPr="00765DCB" w:rsidRDefault="00D02522" w:rsidP="00D02522">
      <w:pPr>
        <w:jc w:val="both"/>
        <w:rPr>
          <w:rFonts w:asciiTheme="minorHAnsi" w:hAnsiTheme="minorHAnsi" w:cstheme="minorHAnsi"/>
          <w:sz w:val="22"/>
          <w:szCs w:val="28"/>
        </w:rPr>
      </w:pPr>
      <w:r w:rsidRPr="00765DCB">
        <w:rPr>
          <w:rFonts w:asciiTheme="minorHAnsi" w:hAnsiTheme="minorHAnsi" w:cstheme="minorHAnsi"/>
          <w:sz w:val="21"/>
        </w:rPr>
        <w:t xml:space="preserve">Le présent accord-cadre a pour objet la fourniture de prestations de Tierce Maintenance Applicative (TMA) </w:t>
      </w:r>
      <w:r w:rsidR="00B123B7">
        <w:rPr>
          <w:rFonts w:asciiTheme="minorHAnsi" w:hAnsiTheme="minorHAnsi" w:cstheme="minorHAnsi"/>
          <w:sz w:val="21"/>
        </w:rPr>
        <w:t xml:space="preserve">et l’exploitation applicative </w:t>
      </w:r>
      <w:r w:rsidR="009C517B">
        <w:rPr>
          <w:rFonts w:asciiTheme="minorHAnsi" w:hAnsiTheme="minorHAnsi" w:cstheme="minorHAnsi"/>
          <w:sz w:val="21"/>
        </w:rPr>
        <w:t>du</w:t>
      </w:r>
      <w:r w:rsidRPr="00765DCB">
        <w:rPr>
          <w:rFonts w:asciiTheme="minorHAnsi" w:hAnsiTheme="minorHAnsi" w:cstheme="minorHAnsi"/>
          <w:sz w:val="22"/>
          <w:szCs w:val="28"/>
        </w:rPr>
        <w:t xml:space="preserve"> SIRH de INRAE. </w:t>
      </w:r>
      <w:r w:rsidR="00B123B7">
        <w:rPr>
          <w:rFonts w:asciiTheme="minorHAnsi" w:hAnsiTheme="minorHAnsi" w:cstheme="minorHAnsi"/>
          <w:sz w:val="22"/>
          <w:szCs w:val="28"/>
        </w:rPr>
        <w:t>Il</w:t>
      </w:r>
      <w:r w:rsidRPr="00765DCB">
        <w:rPr>
          <w:rFonts w:asciiTheme="minorHAnsi" w:hAnsiTheme="minorHAnsi" w:cstheme="minorHAnsi"/>
          <w:sz w:val="22"/>
          <w:szCs w:val="28"/>
        </w:rPr>
        <w:t xml:space="preserve"> a pour objet la fourniture de prestations permettant d’assurer le maintien en conditions opérationnelles et les évolutions liées au fonctionnement habituel de l’application.</w:t>
      </w:r>
    </w:p>
    <w:p w14:paraId="30E1CECE" w14:textId="77777777" w:rsidR="00D02522" w:rsidRPr="00765DCB" w:rsidRDefault="00D02522" w:rsidP="00D02522">
      <w:pPr>
        <w:jc w:val="both"/>
        <w:rPr>
          <w:rFonts w:asciiTheme="minorHAnsi" w:hAnsiTheme="minorHAnsi" w:cstheme="minorHAnsi"/>
          <w:sz w:val="22"/>
          <w:szCs w:val="28"/>
        </w:rPr>
      </w:pPr>
      <w:r w:rsidRPr="00765DCB">
        <w:rPr>
          <w:rFonts w:asciiTheme="minorHAnsi" w:hAnsiTheme="minorHAnsi" w:cstheme="minorHAnsi"/>
          <w:sz w:val="22"/>
          <w:szCs w:val="28"/>
        </w:rPr>
        <w:t xml:space="preserve">Ces prestations doivent permettre d’assurer une continuité de service vis-à-vis des utilisateurs tout en apportant conseil et expertise afin de garantir la qualité du système. </w:t>
      </w:r>
    </w:p>
    <w:p w14:paraId="71E0E687" w14:textId="29AC153A" w:rsidR="005705E5" w:rsidRDefault="009C517B" w:rsidP="00D02522">
      <w:pPr>
        <w:jc w:val="both"/>
        <w:rPr>
          <w:rFonts w:asciiTheme="minorHAnsi" w:hAnsiTheme="minorHAnsi" w:cstheme="minorHAnsi"/>
          <w:sz w:val="22"/>
          <w:szCs w:val="28"/>
        </w:rPr>
      </w:pPr>
      <w:r w:rsidRPr="00BE78DC">
        <w:rPr>
          <w:rFonts w:asciiTheme="minorHAnsi" w:hAnsiTheme="minorHAnsi" w:cstheme="minorHAnsi"/>
          <w:sz w:val="22"/>
          <w:szCs w:val="28"/>
        </w:rPr>
        <w:t xml:space="preserve">Le Titulaire du marché précédent </w:t>
      </w:r>
      <w:r w:rsidR="005705E5">
        <w:rPr>
          <w:rFonts w:asciiTheme="minorHAnsi" w:hAnsiTheme="minorHAnsi" w:cstheme="minorHAnsi"/>
          <w:sz w:val="22"/>
          <w:szCs w:val="28"/>
        </w:rPr>
        <w:t xml:space="preserve">est </w:t>
      </w:r>
      <w:r w:rsidR="00B123B7" w:rsidRPr="00BE78DC">
        <w:rPr>
          <w:rFonts w:asciiTheme="minorHAnsi" w:hAnsiTheme="minorHAnsi" w:cstheme="minorHAnsi"/>
          <w:sz w:val="22"/>
          <w:szCs w:val="28"/>
        </w:rPr>
        <w:t>INETUM</w:t>
      </w:r>
      <w:r w:rsidR="00D02522" w:rsidRPr="00BE78DC">
        <w:rPr>
          <w:rFonts w:asciiTheme="minorHAnsi" w:hAnsiTheme="minorHAnsi" w:cstheme="minorHAnsi"/>
          <w:sz w:val="22"/>
          <w:szCs w:val="28"/>
        </w:rPr>
        <w:t>.</w:t>
      </w:r>
    </w:p>
    <w:p w14:paraId="61C771E7" w14:textId="1971BCFE" w:rsidR="00D02522" w:rsidRPr="00765DCB" w:rsidRDefault="00D02522" w:rsidP="00D02522">
      <w:pPr>
        <w:jc w:val="both"/>
        <w:rPr>
          <w:rFonts w:asciiTheme="minorHAnsi" w:hAnsiTheme="minorHAnsi" w:cstheme="minorHAnsi"/>
          <w:sz w:val="22"/>
          <w:szCs w:val="28"/>
        </w:rPr>
      </w:pPr>
      <w:r w:rsidRPr="005705E5">
        <w:rPr>
          <w:rFonts w:asciiTheme="minorHAnsi" w:hAnsiTheme="minorHAnsi" w:cstheme="minorHAnsi"/>
          <w:sz w:val="22"/>
          <w:szCs w:val="28"/>
        </w:rPr>
        <w:t>Le renouvellement de cette prestation s’inscrit dans :</w:t>
      </w:r>
    </w:p>
    <w:p w14:paraId="3B69862E" w14:textId="3EF6A5BB" w:rsidR="00D02522" w:rsidRPr="00765DCB" w:rsidRDefault="00D02522">
      <w:pPr>
        <w:pStyle w:val="Paragraphedeliste"/>
        <w:numPr>
          <w:ilvl w:val="0"/>
          <w:numId w:val="7"/>
        </w:numPr>
        <w:rPr>
          <w:rFonts w:asciiTheme="minorHAnsi" w:hAnsiTheme="minorHAnsi" w:cstheme="minorHAnsi"/>
          <w:sz w:val="22"/>
          <w:szCs w:val="22"/>
        </w:rPr>
      </w:pPr>
      <w:r w:rsidRPr="00765DCB">
        <w:rPr>
          <w:rFonts w:asciiTheme="minorHAnsi" w:hAnsiTheme="minorHAnsi" w:cstheme="minorHAnsi"/>
          <w:sz w:val="22"/>
          <w:szCs w:val="22"/>
        </w:rPr>
        <w:t xml:space="preserve">L’échéance prochaine du marché actuel </w:t>
      </w:r>
    </w:p>
    <w:p w14:paraId="6AF7477F" w14:textId="77777777" w:rsidR="00535698" w:rsidRDefault="009C517B">
      <w:pPr>
        <w:pStyle w:val="Paragraphedeliste"/>
        <w:numPr>
          <w:ilvl w:val="0"/>
          <w:numId w:val="7"/>
        </w:numPr>
        <w:rPr>
          <w:rFonts w:asciiTheme="minorHAnsi" w:hAnsiTheme="minorHAnsi" w:cstheme="minorHAnsi"/>
          <w:sz w:val="22"/>
          <w:szCs w:val="22"/>
        </w:rPr>
      </w:pPr>
      <w:r>
        <w:rPr>
          <w:rFonts w:asciiTheme="minorHAnsi" w:hAnsiTheme="minorHAnsi" w:cstheme="minorHAnsi"/>
          <w:sz w:val="22"/>
          <w:szCs w:val="22"/>
        </w:rPr>
        <w:t>L’amélioration de</w:t>
      </w:r>
      <w:r w:rsidR="00D02522" w:rsidRPr="00765DCB">
        <w:rPr>
          <w:rFonts w:asciiTheme="minorHAnsi" w:hAnsiTheme="minorHAnsi" w:cstheme="minorHAnsi"/>
          <w:sz w:val="22"/>
          <w:szCs w:val="22"/>
        </w:rPr>
        <w:t xml:space="preserve"> la performance et la qualité de l’offre de service de la DSI sur ce domaine (catalogue de service, qualités des services rendus, délais de réponses aux besoins, etc.)</w:t>
      </w:r>
    </w:p>
    <w:p w14:paraId="5A4D75B1" w14:textId="01B1FD30" w:rsidR="00D02522" w:rsidRPr="00765DCB" w:rsidRDefault="00535698">
      <w:pPr>
        <w:pStyle w:val="Paragraphedeliste"/>
        <w:numPr>
          <w:ilvl w:val="0"/>
          <w:numId w:val="7"/>
        </w:numPr>
        <w:rPr>
          <w:rFonts w:asciiTheme="minorHAnsi" w:hAnsiTheme="minorHAnsi" w:cstheme="minorHAnsi"/>
          <w:sz w:val="22"/>
          <w:szCs w:val="22"/>
        </w:rPr>
      </w:pPr>
      <w:r>
        <w:rPr>
          <w:rFonts w:asciiTheme="minorHAnsi" w:hAnsiTheme="minorHAnsi" w:cstheme="minorHAnsi"/>
          <w:sz w:val="22"/>
          <w:szCs w:val="22"/>
        </w:rPr>
        <w:t>Répondre aux nouveaux besoins identifiés lors d’un retour d’expérience partagé avec les différents acteurs</w:t>
      </w:r>
      <w:r w:rsidR="00C61A31">
        <w:rPr>
          <w:rFonts w:asciiTheme="minorHAnsi" w:hAnsiTheme="minorHAnsi" w:cstheme="minorHAnsi"/>
          <w:sz w:val="22"/>
          <w:szCs w:val="22"/>
        </w:rPr>
        <w:t xml:space="preserve"> concernés à</w:t>
      </w:r>
      <w:r>
        <w:rPr>
          <w:rFonts w:asciiTheme="minorHAnsi" w:hAnsiTheme="minorHAnsi" w:cstheme="minorHAnsi"/>
          <w:sz w:val="22"/>
          <w:szCs w:val="22"/>
        </w:rPr>
        <w:t xml:space="preserve"> INRAE</w:t>
      </w:r>
    </w:p>
    <w:p w14:paraId="68A8DF1D" w14:textId="6ED8258D" w:rsidR="00D02522" w:rsidRPr="00765DCB" w:rsidRDefault="00D02522" w:rsidP="00D02522">
      <w:pPr>
        <w:jc w:val="both"/>
        <w:rPr>
          <w:rFonts w:asciiTheme="minorHAnsi" w:hAnsiTheme="minorHAnsi" w:cstheme="minorHAnsi"/>
          <w:sz w:val="22"/>
          <w:szCs w:val="28"/>
        </w:rPr>
      </w:pPr>
      <w:r w:rsidRPr="00765DCB">
        <w:rPr>
          <w:rFonts w:asciiTheme="minorHAnsi" w:hAnsiTheme="minorHAnsi" w:cstheme="minorHAnsi"/>
          <w:sz w:val="22"/>
          <w:szCs w:val="28"/>
        </w:rPr>
        <w:t>Ce</w:t>
      </w:r>
      <w:r w:rsidR="009C517B">
        <w:rPr>
          <w:rFonts w:asciiTheme="minorHAnsi" w:hAnsiTheme="minorHAnsi" w:cstheme="minorHAnsi"/>
          <w:sz w:val="22"/>
          <w:szCs w:val="28"/>
        </w:rPr>
        <w:t>t</w:t>
      </w:r>
      <w:r w:rsidRPr="00765DCB">
        <w:rPr>
          <w:rFonts w:asciiTheme="minorHAnsi" w:hAnsiTheme="minorHAnsi" w:cstheme="minorHAnsi"/>
          <w:sz w:val="22"/>
          <w:szCs w:val="28"/>
        </w:rPr>
        <w:t xml:space="preserve"> accord-cadre doit permettre :</w:t>
      </w:r>
    </w:p>
    <w:p w14:paraId="3184573E" w14:textId="77777777" w:rsidR="00D02522" w:rsidRPr="00765DCB" w:rsidRDefault="00D02522">
      <w:pPr>
        <w:pStyle w:val="Paragraphedeliste"/>
        <w:numPr>
          <w:ilvl w:val="0"/>
          <w:numId w:val="7"/>
        </w:numPr>
        <w:rPr>
          <w:rFonts w:asciiTheme="minorHAnsi" w:hAnsiTheme="minorHAnsi" w:cstheme="minorHAnsi"/>
          <w:sz w:val="22"/>
          <w:szCs w:val="22"/>
        </w:rPr>
      </w:pPr>
      <w:r w:rsidRPr="00765DCB">
        <w:rPr>
          <w:rFonts w:asciiTheme="minorHAnsi" w:hAnsiTheme="minorHAnsi" w:cstheme="minorHAnsi"/>
          <w:sz w:val="22"/>
          <w:szCs w:val="22"/>
        </w:rPr>
        <w:t>De maximiser la valeur ajoutée et d’améliorer le rapport coûts / bénéfices</w:t>
      </w:r>
    </w:p>
    <w:p w14:paraId="0392B858" w14:textId="00EF074C" w:rsidR="00535698" w:rsidRDefault="00D02522">
      <w:pPr>
        <w:pStyle w:val="Paragraphedeliste"/>
        <w:numPr>
          <w:ilvl w:val="0"/>
          <w:numId w:val="7"/>
        </w:numPr>
        <w:rPr>
          <w:rFonts w:asciiTheme="minorHAnsi" w:hAnsiTheme="minorHAnsi" w:cstheme="minorHAnsi"/>
          <w:sz w:val="22"/>
          <w:szCs w:val="22"/>
        </w:rPr>
      </w:pPr>
      <w:r w:rsidRPr="00765DCB">
        <w:rPr>
          <w:rFonts w:asciiTheme="minorHAnsi" w:hAnsiTheme="minorHAnsi" w:cstheme="minorHAnsi"/>
          <w:sz w:val="22"/>
          <w:szCs w:val="22"/>
        </w:rPr>
        <w:t>D’assurer le maintien en conditions opérationnelles sans discontinuité</w:t>
      </w:r>
    </w:p>
    <w:p w14:paraId="3D13BB18" w14:textId="47CF5819" w:rsidR="00D02522" w:rsidRPr="00934545" w:rsidRDefault="00535698">
      <w:pPr>
        <w:pStyle w:val="Paragraphedeliste"/>
        <w:numPr>
          <w:ilvl w:val="0"/>
          <w:numId w:val="7"/>
        </w:numPr>
        <w:rPr>
          <w:rFonts w:asciiTheme="minorHAnsi" w:hAnsiTheme="minorHAnsi" w:cstheme="minorHAnsi"/>
          <w:sz w:val="22"/>
          <w:szCs w:val="22"/>
        </w:rPr>
      </w:pPr>
      <w:r>
        <w:rPr>
          <w:rFonts w:asciiTheme="minorHAnsi" w:hAnsiTheme="minorHAnsi" w:cstheme="minorHAnsi"/>
          <w:sz w:val="22"/>
          <w:szCs w:val="22"/>
        </w:rPr>
        <w:t>Garantir l</w:t>
      </w:r>
      <w:r w:rsidR="00396DEA">
        <w:rPr>
          <w:rFonts w:asciiTheme="minorHAnsi" w:hAnsiTheme="minorHAnsi" w:cstheme="minorHAnsi"/>
          <w:sz w:val="22"/>
          <w:szCs w:val="22"/>
        </w:rPr>
        <w:t xml:space="preserve">’exploitation et donc la </w:t>
      </w:r>
      <w:r>
        <w:rPr>
          <w:rFonts w:asciiTheme="minorHAnsi" w:hAnsiTheme="minorHAnsi" w:cstheme="minorHAnsi"/>
          <w:sz w:val="22"/>
          <w:szCs w:val="22"/>
        </w:rPr>
        <w:t xml:space="preserve">production de la paie, </w:t>
      </w:r>
      <w:r w:rsidR="00396DEA">
        <w:rPr>
          <w:rFonts w:asciiTheme="minorHAnsi" w:hAnsiTheme="minorHAnsi" w:cstheme="minorHAnsi"/>
          <w:sz w:val="22"/>
          <w:szCs w:val="22"/>
        </w:rPr>
        <w:t>de</w:t>
      </w:r>
      <w:r>
        <w:rPr>
          <w:rFonts w:asciiTheme="minorHAnsi" w:hAnsiTheme="minorHAnsi" w:cstheme="minorHAnsi"/>
          <w:sz w:val="22"/>
          <w:szCs w:val="22"/>
        </w:rPr>
        <w:t xml:space="preserve">s virements aux agents et aux organismes sociaux, </w:t>
      </w:r>
      <w:r w:rsidR="00396DEA">
        <w:rPr>
          <w:rFonts w:asciiTheme="minorHAnsi" w:hAnsiTheme="minorHAnsi" w:cstheme="minorHAnsi"/>
          <w:sz w:val="22"/>
          <w:szCs w:val="22"/>
        </w:rPr>
        <w:t>l’envoi et le suivi des déclarations réglementaires (DSN, CIR</w:t>
      </w:r>
      <w:r w:rsidR="003C01DE">
        <w:rPr>
          <w:rFonts w:asciiTheme="minorHAnsi" w:hAnsiTheme="minorHAnsi" w:cstheme="minorHAnsi"/>
          <w:sz w:val="22"/>
          <w:szCs w:val="22"/>
        </w:rPr>
        <w:t>, etc.</w:t>
      </w:r>
      <w:r w:rsidR="00396DEA">
        <w:rPr>
          <w:rFonts w:asciiTheme="minorHAnsi" w:hAnsiTheme="minorHAnsi" w:cstheme="minorHAnsi"/>
          <w:sz w:val="22"/>
          <w:szCs w:val="22"/>
        </w:rPr>
        <w:t xml:space="preserve">), </w:t>
      </w:r>
      <w:r w:rsidR="003C01DE">
        <w:rPr>
          <w:rFonts w:asciiTheme="minorHAnsi" w:hAnsiTheme="minorHAnsi" w:cstheme="minorHAnsi"/>
          <w:sz w:val="22"/>
          <w:szCs w:val="22"/>
        </w:rPr>
        <w:t>selon le</w:t>
      </w:r>
      <w:r w:rsidR="00396DEA">
        <w:rPr>
          <w:rFonts w:asciiTheme="minorHAnsi" w:hAnsiTheme="minorHAnsi" w:cstheme="minorHAnsi"/>
          <w:sz w:val="22"/>
          <w:szCs w:val="22"/>
        </w:rPr>
        <w:t xml:space="preserve"> c</w:t>
      </w:r>
      <w:r w:rsidRPr="00934545">
        <w:rPr>
          <w:rFonts w:asciiTheme="minorHAnsi" w:hAnsiTheme="minorHAnsi" w:cstheme="minorHAnsi"/>
          <w:sz w:val="22"/>
          <w:szCs w:val="22"/>
        </w:rPr>
        <w:t xml:space="preserve">alendrier défini et partagé entre les acteurs </w:t>
      </w:r>
      <w:r w:rsidR="003C01DE">
        <w:rPr>
          <w:rFonts w:asciiTheme="minorHAnsi" w:hAnsiTheme="minorHAnsi" w:cstheme="minorHAnsi"/>
          <w:sz w:val="22"/>
          <w:szCs w:val="22"/>
        </w:rPr>
        <w:t xml:space="preserve">INRAE </w:t>
      </w:r>
      <w:r w:rsidRPr="00934545">
        <w:rPr>
          <w:rFonts w:asciiTheme="minorHAnsi" w:hAnsiTheme="minorHAnsi" w:cstheme="minorHAnsi"/>
          <w:sz w:val="22"/>
          <w:szCs w:val="22"/>
        </w:rPr>
        <w:t>concernés</w:t>
      </w:r>
    </w:p>
    <w:p w14:paraId="38FD4BD4" w14:textId="7D45A60E" w:rsidR="00D02522" w:rsidRPr="00765DCB" w:rsidRDefault="00D02522">
      <w:pPr>
        <w:pStyle w:val="Paragraphedeliste"/>
        <w:numPr>
          <w:ilvl w:val="0"/>
          <w:numId w:val="7"/>
        </w:numPr>
        <w:rPr>
          <w:rFonts w:asciiTheme="minorHAnsi" w:hAnsiTheme="minorHAnsi" w:cstheme="minorHAnsi"/>
          <w:sz w:val="22"/>
          <w:szCs w:val="22"/>
        </w:rPr>
      </w:pPr>
      <w:r w:rsidRPr="00765DCB">
        <w:rPr>
          <w:rFonts w:asciiTheme="minorHAnsi" w:hAnsiTheme="minorHAnsi" w:cstheme="minorHAnsi"/>
          <w:sz w:val="22"/>
          <w:szCs w:val="22"/>
        </w:rPr>
        <w:t>De mettre en œuvre les améliorations par rapport au marché existant</w:t>
      </w:r>
    </w:p>
    <w:p w14:paraId="6852E220" w14:textId="77777777" w:rsidR="00D02522" w:rsidRPr="00765DCB" w:rsidRDefault="00D02522">
      <w:pPr>
        <w:pStyle w:val="Paragraphedeliste"/>
        <w:numPr>
          <w:ilvl w:val="0"/>
          <w:numId w:val="7"/>
        </w:numPr>
        <w:rPr>
          <w:rFonts w:asciiTheme="minorHAnsi" w:hAnsiTheme="minorHAnsi" w:cstheme="minorHAnsi"/>
          <w:sz w:val="22"/>
          <w:szCs w:val="22"/>
        </w:rPr>
      </w:pPr>
      <w:r w:rsidRPr="00765DCB">
        <w:rPr>
          <w:rFonts w:asciiTheme="minorHAnsi" w:hAnsiTheme="minorHAnsi" w:cstheme="minorHAnsi"/>
          <w:sz w:val="22"/>
          <w:szCs w:val="22"/>
        </w:rPr>
        <w:t>D’adapter ce marché à la nouvelle organisation de INRAE</w:t>
      </w:r>
    </w:p>
    <w:p w14:paraId="4EB9C4DC" w14:textId="77777777" w:rsidR="00D02522" w:rsidRPr="00765DCB" w:rsidRDefault="00D02522">
      <w:pPr>
        <w:pStyle w:val="Paragraphedeliste"/>
        <w:numPr>
          <w:ilvl w:val="0"/>
          <w:numId w:val="7"/>
        </w:numPr>
        <w:rPr>
          <w:rFonts w:asciiTheme="minorHAnsi" w:hAnsiTheme="minorHAnsi" w:cstheme="minorHAnsi"/>
          <w:sz w:val="22"/>
          <w:szCs w:val="22"/>
        </w:rPr>
      </w:pPr>
      <w:r w:rsidRPr="00765DCB">
        <w:rPr>
          <w:rFonts w:asciiTheme="minorHAnsi" w:hAnsiTheme="minorHAnsi" w:cstheme="minorHAnsi"/>
          <w:sz w:val="22"/>
          <w:szCs w:val="22"/>
        </w:rPr>
        <w:t>D’améliorer la qualité du pilotage des prestations</w:t>
      </w:r>
    </w:p>
    <w:p w14:paraId="47C20097" w14:textId="77777777" w:rsidR="00D02522" w:rsidRDefault="00D02522" w:rsidP="00C5247B">
      <w:pPr>
        <w:pStyle w:val="Titre2"/>
        <w:tabs>
          <w:tab w:val="clear" w:pos="4110"/>
        </w:tabs>
        <w:ind w:left="567"/>
      </w:pPr>
      <w:bookmarkStart w:id="78" w:name="_Toc233901110"/>
      <w:r w:rsidRPr="009075C7">
        <w:t>Prestations attendues</w:t>
      </w:r>
      <w:bookmarkEnd w:id="78"/>
    </w:p>
    <w:p w14:paraId="789D846F" w14:textId="3B8431B4" w:rsidR="00D02522" w:rsidRPr="00765DCB" w:rsidRDefault="00D02522" w:rsidP="00D02522">
      <w:pPr>
        <w:jc w:val="both"/>
        <w:rPr>
          <w:rFonts w:asciiTheme="minorHAnsi" w:hAnsiTheme="minorHAnsi" w:cstheme="minorHAnsi"/>
          <w:sz w:val="22"/>
          <w:szCs w:val="28"/>
        </w:rPr>
      </w:pPr>
      <w:r w:rsidRPr="00765DCB">
        <w:rPr>
          <w:rFonts w:asciiTheme="minorHAnsi" w:hAnsiTheme="minorHAnsi" w:cstheme="minorHAnsi"/>
          <w:sz w:val="22"/>
          <w:szCs w:val="28"/>
        </w:rPr>
        <w:t xml:space="preserve">Les prestations </w:t>
      </w:r>
      <w:r w:rsidR="00396DEA">
        <w:rPr>
          <w:rFonts w:asciiTheme="minorHAnsi" w:hAnsiTheme="minorHAnsi" w:cstheme="minorHAnsi"/>
          <w:sz w:val="22"/>
          <w:szCs w:val="28"/>
        </w:rPr>
        <w:t xml:space="preserve">de tierce maintenance applicative </w:t>
      </w:r>
      <w:r w:rsidR="003F5678">
        <w:rPr>
          <w:rFonts w:asciiTheme="minorHAnsi" w:hAnsiTheme="minorHAnsi" w:cstheme="minorHAnsi"/>
          <w:sz w:val="22"/>
          <w:szCs w:val="28"/>
        </w:rPr>
        <w:t xml:space="preserve">et d’exploitation applicative </w:t>
      </w:r>
      <w:r w:rsidRPr="00765DCB">
        <w:rPr>
          <w:rFonts w:asciiTheme="minorHAnsi" w:hAnsiTheme="minorHAnsi" w:cstheme="minorHAnsi"/>
          <w:sz w:val="22"/>
          <w:szCs w:val="28"/>
        </w:rPr>
        <w:t>attendues au titre de ce marché sont :</w:t>
      </w:r>
    </w:p>
    <w:p w14:paraId="4DEE7F86" w14:textId="77777777" w:rsidR="00D02522" w:rsidRPr="00765DCB" w:rsidRDefault="00D02522">
      <w:pPr>
        <w:pStyle w:val="Paragraphedeliste"/>
        <w:numPr>
          <w:ilvl w:val="0"/>
          <w:numId w:val="7"/>
        </w:numPr>
        <w:rPr>
          <w:rFonts w:asciiTheme="minorHAnsi" w:hAnsiTheme="minorHAnsi" w:cstheme="minorHAnsi"/>
          <w:sz w:val="22"/>
          <w:szCs w:val="22"/>
        </w:rPr>
      </w:pPr>
      <w:r w:rsidRPr="00765DCB">
        <w:rPr>
          <w:rFonts w:asciiTheme="minorHAnsi" w:hAnsiTheme="minorHAnsi" w:cstheme="minorHAnsi"/>
          <w:sz w:val="22"/>
          <w:szCs w:val="22"/>
        </w:rPr>
        <w:t>P1 – Initialisation et prise en charge : Lancement, reprise des travaux et montée en compétence, en tuilage avec le prestataire actuel (3 mois)</w:t>
      </w:r>
    </w:p>
    <w:p w14:paraId="519F126B" w14:textId="2F6BE2CC" w:rsidR="00D02522" w:rsidRPr="00765DCB" w:rsidRDefault="00D02522">
      <w:pPr>
        <w:pStyle w:val="Paragraphedeliste"/>
        <w:numPr>
          <w:ilvl w:val="0"/>
          <w:numId w:val="7"/>
        </w:numPr>
        <w:rPr>
          <w:rFonts w:asciiTheme="minorHAnsi" w:hAnsiTheme="minorHAnsi" w:cstheme="minorHAnsi"/>
          <w:sz w:val="22"/>
          <w:szCs w:val="22"/>
        </w:rPr>
      </w:pPr>
      <w:r w:rsidRPr="00765DCB">
        <w:rPr>
          <w:rFonts w:asciiTheme="minorHAnsi" w:hAnsiTheme="minorHAnsi" w:cstheme="minorHAnsi"/>
          <w:sz w:val="22"/>
          <w:szCs w:val="22"/>
        </w:rPr>
        <w:t>P2 – Maintien en condition opérationnelle : Maintenance corrective</w:t>
      </w:r>
      <w:r>
        <w:rPr>
          <w:rFonts w:asciiTheme="minorHAnsi" w:hAnsiTheme="minorHAnsi" w:cstheme="minorHAnsi"/>
          <w:sz w:val="22"/>
          <w:szCs w:val="22"/>
        </w:rPr>
        <w:t xml:space="preserve"> et petites évolutions (m</w:t>
      </w:r>
      <w:r w:rsidRPr="00765DCB">
        <w:rPr>
          <w:rFonts w:asciiTheme="minorHAnsi" w:hAnsiTheme="minorHAnsi" w:cstheme="minorHAnsi"/>
          <w:sz w:val="22"/>
          <w:szCs w:val="22"/>
        </w:rPr>
        <w:t>aintenance perfective</w:t>
      </w:r>
      <w:r>
        <w:rPr>
          <w:rFonts w:asciiTheme="minorHAnsi" w:hAnsiTheme="minorHAnsi" w:cstheme="minorHAnsi"/>
          <w:sz w:val="22"/>
          <w:szCs w:val="22"/>
        </w:rPr>
        <w:t xml:space="preserve">, </w:t>
      </w:r>
      <w:r w:rsidRPr="00765DCB">
        <w:rPr>
          <w:rFonts w:asciiTheme="minorHAnsi" w:hAnsiTheme="minorHAnsi" w:cstheme="minorHAnsi"/>
          <w:sz w:val="22"/>
          <w:szCs w:val="22"/>
        </w:rPr>
        <w:t>adaptative</w:t>
      </w:r>
      <w:r>
        <w:rPr>
          <w:rFonts w:asciiTheme="minorHAnsi" w:hAnsiTheme="minorHAnsi" w:cstheme="minorHAnsi"/>
          <w:sz w:val="22"/>
          <w:szCs w:val="22"/>
        </w:rPr>
        <w:t xml:space="preserve"> et </w:t>
      </w:r>
      <w:r w:rsidRPr="00765DCB">
        <w:rPr>
          <w:rFonts w:asciiTheme="minorHAnsi" w:hAnsiTheme="minorHAnsi" w:cstheme="minorHAnsi"/>
          <w:sz w:val="22"/>
          <w:szCs w:val="22"/>
        </w:rPr>
        <w:t>préventive</w:t>
      </w:r>
      <w:r>
        <w:rPr>
          <w:rFonts w:asciiTheme="minorHAnsi" w:hAnsiTheme="minorHAnsi" w:cstheme="minorHAnsi"/>
          <w:sz w:val="22"/>
          <w:szCs w:val="22"/>
        </w:rPr>
        <w:t>)</w:t>
      </w:r>
      <w:r w:rsidRPr="00765DCB">
        <w:rPr>
          <w:rFonts w:asciiTheme="minorHAnsi" w:hAnsiTheme="minorHAnsi" w:cstheme="minorHAnsi"/>
          <w:sz w:val="22"/>
          <w:szCs w:val="22"/>
        </w:rPr>
        <w:t xml:space="preserve">, </w:t>
      </w:r>
      <w:r w:rsidR="00051B01">
        <w:rPr>
          <w:rFonts w:asciiTheme="minorHAnsi" w:hAnsiTheme="minorHAnsi" w:cstheme="minorHAnsi"/>
          <w:sz w:val="22"/>
          <w:szCs w:val="22"/>
        </w:rPr>
        <w:t>a</w:t>
      </w:r>
      <w:r w:rsidRPr="00765DCB">
        <w:rPr>
          <w:rFonts w:asciiTheme="minorHAnsi" w:hAnsiTheme="minorHAnsi" w:cstheme="minorHAnsi"/>
          <w:sz w:val="22"/>
          <w:szCs w:val="22"/>
        </w:rPr>
        <w:t>ctivités d’assistance utilisateurs (N</w:t>
      </w:r>
      <w:r>
        <w:rPr>
          <w:rFonts w:asciiTheme="minorHAnsi" w:hAnsiTheme="minorHAnsi" w:cstheme="minorHAnsi"/>
          <w:sz w:val="22"/>
          <w:szCs w:val="22"/>
        </w:rPr>
        <w:t xml:space="preserve">iveau </w:t>
      </w:r>
      <w:r w:rsidRPr="00765DCB">
        <w:rPr>
          <w:rFonts w:asciiTheme="minorHAnsi" w:hAnsiTheme="minorHAnsi" w:cstheme="minorHAnsi"/>
          <w:sz w:val="22"/>
          <w:szCs w:val="22"/>
        </w:rPr>
        <w:t xml:space="preserve">3), </w:t>
      </w:r>
      <w:r>
        <w:rPr>
          <w:rFonts w:asciiTheme="minorHAnsi" w:hAnsiTheme="minorHAnsi" w:cstheme="minorHAnsi"/>
          <w:sz w:val="22"/>
          <w:szCs w:val="22"/>
        </w:rPr>
        <w:t>a</w:t>
      </w:r>
      <w:r w:rsidRPr="00765DCB">
        <w:rPr>
          <w:rFonts w:asciiTheme="minorHAnsi" w:hAnsiTheme="minorHAnsi" w:cstheme="minorHAnsi"/>
          <w:sz w:val="22"/>
          <w:szCs w:val="22"/>
        </w:rPr>
        <w:t xml:space="preserve">ssistance à l’exploitation, </w:t>
      </w:r>
      <w:r>
        <w:rPr>
          <w:rFonts w:asciiTheme="minorHAnsi" w:hAnsiTheme="minorHAnsi" w:cstheme="minorHAnsi"/>
          <w:sz w:val="22"/>
          <w:szCs w:val="22"/>
        </w:rPr>
        <w:t>t</w:t>
      </w:r>
      <w:r w:rsidRPr="00765DCB">
        <w:rPr>
          <w:rFonts w:asciiTheme="minorHAnsi" w:hAnsiTheme="minorHAnsi" w:cstheme="minorHAnsi"/>
          <w:sz w:val="22"/>
          <w:szCs w:val="22"/>
        </w:rPr>
        <w:t>ravaux récurrents d’assistance technique à la demande</w:t>
      </w:r>
    </w:p>
    <w:p w14:paraId="5E926B6F" w14:textId="77777777" w:rsidR="00D02522" w:rsidRPr="00765DCB" w:rsidRDefault="00D02522">
      <w:pPr>
        <w:pStyle w:val="Paragraphedeliste"/>
        <w:numPr>
          <w:ilvl w:val="0"/>
          <w:numId w:val="7"/>
        </w:numPr>
        <w:rPr>
          <w:rFonts w:asciiTheme="minorHAnsi" w:hAnsiTheme="minorHAnsi" w:cstheme="minorHAnsi"/>
          <w:sz w:val="22"/>
          <w:szCs w:val="22"/>
        </w:rPr>
      </w:pPr>
      <w:r w:rsidRPr="00765DCB">
        <w:rPr>
          <w:rFonts w:asciiTheme="minorHAnsi" w:hAnsiTheme="minorHAnsi" w:cstheme="minorHAnsi"/>
          <w:sz w:val="22"/>
          <w:szCs w:val="22"/>
        </w:rPr>
        <w:t>P3 – Maintenance évolutive : Sur la base d'une demande de travaux</w:t>
      </w:r>
    </w:p>
    <w:p w14:paraId="323075FD" w14:textId="6FBB138E" w:rsidR="00D02522" w:rsidRPr="00765DCB" w:rsidRDefault="00D02522">
      <w:pPr>
        <w:pStyle w:val="Paragraphedeliste"/>
        <w:numPr>
          <w:ilvl w:val="0"/>
          <w:numId w:val="7"/>
        </w:numPr>
        <w:rPr>
          <w:rFonts w:asciiTheme="minorHAnsi" w:hAnsiTheme="minorHAnsi" w:cstheme="minorHAnsi"/>
          <w:sz w:val="22"/>
          <w:szCs w:val="22"/>
        </w:rPr>
      </w:pPr>
      <w:r w:rsidRPr="00765DCB">
        <w:rPr>
          <w:rFonts w:asciiTheme="minorHAnsi" w:hAnsiTheme="minorHAnsi" w:cstheme="minorHAnsi"/>
          <w:sz w:val="22"/>
          <w:szCs w:val="22"/>
        </w:rPr>
        <w:t>P4 – Travaux spécifiques : Tout type de travaux, en lien avec l'objet du marché mais non couverts par une autre prestation (travaux d'interfaçages avec une nouvelle application, formation</w:t>
      </w:r>
      <w:r w:rsidRPr="003A5258">
        <w:rPr>
          <w:rFonts w:asciiTheme="minorHAnsi" w:hAnsiTheme="minorHAnsi" w:cstheme="minorHAnsi"/>
          <w:sz w:val="22"/>
          <w:szCs w:val="22"/>
        </w:rPr>
        <w:t xml:space="preserve">, </w:t>
      </w:r>
      <w:r w:rsidR="00C61A31" w:rsidRPr="003A5258">
        <w:rPr>
          <w:rFonts w:asciiTheme="minorHAnsi" w:hAnsiTheme="minorHAnsi" w:cstheme="minorHAnsi"/>
          <w:sz w:val="22"/>
          <w:szCs w:val="22"/>
        </w:rPr>
        <w:t>expertise technico fonctionnelle,</w:t>
      </w:r>
      <w:r w:rsidR="00C61A31">
        <w:rPr>
          <w:rFonts w:asciiTheme="minorHAnsi" w:hAnsiTheme="minorHAnsi" w:cstheme="minorHAnsi"/>
          <w:sz w:val="22"/>
          <w:szCs w:val="22"/>
        </w:rPr>
        <w:t xml:space="preserve"> </w:t>
      </w:r>
      <w:r w:rsidRPr="00765DCB">
        <w:rPr>
          <w:rFonts w:asciiTheme="minorHAnsi" w:hAnsiTheme="minorHAnsi" w:cstheme="minorHAnsi"/>
          <w:sz w:val="22"/>
          <w:szCs w:val="22"/>
        </w:rPr>
        <w:t>etc.)</w:t>
      </w:r>
    </w:p>
    <w:p w14:paraId="3E0373CC" w14:textId="5861C55F" w:rsidR="003F5678" w:rsidRPr="00BE78DC" w:rsidRDefault="003F5678">
      <w:pPr>
        <w:pStyle w:val="Paragraphedeliste"/>
        <w:numPr>
          <w:ilvl w:val="0"/>
          <w:numId w:val="7"/>
        </w:numPr>
        <w:rPr>
          <w:rFonts w:asciiTheme="minorHAnsi" w:hAnsiTheme="minorHAnsi" w:cstheme="minorHAnsi"/>
          <w:sz w:val="22"/>
          <w:szCs w:val="22"/>
        </w:rPr>
      </w:pPr>
      <w:bookmarkStart w:id="79" w:name="_Hlk233899366"/>
      <w:r w:rsidRPr="00BE78DC">
        <w:rPr>
          <w:rFonts w:asciiTheme="minorHAnsi" w:hAnsiTheme="minorHAnsi" w:cstheme="minorHAnsi"/>
          <w:sz w:val="22"/>
          <w:szCs w:val="22"/>
        </w:rPr>
        <w:t>P</w:t>
      </w:r>
      <w:r w:rsidR="0032140B" w:rsidRPr="00BE78DC">
        <w:rPr>
          <w:rFonts w:asciiTheme="minorHAnsi" w:hAnsiTheme="minorHAnsi" w:cstheme="minorHAnsi"/>
          <w:sz w:val="22"/>
          <w:szCs w:val="22"/>
        </w:rPr>
        <w:t>5</w:t>
      </w:r>
      <w:r w:rsidRPr="00BE78DC">
        <w:rPr>
          <w:rFonts w:asciiTheme="minorHAnsi" w:hAnsiTheme="minorHAnsi" w:cstheme="minorHAnsi"/>
          <w:sz w:val="22"/>
          <w:szCs w:val="22"/>
        </w:rPr>
        <w:t xml:space="preserve"> –</w:t>
      </w:r>
      <w:r w:rsidR="00BE78DC" w:rsidRPr="00BE78DC">
        <w:rPr>
          <w:rFonts w:asciiTheme="minorHAnsi" w:hAnsiTheme="minorHAnsi" w:cstheme="minorHAnsi"/>
          <w:sz w:val="22"/>
          <w:szCs w:val="22"/>
        </w:rPr>
        <w:t xml:space="preserve"> E</w:t>
      </w:r>
      <w:r w:rsidRPr="00BE78DC">
        <w:rPr>
          <w:rFonts w:asciiTheme="minorHAnsi" w:hAnsiTheme="minorHAnsi" w:cstheme="minorHAnsi"/>
          <w:sz w:val="22"/>
          <w:szCs w:val="22"/>
        </w:rPr>
        <w:t>xploitation</w:t>
      </w:r>
      <w:r w:rsidR="00BE78DC" w:rsidRPr="00BE78DC">
        <w:rPr>
          <w:rFonts w:asciiTheme="minorHAnsi" w:hAnsiTheme="minorHAnsi" w:cstheme="minorHAnsi"/>
          <w:sz w:val="22"/>
          <w:szCs w:val="22"/>
        </w:rPr>
        <w:t xml:space="preserve"> </w:t>
      </w:r>
      <w:r w:rsidR="00171652">
        <w:rPr>
          <w:rFonts w:asciiTheme="minorHAnsi" w:hAnsiTheme="minorHAnsi" w:cstheme="minorHAnsi"/>
          <w:sz w:val="22"/>
          <w:szCs w:val="22"/>
        </w:rPr>
        <w:t>et Administration des Applications</w:t>
      </w:r>
      <w:r w:rsidR="00ED5142">
        <w:rPr>
          <w:rFonts w:asciiTheme="minorHAnsi" w:hAnsiTheme="minorHAnsi" w:cstheme="minorHAnsi"/>
          <w:sz w:val="22"/>
          <w:szCs w:val="22"/>
        </w:rPr>
        <w:t xml:space="preserve"> </w:t>
      </w:r>
      <w:r w:rsidRPr="00BE78DC">
        <w:rPr>
          <w:rFonts w:asciiTheme="minorHAnsi" w:hAnsiTheme="minorHAnsi" w:cstheme="minorHAnsi"/>
          <w:sz w:val="22"/>
          <w:szCs w:val="22"/>
        </w:rPr>
        <w:t xml:space="preserve">: </w:t>
      </w:r>
      <w:r w:rsidR="002102DE">
        <w:rPr>
          <w:rFonts w:asciiTheme="minorHAnsi" w:hAnsiTheme="minorHAnsi" w:cstheme="minorHAnsi"/>
          <w:sz w:val="22"/>
          <w:szCs w:val="22"/>
        </w:rPr>
        <w:t>P5a-</w:t>
      </w:r>
      <w:r w:rsidR="00BE78DC">
        <w:rPr>
          <w:rFonts w:asciiTheme="minorHAnsi" w:hAnsiTheme="minorHAnsi" w:cstheme="minorHAnsi"/>
          <w:sz w:val="22"/>
          <w:szCs w:val="22"/>
        </w:rPr>
        <w:t xml:space="preserve">Supervision d’exploitation, </w:t>
      </w:r>
      <w:r w:rsidR="002102DE">
        <w:rPr>
          <w:rFonts w:asciiTheme="minorHAnsi" w:hAnsiTheme="minorHAnsi" w:cstheme="minorHAnsi"/>
          <w:sz w:val="22"/>
          <w:szCs w:val="22"/>
        </w:rPr>
        <w:t>P5b-</w:t>
      </w:r>
      <w:r w:rsidR="00BE78DC">
        <w:rPr>
          <w:rFonts w:asciiTheme="minorHAnsi" w:hAnsiTheme="minorHAnsi" w:cstheme="minorHAnsi"/>
          <w:sz w:val="22"/>
          <w:szCs w:val="22"/>
        </w:rPr>
        <w:t xml:space="preserve">Travaux d’exploitation, </w:t>
      </w:r>
      <w:r w:rsidR="002102DE">
        <w:rPr>
          <w:rFonts w:asciiTheme="minorHAnsi" w:hAnsiTheme="minorHAnsi" w:cstheme="minorHAnsi"/>
          <w:sz w:val="22"/>
          <w:szCs w:val="22"/>
        </w:rPr>
        <w:t>P5c-</w:t>
      </w:r>
      <w:r w:rsidR="00BE78DC">
        <w:rPr>
          <w:rFonts w:asciiTheme="minorHAnsi" w:hAnsiTheme="minorHAnsi" w:cstheme="minorHAnsi"/>
          <w:sz w:val="22"/>
          <w:szCs w:val="22"/>
        </w:rPr>
        <w:t xml:space="preserve">Intégration d’exploitation, </w:t>
      </w:r>
      <w:r w:rsidR="002102DE">
        <w:rPr>
          <w:rFonts w:asciiTheme="minorHAnsi" w:hAnsiTheme="minorHAnsi" w:cstheme="minorHAnsi"/>
          <w:sz w:val="22"/>
          <w:szCs w:val="22"/>
        </w:rPr>
        <w:t>P5d-</w:t>
      </w:r>
      <w:r w:rsidR="00BE78DC">
        <w:rPr>
          <w:rFonts w:asciiTheme="minorHAnsi" w:hAnsiTheme="minorHAnsi" w:cstheme="minorHAnsi"/>
          <w:sz w:val="22"/>
          <w:szCs w:val="22"/>
        </w:rPr>
        <w:t xml:space="preserve">Mise en production et administration </w:t>
      </w:r>
    </w:p>
    <w:bookmarkEnd w:id="79"/>
    <w:p w14:paraId="25FA570B" w14:textId="05729B15" w:rsidR="0032140B" w:rsidRDefault="0032140B">
      <w:pPr>
        <w:pStyle w:val="Paragraphedeliste"/>
        <w:numPr>
          <w:ilvl w:val="0"/>
          <w:numId w:val="7"/>
        </w:numPr>
        <w:rPr>
          <w:rFonts w:asciiTheme="minorHAnsi" w:hAnsiTheme="minorHAnsi" w:cstheme="minorHAnsi"/>
          <w:sz w:val="22"/>
          <w:szCs w:val="22"/>
        </w:rPr>
      </w:pPr>
      <w:r w:rsidRPr="00765DCB">
        <w:rPr>
          <w:rFonts w:asciiTheme="minorHAnsi" w:hAnsiTheme="minorHAnsi" w:cstheme="minorHAnsi"/>
          <w:sz w:val="22"/>
          <w:szCs w:val="22"/>
        </w:rPr>
        <w:t>P</w:t>
      </w:r>
      <w:r w:rsidR="00BE78DC">
        <w:rPr>
          <w:rFonts w:asciiTheme="minorHAnsi" w:hAnsiTheme="minorHAnsi" w:cstheme="minorHAnsi"/>
          <w:sz w:val="22"/>
          <w:szCs w:val="22"/>
        </w:rPr>
        <w:t>6</w:t>
      </w:r>
      <w:r w:rsidRPr="00765DCB">
        <w:rPr>
          <w:rFonts w:asciiTheme="minorHAnsi" w:hAnsiTheme="minorHAnsi" w:cstheme="minorHAnsi"/>
          <w:sz w:val="22"/>
          <w:szCs w:val="22"/>
        </w:rPr>
        <w:t xml:space="preserve"> – Réversibilité : Transfert de compétences vers l'INRAE ou un tiers</w:t>
      </w:r>
    </w:p>
    <w:p w14:paraId="5CE558AD" w14:textId="32C0B5BD" w:rsidR="00553B86" w:rsidRDefault="00553B86" w:rsidP="00256B2F">
      <w:pPr>
        <w:pStyle w:val="Titre1"/>
      </w:pPr>
      <w:bookmarkStart w:id="80" w:name="_Toc233901111"/>
      <w:r>
        <w:lastRenderedPageBreak/>
        <w:t xml:space="preserve">Présentation de </w:t>
      </w:r>
      <w:r w:rsidR="00F15C3F">
        <w:t>INRAE</w:t>
      </w:r>
      <w:bookmarkEnd w:id="80"/>
    </w:p>
    <w:p w14:paraId="50ADFC03" w14:textId="77777777" w:rsidR="00D02522" w:rsidRDefault="00D02522" w:rsidP="006B46A7">
      <w:pPr>
        <w:jc w:val="both"/>
        <w:rPr>
          <w:rFonts w:asciiTheme="minorHAnsi" w:hAnsiTheme="minorHAnsi" w:cstheme="minorHAnsi"/>
          <w:sz w:val="22"/>
        </w:rPr>
      </w:pPr>
    </w:p>
    <w:p w14:paraId="5F8007A0" w14:textId="77777777" w:rsidR="00611B7B" w:rsidRPr="00095768" w:rsidRDefault="00611B7B" w:rsidP="00611B7B">
      <w:pPr>
        <w:rPr>
          <w:rFonts w:asciiTheme="minorHAnsi" w:hAnsiTheme="minorHAnsi" w:cstheme="minorHAnsi"/>
          <w:color w:val="000000" w:themeColor="text1"/>
          <w:sz w:val="22"/>
          <w:szCs w:val="22"/>
        </w:rPr>
      </w:pPr>
      <w:r w:rsidRPr="00095768">
        <w:rPr>
          <w:rFonts w:asciiTheme="minorHAnsi" w:hAnsiTheme="minorHAnsi" w:cstheme="minorHAnsi"/>
          <w:color w:val="000000" w:themeColor="text1"/>
          <w:sz w:val="22"/>
          <w:szCs w:val="22"/>
        </w:rPr>
        <w:t>INRAE est un EPST, établissement public à caractère scientifique et technologique, créé le 1er janvier 2020 et issu de la fusion de l’Inra, Institut national de la recherche agronomique et d'Irstea, Institut national de recherche en sciences et technologies pour l’environnement et l’agriculture. Il est sous la tutelle conjointe des ministères en charge de l’Enseignement supérieur, la Recherche et l’Innovation (MESRI) et celui en charge de l’Agriculture et de la Souveraineté alimentaire (MASA). Il développe des collaborations importantes avec le ministère en charge de la Transition écologique et de la cohésion des territoires selon des conventions cadres dédiées.</w:t>
      </w:r>
    </w:p>
    <w:p w14:paraId="4DB17C8F" w14:textId="77777777" w:rsidR="00611B7B" w:rsidRPr="00095768" w:rsidRDefault="00611B7B" w:rsidP="00611B7B">
      <w:pPr>
        <w:pStyle w:val="NormalWeb"/>
        <w:shd w:val="clear" w:color="auto" w:fill="FFFFFF"/>
        <w:spacing w:before="280" w:after="280"/>
        <w:rPr>
          <w:rFonts w:asciiTheme="minorHAnsi" w:hAnsiTheme="minorHAnsi" w:cstheme="minorHAnsi"/>
          <w:color w:val="000000" w:themeColor="text1"/>
          <w:sz w:val="22"/>
          <w:szCs w:val="22"/>
        </w:rPr>
      </w:pPr>
      <w:r w:rsidRPr="00095768">
        <w:rPr>
          <w:rFonts w:asciiTheme="minorHAnsi" w:hAnsiTheme="minorHAnsi" w:cstheme="minorHAnsi"/>
          <w:color w:val="000000" w:themeColor="text1"/>
          <w:sz w:val="22"/>
          <w:szCs w:val="22"/>
        </w:rPr>
        <w:t>Premier organisme de recherche spécialisé sur ses trois domaines scientifiques, INRAE, l’Institut national de </w:t>
      </w:r>
      <w:r w:rsidRPr="00095768">
        <w:rPr>
          <w:rFonts w:asciiTheme="minorHAnsi" w:hAnsiTheme="minorHAnsi" w:cstheme="minorHAnsi"/>
          <w:b/>
          <w:bCs/>
          <w:color w:val="000000" w:themeColor="text1"/>
          <w:sz w:val="22"/>
          <w:szCs w:val="22"/>
        </w:rPr>
        <w:t>recherche</w:t>
      </w:r>
      <w:r w:rsidRPr="00095768">
        <w:rPr>
          <w:rFonts w:asciiTheme="minorHAnsi" w:hAnsiTheme="minorHAnsi" w:cstheme="minorHAnsi"/>
          <w:color w:val="000000" w:themeColor="text1"/>
          <w:sz w:val="22"/>
          <w:szCs w:val="22"/>
        </w:rPr>
        <w:t> pour l’</w:t>
      </w:r>
      <w:r w:rsidRPr="00095768">
        <w:rPr>
          <w:rFonts w:asciiTheme="minorHAnsi" w:hAnsiTheme="minorHAnsi" w:cstheme="minorHAnsi"/>
          <w:b/>
          <w:bCs/>
          <w:color w:val="000000" w:themeColor="text1"/>
          <w:sz w:val="22"/>
          <w:szCs w:val="22"/>
        </w:rPr>
        <w:t>agriculture, l’alimentation et l’environnement</w:t>
      </w:r>
      <w:r w:rsidRPr="00095768">
        <w:rPr>
          <w:rFonts w:asciiTheme="minorHAnsi" w:hAnsiTheme="minorHAnsi" w:cstheme="minorHAnsi"/>
          <w:color w:val="000000" w:themeColor="text1"/>
          <w:sz w:val="22"/>
          <w:szCs w:val="22"/>
        </w:rPr>
        <w:t> contribue à relever ces défis. En proposant par la recherche, l’innovation et l’appui aux politiques publiques de nouvelles orientations pour accompagner l’émergence de systèmes agricoles et alimentaires durables, INRAE ambitionne d’apporter des solutions pour la vie, les humains et la terre.</w:t>
      </w:r>
    </w:p>
    <w:p w14:paraId="768D0A48" w14:textId="77777777" w:rsidR="00611B7B" w:rsidRDefault="00611B7B" w:rsidP="00611B7B">
      <w:pPr>
        <w:pStyle w:val="NormalWeb"/>
        <w:shd w:val="clear" w:color="auto" w:fill="FFFFFF"/>
        <w:spacing w:before="280" w:after="280"/>
        <w:rPr>
          <w:color w:val="000000"/>
        </w:rPr>
      </w:pPr>
    </w:p>
    <w:p w14:paraId="1BD24566" w14:textId="6DD58375" w:rsidR="00611B7B" w:rsidRDefault="00611B7B" w:rsidP="00611B7B">
      <w:pPr>
        <w:pStyle w:val="NormalWeb"/>
        <w:shd w:val="clear" w:color="auto" w:fill="FFFFFF"/>
        <w:spacing w:before="280" w:after="280"/>
        <w:rPr>
          <w:color w:val="000000"/>
        </w:rPr>
      </w:pPr>
      <w:r>
        <w:rPr>
          <w:noProof/>
          <w:color w:val="A6A6A6" w:themeColor="background1" w:themeShade="A6"/>
        </w:rPr>
        <w:drawing>
          <wp:inline distT="0" distB="0" distL="0" distR="0" wp14:anchorId="332118F7" wp14:editId="17C78025">
            <wp:extent cx="6120130" cy="3328670"/>
            <wp:effectExtent l="0" t="0" r="0" b="0"/>
            <wp:docPr id="14" name="Imag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a:picLocks noChangeAspect="1"/>
                    </pic:cNvPicPr>
                  </pic:nvPicPr>
                  <pic:blipFill rotWithShape="1">
                    <a:blip r:embed="rId14"/>
                    <a:stretch/>
                  </pic:blipFill>
                  <pic:spPr bwMode="auto">
                    <a:xfrm>
                      <a:off x="0" y="0"/>
                      <a:ext cx="6120130" cy="3328670"/>
                    </a:xfrm>
                    <a:prstGeom prst="rect">
                      <a:avLst/>
                    </a:prstGeom>
                  </pic:spPr>
                </pic:pic>
              </a:graphicData>
            </a:graphic>
          </wp:inline>
        </w:drawing>
      </w:r>
    </w:p>
    <w:p w14:paraId="79FCC978" w14:textId="2A9557EE" w:rsidR="00611B7B" w:rsidRDefault="00611B7B" w:rsidP="00611B7B">
      <w:pPr>
        <w:pStyle w:val="NormalWeb"/>
        <w:shd w:val="clear" w:color="auto" w:fill="FFFFFF"/>
        <w:spacing w:before="280" w:after="280"/>
        <w:rPr>
          <w:color w:val="000000"/>
        </w:rPr>
      </w:pPr>
      <w:r>
        <w:rPr>
          <w:noProof/>
          <w:color w:val="A6A6A6" w:themeColor="background1" w:themeShade="A6"/>
        </w:rPr>
        <w:drawing>
          <wp:inline distT="0" distB="0" distL="0" distR="0" wp14:anchorId="3E5B1FE6" wp14:editId="2B907B27">
            <wp:extent cx="2843126" cy="2175510"/>
            <wp:effectExtent l="0" t="0" r="0" b="0"/>
            <wp:docPr id="15" name="Imag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a:picLocks noChangeAspect="1"/>
                    </pic:cNvPicPr>
                  </pic:nvPicPr>
                  <pic:blipFill rotWithShape="1">
                    <a:blip r:embed="rId15"/>
                    <a:stretch/>
                  </pic:blipFill>
                  <pic:spPr bwMode="auto">
                    <a:xfrm>
                      <a:off x="0" y="0"/>
                      <a:ext cx="2845411" cy="2177259"/>
                    </a:xfrm>
                    <a:prstGeom prst="rect">
                      <a:avLst/>
                    </a:prstGeom>
                  </pic:spPr>
                </pic:pic>
              </a:graphicData>
            </a:graphic>
          </wp:inline>
        </w:drawing>
      </w:r>
    </w:p>
    <w:p w14:paraId="113A5AD4" w14:textId="77777777" w:rsidR="00611B7B" w:rsidRPr="003F76E5" w:rsidRDefault="00611B7B" w:rsidP="003F76E5">
      <w:pPr>
        <w:pStyle w:val="Titre2"/>
        <w:tabs>
          <w:tab w:val="clear" w:pos="4110"/>
        </w:tabs>
        <w:ind w:left="567"/>
      </w:pPr>
      <w:bookmarkStart w:id="81" w:name="_Toc223496772"/>
      <w:bookmarkStart w:id="82" w:name="_Toc233901112"/>
      <w:r w:rsidRPr="003F76E5">
        <w:lastRenderedPageBreak/>
        <w:t>Les Départements de recherche INRAE</w:t>
      </w:r>
      <w:bookmarkEnd w:id="81"/>
      <w:bookmarkEnd w:id="82"/>
    </w:p>
    <w:p w14:paraId="06BB2780" w14:textId="77777777" w:rsidR="00611B7B" w:rsidRPr="00095768" w:rsidRDefault="00611B7B">
      <w:pPr>
        <w:pStyle w:val="Paragraphedeliste"/>
        <w:numPr>
          <w:ilvl w:val="0"/>
          <w:numId w:val="65"/>
        </w:numPr>
        <w:rPr>
          <w:rFonts w:asciiTheme="minorHAnsi" w:hAnsiTheme="minorHAnsi" w:cstheme="minorHAnsi"/>
          <w:sz w:val="22"/>
          <w:szCs w:val="22"/>
        </w:rPr>
      </w:pPr>
      <w:r w:rsidRPr="00095768">
        <w:rPr>
          <w:rFonts w:asciiTheme="minorHAnsi" w:hAnsiTheme="minorHAnsi" w:cstheme="minorHAnsi"/>
          <w:sz w:val="22"/>
          <w:szCs w:val="22"/>
        </w:rPr>
        <w:t>ACT : Action, transitions et territoires</w:t>
      </w:r>
    </w:p>
    <w:p w14:paraId="54E6FA9E" w14:textId="77777777" w:rsidR="00611B7B" w:rsidRPr="00095768" w:rsidRDefault="00611B7B">
      <w:pPr>
        <w:pStyle w:val="Paragraphedeliste"/>
        <w:numPr>
          <w:ilvl w:val="0"/>
          <w:numId w:val="65"/>
        </w:numPr>
        <w:rPr>
          <w:rFonts w:asciiTheme="minorHAnsi" w:hAnsiTheme="minorHAnsi" w:cstheme="minorHAnsi"/>
          <w:sz w:val="22"/>
          <w:szCs w:val="22"/>
        </w:rPr>
      </w:pPr>
      <w:r w:rsidRPr="00095768">
        <w:rPr>
          <w:rFonts w:asciiTheme="minorHAnsi" w:hAnsiTheme="minorHAnsi" w:cstheme="minorHAnsi"/>
          <w:sz w:val="22"/>
          <w:szCs w:val="22"/>
        </w:rPr>
        <w:t>AGROECOSYSTEM : Agronomie et sciences de l’environnement pour les agroécosystèmes</w:t>
      </w:r>
    </w:p>
    <w:p w14:paraId="3C29642D" w14:textId="77777777" w:rsidR="00611B7B" w:rsidRPr="00095768" w:rsidRDefault="00611B7B">
      <w:pPr>
        <w:pStyle w:val="Paragraphedeliste"/>
        <w:numPr>
          <w:ilvl w:val="0"/>
          <w:numId w:val="65"/>
        </w:numPr>
        <w:rPr>
          <w:rFonts w:asciiTheme="minorHAnsi" w:hAnsiTheme="minorHAnsi" w:cstheme="minorHAnsi"/>
          <w:sz w:val="22"/>
          <w:szCs w:val="22"/>
        </w:rPr>
      </w:pPr>
      <w:r w:rsidRPr="00095768">
        <w:rPr>
          <w:rFonts w:asciiTheme="minorHAnsi" w:hAnsiTheme="minorHAnsi" w:cstheme="minorHAnsi"/>
          <w:sz w:val="22"/>
          <w:szCs w:val="22"/>
        </w:rPr>
        <w:t>ALIMH : Alimentation humaine</w:t>
      </w:r>
    </w:p>
    <w:p w14:paraId="1AF4F7F4" w14:textId="77777777" w:rsidR="00611B7B" w:rsidRPr="00095768" w:rsidRDefault="00611B7B">
      <w:pPr>
        <w:pStyle w:val="Paragraphedeliste"/>
        <w:numPr>
          <w:ilvl w:val="0"/>
          <w:numId w:val="65"/>
        </w:numPr>
        <w:rPr>
          <w:rFonts w:asciiTheme="minorHAnsi" w:hAnsiTheme="minorHAnsi" w:cstheme="minorHAnsi"/>
          <w:sz w:val="22"/>
          <w:szCs w:val="22"/>
        </w:rPr>
      </w:pPr>
      <w:r w:rsidRPr="00095768">
        <w:rPr>
          <w:rFonts w:asciiTheme="minorHAnsi" w:hAnsiTheme="minorHAnsi" w:cstheme="minorHAnsi"/>
          <w:sz w:val="22"/>
          <w:szCs w:val="22"/>
        </w:rPr>
        <w:t>AQUA : écosystèmes aquatiques, ressources en eau et risques</w:t>
      </w:r>
    </w:p>
    <w:p w14:paraId="42D90ACE" w14:textId="77777777" w:rsidR="00611B7B" w:rsidRPr="00095768" w:rsidRDefault="00611B7B">
      <w:pPr>
        <w:pStyle w:val="Paragraphedeliste"/>
        <w:numPr>
          <w:ilvl w:val="0"/>
          <w:numId w:val="65"/>
        </w:numPr>
        <w:rPr>
          <w:rFonts w:asciiTheme="minorHAnsi" w:hAnsiTheme="minorHAnsi" w:cstheme="minorHAnsi"/>
          <w:sz w:val="22"/>
          <w:szCs w:val="22"/>
        </w:rPr>
      </w:pPr>
      <w:r w:rsidRPr="00095768">
        <w:rPr>
          <w:rFonts w:asciiTheme="minorHAnsi" w:hAnsiTheme="minorHAnsi" w:cstheme="minorHAnsi"/>
          <w:sz w:val="22"/>
          <w:szCs w:val="22"/>
        </w:rPr>
        <w:t>BAP : Biologie et amélioration des plantes</w:t>
      </w:r>
    </w:p>
    <w:p w14:paraId="1B805F66" w14:textId="77777777" w:rsidR="00611B7B" w:rsidRPr="00095768" w:rsidRDefault="00611B7B">
      <w:pPr>
        <w:pStyle w:val="Paragraphedeliste"/>
        <w:numPr>
          <w:ilvl w:val="0"/>
          <w:numId w:val="65"/>
        </w:numPr>
        <w:rPr>
          <w:rFonts w:asciiTheme="minorHAnsi" w:hAnsiTheme="minorHAnsi" w:cstheme="minorHAnsi"/>
          <w:sz w:val="22"/>
          <w:szCs w:val="22"/>
        </w:rPr>
      </w:pPr>
      <w:r w:rsidRPr="00095768">
        <w:rPr>
          <w:rFonts w:asciiTheme="minorHAnsi" w:hAnsiTheme="minorHAnsi" w:cstheme="minorHAnsi"/>
          <w:sz w:val="22"/>
          <w:szCs w:val="22"/>
        </w:rPr>
        <w:t>ECODIV : écologie et biodiversité des milieux forestiers, prairiaux et aquatiques</w:t>
      </w:r>
    </w:p>
    <w:p w14:paraId="26D88860" w14:textId="77777777" w:rsidR="00611B7B" w:rsidRPr="00095768" w:rsidRDefault="00611B7B">
      <w:pPr>
        <w:pStyle w:val="Paragraphedeliste"/>
        <w:numPr>
          <w:ilvl w:val="0"/>
          <w:numId w:val="65"/>
        </w:numPr>
        <w:rPr>
          <w:rFonts w:asciiTheme="minorHAnsi" w:hAnsiTheme="minorHAnsi" w:cstheme="minorHAnsi"/>
          <w:sz w:val="22"/>
          <w:szCs w:val="22"/>
        </w:rPr>
      </w:pPr>
      <w:r w:rsidRPr="00095768">
        <w:rPr>
          <w:rFonts w:asciiTheme="minorHAnsi" w:hAnsiTheme="minorHAnsi" w:cstheme="minorHAnsi"/>
          <w:sz w:val="22"/>
          <w:szCs w:val="22"/>
        </w:rPr>
        <w:t>ECOSOCIO : économie et sciences sociales</w:t>
      </w:r>
    </w:p>
    <w:p w14:paraId="5BF486D1" w14:textId="77777777" w:rsidR="00611B7B" w:rsidRPr="00095768" w:rsidRDefault="00611B7B">
      <w:pPr>
        <w:pStyle w:val="Paragraphedeliste"/>
        <w:numPr>
          <w:ilvl w:val="0"/>
          <w:numId w:val="65"/>
        </w:numPr>
        <w:rPr>
          <w:rFonts w:asciiTheme="minorHAnsi" w:hAnsiTheme="minorHAnsi" w:cstheme="minorHAnsi"/>
          <w:sz w:val="22"/>
          <w:szCs w:val="22"/>
        </w:rPr>
      </w:pPr>
      <w:r w:rsidRPr="00095768">
        <w:rPr>
          <w:rFonts w:asciiTheme="minorHAnsi" w:hAnsiTheme="minorHAnsi" w:cstheme="minorHAnsi"/>
          <w:sz w:val="22"/>
          <w:szCs w:val="22"/>
        </w:rPr>
        <w:t>GA : Génétique animale</w:t>
      </w:r>
    </w:p>
    <w:p w14:paraId="4EE4E5C1" w14:textId="77777777" w:rsidR="00611B7B" w:rsidRPr="00095768" w:rsidRDefault="00611B7B">
      <w:pPr>
        <w:pStyle w:val="Paragraphedeliste"/>
        <w:numPr>
          <w:ilvl w:val="0"/>
          <w:numId w:val="65"/>
        </w:numPr>
        <w:rPr>
          <w:rFonts w:asciiTheme="minorHAnsi" w:hAnsiTheme="minorHAnsi" w:cstheme="minorHAnsi"/>
          <w:sz w:val="22"/>
          <w:szCs w:val="22"/>
        </w:rPr>
      </w:pPr>
      <w:r w:rsidRPr="00095768">
        <w:rPr>
          <w:rFonts w:asciiTheme="minorHAnsi" w:hAnsiTheme="minorHAnsi" w:cstheme="minorHAnsi"/>
          <w:sz w:val="22"/>
          <w:szCs w:val="22"/>
        </w:rPr>
        <w:t>MICA : Microbiologie et chaîne alimentaire</w:t>
      </w:r>
    </w:p>
    <w:p w14:paraId="3E4EF12F" w14:textId="77777777" w:rsidR="00611B7B" w:rsidRPr="00095768" w:rsidRDefault="00611B7B">
      <w:pPr>
        <w:pStyle w:val="Paragraphedeliste"/>
        <w:numPr>
          <w:ilvl w:val="0"/>
          <w:numId w:val="65"/>
        </w:numPr>
        <w:rPr>
          <w:rFonts w:asciiTheme="minorHAnsi" w:hAnsiTheme="minorHAnsi" w:cstheme="minorHAnsi"/>
          <w:sz w:val="22"/>
          <w:szCs w:val="22"/>
        </w:rPr>
      </w:pPr>
      <w:r w:rsidRPr="00095768">
        <w:rPr>
          <w:rFonts w:asciiTheme="minorHAnsi" w:hAnsiTheme="minorHAnsi" w:cstheme="minorHAnsi"/>
          <w:sz w:val="22"/>
          <w:szCs w:val="22"/>
        </w:rPr>
        <w:t>MATHNUM : Mathématiques et numérique</w:t>
      </w:r>
    </w:p>
    <w:p w14:paraId="75876A45" w14:textId="77777777" w:rsidR="00611B7B" w:rsidRPr="00095768" w:rsidRDefault="00611B7B">
      <w:pPr>
        <w:pStyle w:val="Paragraphedeliste"/>
        <w:numPr>
          <w:ilvl w:val="0"/>
          <w:numId w:val="65"/>
        </w:numPr>
        <w:rPr>
          <w:rFonts w:asciiTheme="minorHAnsi" w:hAnsiTheme="minorHAnsi" w:cstheme="minorHAnsi"/>
          <w:sz w:val="22"/>
          <w:szCs w:val="22"/>
        </w:rPr>
      </w:pPr>
      <w:r w:rsidRPr="00095768">
        <w:rPr>
          <w:rFonts w:asciiTheme="minorHAnsi" w:hAnsiTheme="minorHAnsi" w:cstheme="minorHAnsi"/>
          <w:sz w:val="22"/>
          <w:szCs w:val="22"/>
        </w:rPr>
        <w:t>PHASE : Physiologie animale et élevages</w:t>
      </w:r>
    </w:p>
    <w:p w14:paraId="6704BCDE" w14:textId="77777777" w:rsidR="00611B7B" w:rsidRPr="00095768" w:rsidRDefault="00611B7B">
      <w:pPr>
        <w:pStyle w:val="Paragraphedeliste"/>
        <w:numPr>
          <w:ilvl w:val="0"/>
          <w:numId w:val="65"/>
        </w:numPr>
        <w:rPr>
          <w:rFonts w:asciiTheme="minorHAnsi" w:hAnsiTheme="minorHAnsi" w:cstheme="minorHAnsi"/>
          <w:sz w:val="22"/>
          <w:szCs w:val="22"/>
        </w:rPr>
      </w:pPr>
      <w:r w:rsidRPr="00095768">
        <w:rPr>
          <w:rFonts w:asciiTheme="minorHAnsi" w:hAnsiTheme="minorHAnsi" w:cstheme="minorHAnsi"/>
          <w:sz w:val="22"/>
          <w:szCs w:val="22"/>
        </w:rPr>
        <w:t>SA : Santé animale</w:t>
      </w:r>
    </w:p>
    <w:p w14:paraId="3BCE8EC1" w14:textId="77777777" w:rsidR="00611B7B" w:rsidRPr="00095768" w:rsidRDefault="00611B7B">
      <w:pPr>
        <w:pStyle w:val="Paragraphedeliste"/>
        <w:numPr>
          <w:ilvl w:val="0"/>
          <w:numId w:val="65"/>
        </w:numPr>
        <w:rPr>
          <w:rFonts w:asciiTheme="minorHAnsi" w:hAnsiTheme="minorHAnsi" w:cstheme="minorHAnsi"/>
          <w:sz w:val="22"/>
          <w:szCs w:val="22"/>
        </w:rPr>
      </w:pPr>
      <w:r w:rsidRPr="00095768">
        <w:rPr>
          <w:rFonts w:asciiTheme="minorHAnsi" w:hAnsiTheme="minorHAnsi" w:cstheme="minorHAnsi"/>
          <w:sz w:val="22"/>
          <w:szCs w:val="22"/>
        </w:rPr>
        <w:t>SPE : Santé des plantes et environnement</w:t>
      </w:r>
    </w:p>
    <w:p w14:paraId="7E47507C" w14:textId="77777777" w:rsidR="00611B7B" w:rsidRPr="00095768" w:rsidRDefault="00611B7B">
      <w:pPr>
        <w:pStyle w:val="Paragraphedeliste"/>
        <w:numPr>
          <w:ilvl w:val="0"/>
          <w:numId w:val="65"/>
        </w:numPr>
        <w:rPr>
          <w:rFonts w:asciiTheme="minorHAnsi" w:hAnsiTheme="minorHAnsi" w:cstheme="minorHAnsi"/>
          <w:sz w:val="22"/>
          <w:szCs w:val="22"/>
        </w:rPr>
      </w:pPr>
      <w:r w:rsidRPr="00095768">
        <w:rPr>
          <w:rFonts w:asciiTheme="minorHAnsi" w:hAnsiTheme="minorHAnsi" w:cstheme="minorHAnsi"/>
          <w:sz w:val="22"/>
          <w:szCs w:val="22"/>
        </w:rPr>
        <w:t>TRANSFORM : Aliments, produits biosourcés et déchets</w:t>
      </w:r>
    </w:p>
    <w:p w14:paraId="10E7A51A" w14:textId="77777777" w:rsidR="00611B7B" w:rsidRPr="003F76E5" w:rsidRDefault="00611B7B" w:rsidP="003F76E5">
      <w:pPr>
        <w:pStyle w:val="Titre2"/>
        <w:tabs>
          <w:tab w:val="clear" w:pos="4110"/>
        </w:tabs>
        <w:ind w:left="567"/>
      </w:pPr>
      <w:bookmarkStart w:id="83" w:name="_Toc223496773"/>
      <w:bookmarkStart w:id="84" w:name="_Toc233901113"/>
      <w:r w:rsidRPr="003F76E5">
        <w:t>Les unités</w:t>
      </w:r>
      <w:bookmarkEnd w:id="83"/>
      <w:bookmarkEnd w:id="84"/>
    </w:p>
    <w:p w14:paraId="21B59A42" w14:textId="77777777" w:rsidR="00611B7B" w:rsidRPr="00095768" w:rsidRDefault="00611B7B" w:rsidP="00611B7B">
      <w:pPr>
        <w:rPr>
          <w:rFonts w:asciiTheme="minorHAnsi" w:hAnsiTheme="minorHAnsi" w:cstheme="minorHAnsi"/>
          <w:color w:val="000000" w:themeColor="text1"/>
          <w:sz w:val="22"/>
          <w:szCs w:val="22"/>
        </w:rPr>
      </w:pPr>
      <w:r w:rsidRPr="00095768">
        <w:rPr>
          <w:rFonts w:asciiTheme="minorHAnsi" w:hAnsiTheme="minorHAnsi" w:cstheme="minorHAnsi"/>
          <w:color w:val="000000" w:themeColor="text1"/>
          <w:sz w:val="22"/>
          <w:szCs w:val="22"/>
        </w:rPr>
        <w:t>Les activités scientifiques et d’appui à la recherche sont conduites dans des unités (273 Unités de recherche, de service et expérimentales). L’unité représente le niveau opérationnel de base de l’organisation d’INRAE. Les unités sont autonomes budgétairement.</w:t>
      </w:r>
    </w:p>
    <w:p w14:paraId="4EEB9836" w14:textId="77777777" w:rsidR="00611B7B" w:rsidRPr="00095768" w:rsidRDefault="00611B7B" w:rsidP="00611B7B">
      <w:pPr>
        <w:rPr>
          <w:rFonts w:asciiTheme="minorHAnsi" w:hAnsiTheme="minorHAnsi" w:cstheme="minorHAnsi"/>
          <w:color w:val="000000" w:themeColor="text1"/>
          <w:sz w:val="22"/>
          <w:szCs w:val="22"/>
        </w:rPr>
      </w:pPr>
      <w:r w:rsidRPr="00095768">
        <w:rPr>
          <w:rFonts w:asciiTheme="minorHAnsi" w:hAnsiTheme="minorHAnsi" w:cstheme="minorHAnsi"/>
          <w:color w:val="000000" w:themeColor="text1"/>
          <w:sz w:val="22"/>
          <w:szCs w:val="22"/>
        </w:rPr>
        <w:t>L’unité est forte de sa cohérence interne (scientifique, technique, stratégique, ou managériale). Une unité est donc le premier échelon administratif, rattaché ensuite à un des 18 Centres de Recherche INRAE + 1 Centre Siège.</w:t>
      </w:r>
    </w:p>
    <w:p w14:paraId="3F3B3F56" w14:textId="77777777" w:rsidR="00611B7B" w:rsidRPr="003F76E5" w:rsidRDefault="00611B7B" w:rsidP="003F76E5">
      <w:pPr>
        <w:pStyle w:val="Titre2"/>
        <w:tabs>
          <w:tab w:val="clear" w:pos="4110"/>
        </w:tabs>
        <w:ind w:left="567"/>
      </w:pPr>
      <w:bookmarkStart w:id="85" w:name="_Toc223496774"/>
      <w:bookmarkStart w:id="86" w:name="_Toc233901114"/>
      <w:r w:rsidRPr="003F76E5">
        <w:t>Le siège</w:t>
      </w:r>
      <w:bookmarkEnd w:id="85"/>
      <w:bookmarkEnd w:id="86"/>
    </w:p>
    <w:p w14:paraId="5EF99969" w14:textId="77777777" w:rsidR="00611B7B" w:rsidRPr="00095768" w:rsidRDefault="00611B7B" w:rsidP="00611B7B">
      <w:pPr>
        <w:rPr>
          <w:rFonts w:asciiTheme="minorHAnsi" w:hAnsiTheme="minorHAnsi" w:cstheme="minorHAnsi"/>
          <w:color w:val="000000" w:themeColor="text1"/>
          <w:sz w:val="22"/>
          <w:szCs w:val="22"/>
        </w:rPr>
      </w:pPr>
      <w:r w:rsidRPr="00095768">
        <w:rPr>
          <w:rFonts w:asciiTheme="minorHAnsi" w:hAnsiTheme="minorHAnsi" w:cstheme="minorHAnsi"/>
          <w:color w:val="000000" w:themeColor="text1"/>
          <w:sz w:val="22"/>
          <w:szCs w:val="22"/>
        </w:rPr>
        <w:t>Le Siège INRAE inclut les trois Directions Générales (Expertise et appui aux Politiques Publiques, Science et Innovation, Ressources).</w:t>
      </w:r>
    </w:p>
    <w:p w14:paraId="287F42D0" w14:textId="77777777" w:rsidR="00611B7B" w:rsidRDefault="00611B7B" w:rsidP="00611B7B">
      <w:pPr>
        <w:rPr>
          <w:color w:val="000000"/>
          <w:shd w:val="clear" w:color="auto" w:fill="FFFFFF"/>
        </w:rPr>
      </w:pPr>
      <w:r w:rsidRPr="00095768">
        <w:rPr>
          <w:rFonts w:asciiTheme="minorHAnsi" w:hAnsiTheme="minorHAnsi" w:cstheme="minorHAnsi"/>
          <w:color w:val="000000" w:themeColor="text1"/>
          <w:sz w:val="22"/>
          <w:szCs w:val="22"/>
        </w:rPr>
        <w:t>Ces DG intègrent des directions d’appui à la recherche (DAR) qui sont des unités ou groupes d’unités qui portent les grandes fonctions de pilotage et d’appui à la recherche :</w:t>
      </w:r>
      <w:r>
        <w:rPr>
          <w:color w:val="000000"/>
          <w:shd w:val="clear" w:color="auto" w:fill="FFFFFF"/>
        </w:rPr>
        <w:t xml:space="preserve"> </w:t>
      </w:r>
    </w:p>
    <w:p w14:paraId="3532EE18" w14:textId="77777777" w:rsidR="00611B7B" w:rsidRPr="00095768" w:rsidRDefault="00611B7B">
      <w:pPr>
        <w:pStyle w:val="Paragraphedeliste"/>
        <w:numPr>
          <w:ilvl w:val="0"/>
          <w:numId w:val="64"/>
        </w:numPr>
        <w:rPr>
          <w:rFonts w:asciiTheme="minorHAnsi" w:hAnsiTheme="minorHAnsi" w:cstheme="minorHAnsi"/>
          <w:sz w:val="22"/>
          <w:szCs w:val="22"/>
        </w:rPr>
      </w:pPr>
      <w:r w:rsidRPr="00095768">
        <w:rPr>
          <w:rFonts w:asciiTheme="minorHAnsi" w:hAnsiTheme="minorHAnsi" w:cstheme="minorHAnsi"/>
          <w:sz w:val="22"/>
          <w:szCs w:val="22"/>
        </w:rPr>
        <w:t xml:space="preserve">Ressources Humaines (DRH), </w:t>
      </w:r>
    </w:p>
    <w:p w14:paraId="7DE4E1F6" w14:textId="77777777" w:rsidR="00611B7B" w:rsidRPr="00095768" w:rsidRDefault="00611B7B">
      <w:pPr>
        <w:pStyle w:val="Paragraphedeliste"/>
        <w:numPr>
          <w:ilvl w:val="0"/>
          <w:numId w:val="64"/>
        </w:numPr>
        <w:rPr>
          <w:rFonts w:asciiTheme="minorHAnsi" w:hAnsiTheme="minorHAnsi" w:cstheme="minorHAnsi"/>
          <w:sz w:val="22"/>
          <w:szCs w:val="22"/>
        </w:rPr>
      </w:pPr>
      <w:r w:rsidRPr="00095768">
        <w:rPr>
          <w:rFonts w:asciiTheme="minorHAnsi" w:hAnsiTheme="minorHAnsi" w:cstheme="minorHAnsi"/>
          <w:sz w:val="22"/>
          <w:szCs w:val="22"/>
        </w:rPr>
        <w:t xml:space="preserve">Financement et des Achats (DIFA), </w:t>
      </w:r>
    </w:p>
    <w:p w14:paraId="50BD9300" w14:textId="77777777" w:rsidR="00611B7B" w:rsidRPr="00095768" w:rsidRDefault="00611B7B">
      <w:pPr>
        <w:pStyle w:val="Paragraphedeliste"/>
        <w:numPr>
          <w:ilvl w:val="0"/>
          <w:numId w:val="64"/>
        </w:numPr>
        <w:rPr>
          <w:rFonts w:asciiTheme="minorHAnsi" w:hAnsiTheme="minorHAnsi" w:cstheme="minorHAnsi"/>
          <w:sz w:val="22"/>
          <w:szCs w:val="22"/>
        </w:rPr>
      </w:pPr>
      <w:r w:rsidRPr="00095768">
        <w:rPr>
          <w:rFonts w:asciiTheme="minorHAnsi" w:hAnsiTheme="minorHAnsi" w:cstheme="minorHAnsi"/>
          <w:sz w:val="22"/>
          <w:szCs w:val="22"/>
        </w:rPr>
        <w:t>Systèmes d’Information (DSI),</w:t>
      </w:r>
    </w:p>
    <w:p w14:paraId="13BD51ED" w14:textId="77777777" w:rsidR="00611B7B" w:rsidRPr="00095768" w:rsidRDefault="00611B7B">
      <w:pPr>
        <w:pStyle w:val="Paragraphedeliste"/>
        <w:numPr>
          <w:ilvl w:val="0"/>
          <w:numId w:val="64"/>
        </w:numPr>
        <w:rPr>
          <w:rFonts w:asciiTheme="minorHAnsi" w:hAnsiTheme="minorHAnsi" w:cstheme="minorHAnsi"/>
          <w:sz w:val="22"/>
          <w:szCs w:val="22"/>
        </w:rPr>
      </w:pPr>
      <w:r w:rsidRPr="00095768">
        <w:rPr>
          <w:rFonts w:asciiTheme="minorHAnsi" w:hAnsiTheme="minorHAnsi" w:cstheme="minorHAnsi"/>
          <w:sz w:val="22"/>
          <w:szCs w:val="22"/>
        </w:rPr>
        <w:t xml:space="preserve">Patrimoine et de l’Immobilier (DPI), </w:t>
      </w:r>
    </w:p>
    <w:p w14:paraId="60FCAC4A" w14:textId="77777777" w:rsidR="00611B7B" w:rsidRPr="00095768" w:rsidRDefault="00611B7B">
      <w:pPr>
        <w:pStyle w:val="Paragraphedeliste"/>
        <w:numPr>
          <w:ilvl w:val="0"/>
          <w:numId w:val="64"/>
        </w:numPr>
        <w:rPr>
          <w:rFonts w:asciiTheme="minorHAnsi" w:hAnsiTheme="minorHAnsi" w:cstheme="minorHAnsi"/>
          <w:sz w:val="22"/>
          <w:szCs w:val="22"/>
        </w:rPr>
      </w:pPr>
      <w:r w:rsidRPr="00095768">
        <w:rPr>
          <w:rFonts w:asciiTheme="minorHAnsi" w:hAnsiTheme="minorHAnsi" w:cstheme="minorHAnsi"/>
          <w:sz w:val="22"/>
          <w:szCs w:val="22"/>
        </w:rPr>
        <w:t>Affaires Juridiques (DAJ),</w:t>
      </w:r>
    </w:p>
    <w:p w14:paraId="586A7FC1" w14:textId="77777777" w:rsidR="00611B7B" w:rsidRPr="00095768" w:rsidRDefault="00611B7B">
      <w:pPr>
        <w:pStyle w:val="Paragraphedeliste"/>
        <w:numPr>
          <w:ilvl w:val="0"/>
          <w:numId w:val="64"/>
        </w:numPr>
        <w:rPr>
          <w:rFonts w:asciiTheme="minorHAnsi" w:hAnsiTheme="minorHAnsi" w:cstheme="minorHAnsi"/>
          <w:sz w:val="22"/>
          <w:szCs w:val="22"/>
        </w:rPr>
      </w:pPr>
      <w:r w:rsidRPr="00095768">
        <w:rPr>
          <w:rFonts w:asciiTheme="minorHAnsi" w:hAnsiTheme="minorHAnsi" w:cstheme="minorHAnsi"/>
          <w:sz w:val="22"/>
          <w:szCs w:val="22"/>
        </w:rPr>
        <w:t>Appui au Pilotage (Diagonal),</w:t>
      </w:r>
    </w:p>
    <w:p w14:paraId="08B3E609" w14:textId="77777777" w:rsidR="00611B7B" w:rsidRPr="00095768" w:rsidRDefault="00611B7B">
      <w:pPr>
        <w:pStyle w:val="Paragraphedeliste"/>
        <w:numPr>
          <w:ilvl w:val="0"/>
          <w:numId w:val="64"/>
        </w:numPr>
        <w:rPr>
          <w:rFonts w:asciiTheme="minorHAnsi" w:hAnsiTheme="minorHAnsi" w:cstheme="minorHAnsi"/>
          <w:sz w:val="22"/>
          <w:szCs w:val="22"/>
        </w:rPr>
      </w:pPr>
      <w:r w:rsidRPr="00095768">
        <w:rPr>
          <w:rFonts w:asciiTheme="minorHAnsi" w:hAnsiTheme="minorHAnsi" w:cstheme="minorHAnsi"/>
          <w:sz w:val="22"/>
          <w:szCs w:val="22"/>
        </w:rPr>
        <w:t>Expertises scientifiques, collectives, Prospectives et Études (DEPE),</w:t>
      </w:r>
    </w:p>
    <w:p w14:paraId="788C8F5A" w14:textId="77777777" w:rsidR="00611B7B" w:rsidRPr="00095768" w:rsidRDefault="00611B7B">
      <w:pPr>
        <w:pStyle w:val="Paragraphedeliste"/>
        <w:numPr>
          <w:ilvl w:val="0"/>
          <w:numId w:val="64"/>
        </w:numPr>
        <w:rPr>
          <w:rFonts w:asciiTheme="minorHAnsi" w:hAnsiTheme="minorHAnsi" w:cstheme="minorHAnsi"/>
          <w:sz w:val="22"/>
          <w:szCs w:val="22"/>
        </w:rPr>
      </w:pPr>
      <w:r w:rsidRPr="00095768">
        <w:rPr>
          <w:rFonts w:asciiTheme="minorHAnsi" w:hAnsiTheme="minorHAnsi" w:cstheme="minorHAnsi"/>
          <w:sz w:val="22"/>
          <w:szCs w:val="22"/>
        </w:rPr>
        <w:t>Appui aux Politiques Publiques (DAPP),</w:t>
      </w:r>
    </w:p>
    <w:p w14:paraId="436476B7" w14:textId="77777777" w:rsidR="00611B7B" w:rsidRPr="00095768" w:rsidRDefault="00611B7B">
      <w:pPr>
        <w:pStyle w:val="Paragraphedeliste"/>
        <w:numPr>
          <w:ilvl w:val="0"/>
          <w:numId w:val="64"/>
        </w:numPr>
        <w:rPr>
          <w:rFonts w:asciiTheme="minorHAnsi" w:hAnsiTheme="minorHAnsi" w:cstheme="minorHAnsi"/>
          <w:sz w:val="22"/>
          <w:szCs w:val="22"/>
        </w:rPr>
      </w:pPr>
      <w:r w:rsidRPr="00095768">
        <w:rPr>
          <w:rFonts w:asciiTheme="minorHAnsi" w:hAnsiTheme="minorHAnsi" w:cstheme="minorHAnsi"/>
          <w:sz w:val="22"/>
          <w:szCs w:val="22"/>
        </w:rPr>
        <w:t>Direction Partenariat et Transfert pour l’Innovation (DPTI),</w:t>
      </w:r>
    </w:p>
    <w:p w14:paraId="002B309D" w14:textId="77777777" w:rsidR="00611B7B" w:rsidRPr="00095768" w:rsidRDefault="00611B7B">
      <w:pPr>
        <w:pStyle w:val="Paragraphedeliste"/>
        <w:numPr>
          <w:ilvl w:val="0"/>
          <w:numId w:val="64"/>
        </w:numPr>
        <w:rPr>
          <w:rFonts w:asciiTheme="minorHAnsi" w:hAnsiTheme="minorHAnsi" w:cstheme="minorHAnsi"/>
          <w:sz w:val="22"/>
          <w:szCs w:val="22"/>
        </w:rPr>
      </w:pPr>
      <w:r w:rsidRPr="00095768">
        <w:rPr>
          <w:rFonts w:asciiTheme="minorHAnsi" w:hAnsiTheme="minorHAnsi" w:cstheme="minorHAnsi"/>
          <w:sz w:val="22"/>
          <w:szCs w:val="22"/>
        </w:rPr>
        <w:t>Science Ouverte (DIPSO),</w:t>
      </w:r>
    </w:p>
    <w:p w14:paraId="13F49A41" w14:textId="77777777" w:rsidR="00611B7B" w:rsidRPr="00095768" w:rsidRDefault="00611B7B">
      <w:pPr>
        <w:pStyle w:val="Paragraphedeliste"/>
        <w:numPr>
          <w:ilvl w:val="0"/>
          <w:numId w:val="64"/>
        </w:numPr>
        <w:rPr>
          <w:rFonts w:asciiTheme="minorHAnsi" w:hAnsiTheme="minorHAnsi" w:cstheme="minorHAnsi"/>
          <w:sz w:val="22"/>
          <w:szCs w:val="22"/>
        </w:rPr>
      </w:pPr>
      <w:r w:rsidRPr="00095768">
        <w:rPr>
          <w:rFonts w:asciiTheme="minorHAnsi" w:hAnsiTheme="minorHAnsi" w:cstheme="minorHAnsi"/>
          <w:sz w:val="22"/>
          <w:szCs w:val="22"/>
        </w:rPr>
        <w:t>Coordination des Services Déconcentrés de l’Appui à la Recherche (DCSDAR)</w:t>
      </w:r>
    </w:p>
    <w:p w14:paraId="3321D2A4" w14:textId="3F6BB216" w:rsidR="00C61A31" w:rsidRDefault="00611B7B">
      <w:pPr>
        <w:pStyle w:val="Paragraphedeliste"/>
        <w:numPr>
          <w:ilvl w:val="0"/>
          <w:numId w:val="64"/>
        </w:numPr>
        <w:rPr>
          <w:rFonts w:asciiTheme="minorHAnsi" w:hAnsiTheme="minorHAnsi" w:cstheme="minorHAnsi"/>
          <w:sz w:val="22"/>
          <w:szCs w:val="22"/>
        </w:rPr>
      </w:pPr>
      <w:r w:rsidRPr="00095768">
        <w:rPr>
          <w:rFonts w:asciiTheme="minorHAnsi" w:hAnsiTheme="minorHAnsi" w:cstheme="minorHAnsi"/>
          <w:sz w:val="22"/>
          <w:szCs w:val="22"/>
        </w:rPr>
        <w:t>Évaluation (DEV)</w:t>
      </w:r>
    </w:p>
    <w:p w14:paraId="1A0047A7" w14:textId="77777777" w:rsidR="00ED5142" w:rsidRPr="00ED5142" w:rsidRDefault="00ED5142" w:rsidP="00ED5142">
      <w:pPr>
        <w:rPr>
          <w:rFonts w:asciiTheme="minorHAnsi" w:hAnsiTheme="minorHAnsi" w:cstheme="minorHAnsi"/>
          <w:sz w:val="22"/>
          <w:szCs w:val="22"/>
        </w:rPr>
      </w:pPr>
    </w:p>
    <w:p w14:paraId="6FDE70D2" w14:textId="77777777" w:rsidR="00611B7B" w:rsidRPr="003F76E5" w:rsidRDefault="00611B7B" w:rsidP="00952402">
      <w:pPr>
        <w:pStyle w:val="Titre2"/>
        <w:tabs>
          <w:tab w:val="clear" w:pos="4110"/>
        </w:tabs>
        <w:ind w:left="567"/>
      </w:pPr>
      <w:bookmarkStart w:id="87" w:name="_Toc223496775"/>
      <w:bookmarkStart w:id="88" w:name="_Toc233901115"/>
      <w:r w:rsidRPr="003F76E5">
        <w:lastRenderedPageBreak/>
        <w:t>Les centres</w:t>
      </w:r>
      <w:bookmarkEnd w:id="87"/>
      <w:bookmarkEnd w:id="88"/>
    </w:p>
    <w:p w14:paraId="439B1B61" w14:textId="77777777" w:rsidR="00611B7B" w:rsidRPr="00095768" w:rsidRDefault="00611B7B" w:rsidP="00611B7B">
      <w:pPr>
        <w:rPr>
          <w:rFonts w:asciiTheme="minorHAnsi" w:hAnsiTheme="minorHAnsi" w:cstheme="minorHAnsi"/>
          <w:color w:val="000000" w:themeColor="text1"/>
          <w:sz w:val="22"/>
          <w:szCs w:val="22"/>
        </w:rPr>
      </w:pPr>
      <w:r w:rsidRPr="00095768">
        <w:rPr>
          <w:rFonts w:asciiTheme="minorHAnsi" w:hAnsiTheme="minorHAnsi" w:cstheme="minorHAnsi"/>
          <w:color w:val="000000" w:themeColor="text1"/>
          <w:sz w:val="22"/>
          <w:szCs w:val="22"/>
        </w:rPr>
        <w:t>Le Centre rassemble l’ensemble des unités d’un territoire et assure un rôle dans l’insertion territoriale des recherches d’INRAE.</w:t>
      </w:r>
    </w:p>
    <w:p w14:paraId="30763214" w14:textId="77777777" w:rsidR="00611B7B" w:rsidRPr="00095768" w:rsidRDefault="00611B7B" w:rsidP="00611B7B">
      <w:pPr>
        <w:rPr>
          <w:rFonts w:asciiTheme="minorHAnsi" w:hAnsiTheme="minorHAnsi" w:cstheme="minorHAnsi"/>
          <w:color w:val="000000" w:themeColor="text1"/>
          <w:sz w:val="22"/>
          <w:szCs w:val="22"/>
        </w:rPr>
      </w:pPr>
      <w:r w:rsidRPr="00095768">
        <w:rPr>
          <w:rFonts w:asciiTheme="minorHAnsi" w:hAnsiTheme="minorHAnsi" w:cstheme="minorHAnsi"/>
          <w:color w:val="000000" w:themeColor="text1"/>
          <w:sz w:val="22"/>
          <w:szCs w:val="22"/>
        </w:rPr>
        <w:t>Ils sont au nombre de 19 (18 Centres de Recherches plus le Centre-Siège) :</w:t>
      </w:r>
    </w:p>
    <w:p w14:paraId="416BFAF0" w14:textId="77777777" w:rsidR="00611B7B" w:rsidRDefault="00611B7B" w:rsidP="00611B7B">
      <w:pPr>
        <w:rPr>
          <w:color w:val="A6A6A6" w:themeColor="background1" w:themeShade="A6"/>
        </w:rPr>
      </w:pPr>
    </w:p>
    <w:tbl>
      <w:tblPr>
        <w:tblStyle w:val="Grilledutableau"/>
        <w:tblW w:w="9781" w:type="dxa"/>
        <w:tblInd w:w="-5" w:type="dxa"/>
        <w:tblLayout w:type="fixed"/>
        <w:tblLook w:val="04A0" w:firstRow="1" w:lastRow="0" w:firstColumn="1" w:lastColumn="0" w:noHBand="0" w:noVBand="1"/>
      </w:tblPr>
      <w:tblGrid>
        <w:gridCol w:w="4063"/>
        <w:gridCol w:w="5718"/>
      </w:tblGrid>
      <w:tr w:rsidR="00611B7B" w14:paraId="6B793D06" w14:textId="77777777" w:rsidTr="005B50AD">
        <w:tc>
          <w:tcPr>
            <w:tcW w:w="4063" w:type="dxa"/>
            <w:tcBorders>
              <w:top w:val="none" w:sz="4" w:space="0" w:color="000000"/>
              <w:left w:val="none" w:sz="4" w:space="0" w:color="000000"/>
              <w:bottom w:val="none" w:sz="4" w:space="0" w:color="000000"/>
              <w:right w:val="none" w:sz="4" w:space="0" w:color="000000"/>
            </w:tcBorders>
          </w:tcPr>
          <w:p w14:paraId="6686A293" w14:textId="77777777" w:rsidR="00611B7B" w:rsidRDefault="00611B7B">
            <w:pPr>
              <w:pStyle w:val="Paragraphedeliste"/>
              <w:numPr>
                <w:ilvl w:val="0"/>
                <w:numId w:val="64"/>
              </w:numPr>
              <w:rPr>
                <w:color w:val="000000"/>
              </w:rPr>
            </w:pPr>
            <w:r>
              <w:rPr>
                <w:color w:val="000000"/>
                <w:shd w:val="clear" w:color="auto" w:fill="FFFFFF"/>
              </w:rPr>
              <w:t>Antilles-Guyane</w:t>
            </w:r>
          </w:p>
        </w:tc>
        <w:tc>
          <w:tcPr>
            <w:tcW w:w="5717" w:type="dxa"/>
            <w:vMerge w:val="restart"/>
            <w:tcBorders>
              <w:top w:val="none" w:sz="4" w:space="0" w:color="000000"/>
              <w:left w:val="none" w:sz="4" w:space="0" w:color="000000"/>
              <w:bottom w:val="none" w:sz="4" w:space="0" w:color="000000"/>
              <w:right w:val="none" w:sz="4" w:space="0" w:color="000000"/>
            </w:tcBorders>
            <w:vAlign w:val="center"/>
          </w:tcPr>
          <w:p w14:paraId="5617D5FD" w14:textId="77777777" w:rsidR="00611B7B" w:rsidRDefault="00611B7B" w:rsidP="005B50AD">
            <w:pPr>
              <w:spacing w:before="20" w:after="20"/>
              <w:jc w:val="center"/>
              <w:rPr>
                <w:color w:val="A6A6A6" w:themeColor="background1" w:themeShade="A6"/>
              </w:rPr>
            </w:pPr>
            <w:r>
              <w:rPr>
                <w:noProof/>
              </w:rPr>
              <w:drawing>
                <wp:inline distT="0" distB="0" distL="0" distR="0" wp14:anchorId="3A0610D5" wp14:editId="15C09BE4">
                  <wp:extent cx="3493770" cy="2731135"/>
                  <wp:effectExtent l="0" t="0" r="0" b="0"/>
                  <wp:docPr id="1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 1"/>
                          <pic:cNvPicPr>
                            <a:picLocks noChangeAspect="1"/>
                          </pic:cNvPicPr>
                        </pic:nvPicPr>
                        <pic:blipFill rotWithShape="1">
                          <a:blip r:embed="rId16"/>
                          <a:stretch/>
                        </pic:blipFill>
                        <pic:spPr bwMode="auto">
                          <a:xfrm>
                            <a:off x="0" y="0"/>
                            <a:ext cx="3493770" cy="2731135"/>
                          </a:xfrm>
                          <a:prstGeom prst="rect">
                            <a:avLst/>
                          </a:prstGeom>
                          <a:noFill/>
                        </pic:spPr>
                      </pic:pic>
                    </a:graphicData>
                  </a:graphic>
                </wp:inline>
              </w:drawing>
            </w:r>
          </w:p>
        </w:tc>
      </w:tr>
      <w:tr w:rsidR="00611B7B" w14:paraId="0B1C34CB" w14:textId="77777777" w:rsidTr="005B50AD">
        <w:tc>
          <w:tcPr>
            <w:tcW w:w="4063" w:type="dxa"/>
            <w:tcBorders>
              <w:top w:val="none" w:sz="4" w:space="0" w:color="000000"/>
              <w:left w:val="none" w:sz="4" w:space="0" w:color="000000"/>
              <w:bottom w:val="none" w:sz="4" w:space="0" w:color="000000"/>
              <w:right w:val="none" w:sz="4" w:space="0" w:color="000000"/>
            </w:tcBorders>
          </w:tcPr>
          <w:p w14:paraId="25270186" w14:textId="77777777" w:rsidR="00611B7B" w:rsidRDefault="00611B7B">
            <w:pPr>
              <w:pStyle w:val="Paragraphedeliste"/>
              <w:numPr>
                <w:ilvl w:val="0"/>
                <w:numId w:val="64"/>
              </w:numPr>
              <w:rPr>
                <w:color w:val="000000"/>
              </w:rPr>
            </w:pPr>
            <w:r>
              <w:rPr>
                <w:color w:val="000000"/>
                <w:shd w:val="clear" w:color="auto" w:fill="FFFFFF"/>
              </w:rPr>
              <w:t>Bourgogne-Franche-Comté</w:t>
            </w:r>
          </w:p>
        </w:tc>
        <w:tc>
          <w:tcPr>
            <w:tcW w:w="5717" w:type="dxa"/>
            <w:vMerge/>
            <w:tcBorders>
              <w:top w:val="none" w:sz="4" w:space="0" w:color="000000"/>
              <w:left w:val="none" w:sz="4" w:space="0" w:color="000000"/>
              <w:bottom w:val="none" w:sz="4" w:space="0" w:color="000000"/>
              <w:right w:val="none" w:sz="4" w:space="0" w:color="000000"/>
            </w:tcBorders>
          </w:tcPr>
          <w:p w14:paraId="64722C59" w14:textId="77777777" w:rsidR="00611B7B" w:rsidRDefault="00611B7B" w:rsidP="005B50AD">
            <w:pPr>
              <w:spacing w:before="20" w:after="20"/>
              <w:rPr>
                <w:color w:val="A6A6A6" w:themeColor="background1" w:themeShade="A6"/>
              </w:rPr>
            </w:pPr>
          </w:p>
        </w:tc>
      </w:tr>
      <w:tr w:rsidR="00611B7B" w14:paraId="03C87FC8" w14:textId="77777777" w:rsidTr="005B50AD">
        <w:tc>
          <w:tcPr>
            <w:tcW w:w="4063" w:type="dxa"/>
            <w:tcBorders>
              <w:top w:val="none" w:sz="4" w:space="0" w:color="000000"/>
              <w:left w:val="none" w:sz="4" w:space="0" w:color="000000"/>
              <w:bottom w:val="none" w:sz="4" w:space="0" w:color="000000"/>
              <w:right w:val="none" w:sz="4" w:space="0" w:color="000000"/>
            </w:tcBorders>
          </w:tcPr>
          <w:p w14:paraId="5421F6C8" w14:textId="77777777" w:rsidR="00611B7B" w:rsidRDefault="00611B7B">
            <w:pPr>
              <w:pStyle w:val="Paragraphedeliste"/>
              <w:numPr>
                <w:ilvl w:val="0"/>
                <w:numId w:val="64"/>
              </w:numPr>
              <w:rPr>
                <w:color w:val="000000"/>
              </w:rPr>
            </w:pPr>
            <w:r>
              <w:rPr>
                <w:color w:val="000000"/>
                <w:shd w:val="clear" w:color="auto" w:fill="FFFFFF"/>
              </w:rPr>
              <w:t>Bretagne-Normandie</w:t>
            </w:r>
          </w:p>
        </w:tc>
        <w:tc>
          <w:tcPr>
            <w:tcW w:w="5717" w:type="dxa"/>
            <w:vMerge/>
            <w:tcBorders>
              <w:top w:val="none" w:sz="4" w:space="0" w:color="000000"/>
              <w:left w:val="none" w:sz="4" w:space="0" w:color="000000"/>
              <w:bottom w:val="none" w:sz="4" w:space="0" w:color="000000"/>
              <w:right w:val="none" w:sz="4" w:space="0" w:color="000000"/>
            </w:tcBorders>
          </w:tcPr>
          <w:p w14:paraId="360548D9" w14:textId="77777777" w:rsidR="00611B7B" w:rsidRDefault="00611B7B" w:rsidP="005B50AD">
            <w:pPr>
              <w:spacing w:before="20" w:after="20"/>
              <w:rPr>
                <w:color w:val="A6A6A6" w:themeColor="background1" w:themeShade="A6"/>
              </w:rPr>
            </w:pPr>
          </w:p>
        </w:tc>
      </w:tr>
      <w:tr w:rsidR="00611B7B" w14:paraId="72A56A4D" w14:textId="77777777" w:rsidTr="005B50AD">
        <w:tc>
          <w:tcPr>
            <w:tcW w:w="4063" w:type="dxa"/>
            <w:tcBorders>
              <w:top w:val="none" w:sz="4" w:space="0" w:color="000000"/>
              <w:left w:val="none" w:sz="4" w:space="0" w:color="000000"/>
              <w:bottom w:val="none" w:sz="4" w:space="0" w:color="000000"/>
              <w:right w:val="none" w:sz="4" w:space="0" w:color="000000"/>
            </w:tcBorders>
          </w:tcPr>
          <w:p w14:paraId="3DDAD20E" w14:textId="77777777" w:rsidR="00611B7B" w:rsidRDefault="00611B7B">
            <w:pPr>
              <w:pStyle w:val="Paragraphedeliste"/>
              <w:numPr>
                <w:ilvl w:val="0"/>
                <w:numId w:val="64"/>
              </w:numPr>
              <w:rPr>
                <w:color w:val="000000"/>
              </w:rPr>
            </w:pPr>
            <w:r>
              <w:rPr>
                <w:color w:val="000000"/>
                <w:shd w:val="clear" w:color="auto" w:fill="FFFFFF"/>
              </w:rPr>
              <w:t>Auvergne-Rhône-Alpes</w:t>
            </w:r>
          </w:p>
        </w:tc>
        <w:tc>
          <w:tcPr>
            <w:tcW w:w="5717" w:type="dxa"/>
            <w:vMerge/>
            <w:tcBorders>
              <w:top w:val="none" w:sz="4" w:space="0" w:color="000000"/>
              <w:left w:val="none" w:sz="4" w:space="0" w:color="000000"/>
              <w:bottom w:val="none" w:sz="4" w:space="0" w:color="000000"/>
              <w:right w:val="none" w:sz="4" w:space="0" w:color="000000"/>
            </w:tcBorders>
          </w:tcPr>
          <w:p w14:paraId="0EB937FC" w14:textId="77777777" w:rsidR="00611B7B" w:rsidRDefault="00611B7B" w:rsidP="005B50AD">
            <w:pPr>
              <w:spacing w:before="20" w:after="20"/>
              <w:rPr>
                <w:color w:val="A6A6A6" w:themeColor="background1" w:themeShade="A6"/>
              </w:rPr>
            </w:pPr>
          </w:p>
        </w:tc>
      </w:tr>
      <w:tr w:rsidR="00611B7B" w14:paraId="43BDC0B4" w14:textId="77777777" w:rsidTr="005B50AD">
        <w:tc>
          <w:tcPr>
            <w:tcW w:w="4063" w:type="dxa"/>
            <w:tcBorders>
              <w:top w:val="none" w:sz="4" w:space="0" w:color="000000"/>
              <w:left w:val="none" w:sz="4" w:space="0" w:color="000000"/>
              <w:bottom w:val="none" w:sz="4" w:space="0" w:color="000000"/>
              <w:right w:val="none" w:sz="4" w:space="0" w:color="000000"/>
            </w:tcBorders>
          </w:tcPr>
          <w:p w14:paraId="4EEC0F2C" w14:textId="77777777" w:rsidR="00611B7B" w:rsidRDefault="00611B7B">
            <w:pPr>
              <w:pStyle w:val="Paragraphedeliste"/>
              <w:numPr>
                <w:ilvl w:val="0"/>
                <w:numId w:val="64"/>
              </w:numPr>
              <w:rPr>
                <w:color w:val="000000"/>
              </w:rPr>
            </w:pPr>
            <w:r>
              <w:rPr>
                <w:color w:val="000000"/>
                <w:shd w:val="clear" w:color="auto" w:fill="FFFFFF"/>
              </w:rPr>
              <w:t>Lyon-Grenoble-Auvergne-Rhône-Alpes</w:t>
            </w:r>
          </w:p>
        </w:tc>
        <w:tc>
          <w:tcPr>
            <w:tcW w:w="5717" w:type="dxa"/>
            <w:vMerge/>
            <w:tcBorders>
              <w:top w:val="none" w:sz="4" w:space="0" w:color="000000"/>
              <w:left w:val="none" w:sz="4" w:space="0" w:color="000000"/>
              <w:bottom w:val="none" w:sz="4" w:space="0" w:color="000000"/>
              <w:right w:val="none" w:sz="4" w:space="0" w:color="000000"/>
            </w:tcBorders>
          </w:tcPr>
          <w:p w14:paraId="510EE6EC" w14:textId="77777777" w:rsidR="00611B7B" w:rsidRDefault="00611B7B" w:rsidP="005B50AD">
            <w:pPr>
              <w:spacing w:before="20" w:after="20"/>
              <w:rPr>
                <w:color w:val="A6A6A6" w:themeColor="background1" w:themeShade="A6"/>
              </w:rPr>
            </w:pPr>
          </w:p>
        </w:tc>
      </w:tr>
      <w:tr w:rsidR="00611B7B" w14:paraId="5105924A" w14:textId="77777777" w:rsidTr="005B50AD">
        <w:tc>
          <w:tcPr>
            <w:tcW w:w="4063" w:type="dxa"/>
            <w:tcBorders>
              <w:top w:val="none" w:sz="4" w:space="0" w:color="000000"/>
              <w:left w:val="none" w:sz="4" w:space="0" w:color="000000"/>
              <w:bottom w:val="none" w:sz="4" w:space="0" w:color="000000"/>
              <w:right w:val="none" w:sz="4" w:space="0" w:color="000000"/>
            </w:tcBorders>
          </w:tcPr>
          <w:p w14:paraId="6196927B" w14:textId="77777777" w:rsidR="00611B7B" w:rsidRDefault="00611B7B">
            <w:pPr>
              <w:pStyle w:val="Paragraphedeliste"/>
              <w:numPr>
                <w:ilvl w:val="0"/>
                <w:numId w:val="64"/>
              </w:numPr>
              <w:rPr>
                <w:color w:val="000000"/>
              </w:rPr>
            </w:pPr>
            <w:r>
              <w:rPr>
                <w:color w:val="000000"/>
                <w:shd w:val="clear" w:color="auto" w:fill="FFFFFF"/>
              </w:rPr>
              <w:t>Corse</w:t>
            </w:r>
          </w:p>
        </w:tc>
        <w:tc>
          <w:tcPr>
            <w:tcW w:w="5717" w:type="dxa"/>
            <w:vMerge/>
            <w:tcBorders>
              <w:top w:val="none" w:sz="4" w:space="0" w:color="000000"/>
              <w:left w:val="none" w:sz="4" w:space="0" w:color="000000"/>
              <w:bottom w:val="none" w:sz="4" w:space="0" w:color="000000"/>
              <w:right w:val="none" w:sz="4" w:space="0" w:color="000000"/>
            </w:tcBorders>
          </w:tcPr>
          <w:p w14:paraId="687E5166" w14:textId="77777777" w:rsidR="00611B7B" w:rsidRDefault="00611B7B" w:rsidP="005B50AD">
            <w:pPr>
              <w:spacing w:before="20" w:after="20"/>
              <w:rPr>
                <w:color w:val="A6A6A6" w:themeColor="background1" w:themeShade="A6"/>
              </w:rPr>
            </w:pPr>
          </w:p>
        </w:tc>
      </w:tr>
      <w:tr w:rsidR="00611B7B" w14:paraId="02FCF991" w14:textId="77777777" w:rsidTr="005B50AD">
        <w:tc>
          <w:tcPr>
            <w:tcW w:w="4063" w:type="dxa"/>
            <w:tcBorders>
              <w:top w:val="none" w:sz="4" w:space="0" w:color="000000"/>
              <w:left w:val="none" w:sz="4" w:space="0" w:color="000000"/>
              <w:bottom w:val="none" w:sz="4" w:space="0" w:color="000000"/>
              <w:right w:val="none" w:sz="4" w:space="0" w:color="000000"/>
            </w:tcBorders>
          </w:tcPr>
          <w:p w14:paraId="5DCA11B9" w14:textId="77777777" w:rsidR="00611B7B" w:rsidRDefault="00611B7B">
            <w:pPr>
              <w:pStyle w:val="Paragraphedeliste"/>
              <w:numPr>
                <w:ilvl w:val="0"/>
                <w:numId w:val="64"/>
              </w:numPr>
              <w:rPr>
                <w:color w:val="000000"/>
              </w:rPr>
            </w:pPr>
            <w:r>
              <w:rPr>
                <w:color w:val="000000"/>
                <w:shd w:val="clear" w:color="auto" w:fill="FFFFFF"/>
              </w:rPr>
              <w:t>Grand Est-Colmar</w:t>
            </w:r>
          </w:p>
        </w:tc>
        <w:tc>
          <w:tcPr>
            <w:tcW w:w="5717" w:type="dxa"/>
            <w:vMerge/>
            <w:tcBorders>
              <w:top w:val="none" w:sz="4" w:space="0" w:color="000000"/>
              <w:left w:val="none" w:sz="4" w:space="0" w:color="000000"/>
              <w:bottom w:val="none" w:sz="4" w:space="0" w:color="000000"/>
              <w:right w:val="none" w:sz="4" w:space="0" w:color="000000"/>
            </w:tcBorders>
          </w:tcPr>
          <w:p w14:paraId="2C16D52D" w14:textId="77777777" w:rsidR="00611B7B" w:rsidRDefault="00611B7B" w:rsidP="005B50AD">
            <w:pPr>
              <w:spacing w:before="20" w:after="20"/>
              <w:rPr>
                <w:color w:val="A6A6A6" w:themeColor="background1" w:themeShade="A6"/>
              </w:rPr>
            </w:pPr>
          </w:p>
        </w:tc>
      </w:tr>
      <w:tr w:rsidR="00611B7B" w14:paraId="3AD9418E" w14:textId="77777777" w:rsidTr="005B50AD">
        <w:tc>
          <w:tcPr>
            <w:tcW w:w="4063" w:type="dxa"/>
            <w:tcBorders>
              <w:top w:val="none" w:sz="4" w:space="0" w:color="000000"/>
              <w:left w:val="none" w:sz="4" w:space="0" w:color="000000"/>
              <w:bottom w:val="none" w:sz="4" w:space="0" w:color="000000"/>
              <w:right w:val="none" w:sz="4" w:space="0" w:color="000000"/>
            </w:tcBorders>
          </w:tcPr>
          <w:p w14:paraId="3DFED777" w14:textId="77777777" w:rsidR="00611B7B" w:rsidRDefault="00611B7B">
            <w:pPr>
              <w:pStyle w:val="Paragraphedeliste"/>
              <w:numPr>
                <w:ilvl w:val="0"/>
                <w:numId w:val="64"/>
              </w:numPr>
              <w:rPr>
                <w:color w:val="000000"/>
              </w:rPr>
            </w:pPr>
            <w:r>
              <w:rPr>
                <w:color w:val="000000"/>
                <w:shd w:val="clear" w:color="auto" w:fill="FFFFFF"/>
              </w:rPr>
              <w:t>Grand Est-Nancy</w:t>
            </w:r>
          </w:p>
        </w:tc>
        <w:tc>
          <w:tcPr>
            <w:tcW w:w="5717" w:type="dxa"/>
            <w:vMerge/>
            <w:tcBorders>
              <w:top w:val="none" w:sz="4" w:space="0" w:color="000000"/>
              <w:left w:val="none" w:sz="4" w:space="0" w:color="000000"/>
              <w:bottom w:val="none" w:sz="4" w:space="0" w:color="000000"/>
              <w:right w:val="none" w:sz="4" w:space="0" w:color="000000"/>
            </w:tcBorders>
          </w:tcPr>
          <w:p w14:paraId="749CB504" w14:textId="77777777" w:rsidR="00611B7B" w:rsidRDefault="00611B7B" w:rsidP="005B50AD">
            <w:pPr>
              <w:spacing w:before="20" w:after="20"/>
              <w:rPr>
                <w:color w:val="A6A6A6" w:themeColor="background1" w:themeShade="A6"/>
              </w:rPr>
            </w:pPr>
          </w:p>
        </w:tc>
      </w:tr>
      <w:tr w:rsidR="00611B7B" w14:paraId="12DA4CF5" w14:textId="77777777" w:rsidTr="005B50AD">
        <w:tc>
          <w:tcPr>
            <w:tcW w:w="4063" w:type="dxa"/>
            <w:tcBorders>
              <w:top w:val="none" w:sz="4" w:space="0" w:color="000000"/>
              <w:left w:val="none" w:sz="4" w:space="0" w:color="000000"/>
              <w:bottom w:val="none" w:sz="4" w:space="0" w:color="000000"/>
              <w:right w:val="none" w:sz="4" w:space="0" w:color="000000"/>
            </w:tcBorders>
          </w:tcPr>
          <w:p w14:paraId="3BB4BC07" w14:textId="1828F830" w:rsidR="00611B7B" w:rsidRDefault="00611B7B">
            <w:pPr>
              <w:pStyle w:val="Paragraphedeliste"/>
              <w:numPr>
                <w:ilvl w:val="0"/>
                <w:numId w:val="64"/>
              </w:numPr>
              <w:rPr>
                <w:color w:val="000000"/>
              </w:rPr>
            </w:pPr>
            <w:r>
              <w:rPr>
                <w:color w:val="000000"/>
                <w:shd w:val="clear" w:color="auto" w:fill="FFFFFF"/>
              </w:rPr>
              <w:t>Hauts-de-</w:t>
            </w:r>
            <w:r w:rsidR="00755A94">
              <w:rPr>
                <w:color w:val="000000"/>
                <w:shd w:val="clear" w:color="auto" w:fill="FFFFFF"/>
              </w:rPr>
              <w:t>France</w:t>
            </w:r>
          </w:p>
        </w:tc>
        <w:tc>
          <w:tcPr>
            <w:tcW w:w="5717" w:type="dxa"/>
            <w:vMerge/>
            <w:tcBorders>
              <w:top w:val="none" w:sz="4" w:space="0" w:color="000000"/>
              <w:left w:val="none" w:sz="4" w:space="0" w:color="000000"/>
              <w:bottom w:val="none" w:sz="4" w:space="0" w:color="000000"/>
              <w:right w:val="none" w:sz="4" w:space="0" w:color="000000"/>
            </w:tcBorders>
          </w:tcPr>
          <w:p w14:paraId="1F9E3169" w14:textId="77777777" w:rsidR="00611B7B" w:rsidRDefault="00611B7B" w:rsidP="005B50AD">
            <w:pPr>
              <w:spacing w:before="20" w:after="20"/>
              <w:rPr>
                <w:color w:val="A6A6A6" w:themeColor="background1" w:themeShade="A6"/>
              </w:rPr>
            </w:pPr>
          </w:p>
        </w:tc>
      </w:tr>
      <w:tr w:rsidR="00611B7B" w14:paraId="6DD5EEE8" w14:textId="77777777" w:rsidTr="005B50AD">
        <w:tc>
          <w:tcPr>
            <w:tcW w:w="4063" w:type="dxa"/>
            <w:tcBorders>
              <w:top w:val="none" w:sz="4" w:space="0" w:color="000000"/>
              <w:left w:val="none" w:sz="4" w:space="0" w:color="000000"/>
              <w:bottom w:val="none" w:sz="4" w:space="0" w:color="000000"/>
              <w:right w:val="none" w:sz="4" w:space="0" w:color="000000"/>
            </w:tcBorders>
          </w:tcPr>
          <w:p w14:paraId="5BC7153D" w14:textId="77777777" w:rsidR="00611B7B" w:rsidRDefault="00611B7B">
            <w:pPr>
              <w:pStyle w:val="Paragraphedeliste"/>
              <w:numPr>
                <w:ilvl w:val="0"/>
                <w:numId w:val="64"/>
              </w:numPr>
              <w:rPr>
                <w:color w:val="000000"/>
              </w:rPr>
            </w:pPr>
            <w:r>
              <w:rPr>
                <w:color w:val="000000"/>
                <w:shd w:val="clear" w:color="auto" w:fill="FFFFFF"/>
              </w:rPr>
              <w:t>Ile-de-France-Versailles-Grignon</w:t>
            </w:r>
          </w:p>
        </w:tc>
        <w:tc>
          <w:tcPr>
            <w:tcW w:w="5717" w:type="dxa"/>
            <w:vMerge/>
            <w:tcBorders>
              <w:top w:val="none" w:sz="4" w:space="0" w:color="000000"/>
              <w:left w:val="none" w:sz="4" w:space="0" w:color="000000"/>
              <w:bottom w:val="none" w:sz="4" w:space="0" w:color="000000"/>
              <w:right w:val="none" w:sz="4" w:space="0" w:color="000000"/>
            </w:tcBorders>
          </w:tcPr>
          <w:p w14:paraId="7F86B4E0" w14:textId="77777777" w:rsidR="00611B7B" w:rsidRDefault="00611B7B" w:rsidP="005B50AD">
            <w:pPr>
              <w:spacing w:before="20" w:after="20"/>
              <w:rPr>
                <w:color w:val="A6A6A6" w:themeColor="background1" w:themeShade="A6"/>
              </w:rPr>
            </w:pPr>
          </w:p>
        </w:tc>
      </w:tr>
      <w:tr w:rsidR="00611B7B" w14:paraId="333A7919" w14:textId="77777777" w:rsidTr="005B50AD">
        <w:tc>
          <w:tcPr>
            <w:tcW w:w="4063" w:type="dxa"/>
            <w:tcBorders>
              <w:top w:val="none" w:sz="4" w:space="0" w:color="000000"/>
              <w:left w:val="none" w:sz="4" w:space="0" w:color="000000"/>
              <w:bottom w:val="none" w:sz="4" w:space="0" w:color="000000"/>
              <w:right w:val="none" w:sz="4" w:space="0" w:color="000000"/>
            </w:tcBorders>
          </w:tcPr>
          <w:p w14:paraId="433B2C19" w14:textId="77777777" w:rsidR="00611B7B" w:rsidRDefault="00611B7B">
            <w:pPr>
              <w:pStyle w:val="Paragraphedeliste"/>
              <w:numPr>
                <w:ilvl w:val="0"/>
                <w:numId w:val="64"/>
              </w:numPr>
              <w:rPr>
                <w:color w:val="000000"/>
              </w:rPr>
            </w:pPr>
            <w:r>
              <w:rPr>
                <w:color w:val="000000"/>
                <w:shd w:val="clear" w:color="auto" w:fill="FFFFFF"/>
              </w:rPr>
              <w:t>Nouvelle-Aquitaine-Bordeaux</w:t>
            </w:r>
          </w:p>
        </w:tc>
        <w:tc>
          <w:tcPr>
            <w:tcW w:w="5717" w:type="dxa"/>
            <w:vMerge/>
            <w:tcBorders>
              <w:top w:val="none" w:sz="4" w:space="0" w:color="000000"/>
              <w:left w:val="none" w:sz="4" w:space="0" w:color="000000"/>
              <w:bottom w:val="none" w:sz="4" w:space="0" w:color="000000"/>
              <w:right w:val="none" w:sz="4" w:space="0" w:color="000000"/>
            </w:tcBorders>
          </w:tcPr>
          <w:p w14:paraId="501791A0" w14:textId="77777777" w:rsidR="00611B7B" w:rsidRDefault="00611B7B" w:rsidP="005B50AD">
            <w:pPr>
              <w:spacing w:before="20" w:after="20"/>
              <w:rPr>
                <w:color w:val="A6A6A6" w:themeColor="background1" w:themeShade="A6"/>
              </w:rPr>
            </w:pPr>
          </w:p>
        </w:tc>
      </w:tr>
      <w:tr w:rsidR="00611B7B" w14:paraId="105AD323" w14:textId="77777777" w:rsidTr="005B50AD">
        <w:tc>
          <w:tcPr>
            <w:tcW w:w="4063" w:type="dxa"/>
            <w:tcBorders>
              <w:top w:val="none" w:sz="4" w:space="0" w:color="000000"/>
              <w:left w:val="none" w:sz="4" w:space="0" w:color="000000"/>
              <w:bottom w:val="none" w:sz="4" w:space="0" w:color="000000"/>
              <w:right w:val="none" w:sz="4" w:space="0" w:color="000000"/>
            </w:tcBorders>
          </w:tcPr>
          <w:p w14:paraId="654482FB" w14:textId="77777777" w:rsidR="00611B7B" w:rsidRDefault="00611B7B">
            <w:pPr>
              <w:pStyle w:val="Paragraphedeliste"/>
              <w:numPr>
                <w:ilvl w:val="0"/>
                <w:numId w:val="64"/>
              </w:numPr>
              <w:rPr>
                <w:color w:val="000000"/>
              </w:rPr>
            </w:pPr>
            <w:r>
              <w:rPr>
                <w:color w:val="000000"/>
                <w:shd w:val="clear" w:color="auto" w:fill="FFFFFF"/>
              </w:rPr>
              <w:t>Nouvelle-Aquitaine-Poitiers</w:t>
            </w:r>
          </w:p>
        </w:tc>
        <w:tc>
          <w:tcPr>
            <w:tcW w:w="5717" w:type="dxa"/>
            <w:vMerge/>
            <w:tcBorders>
              <w:top w:val="none" w:sz="4" w:space="0" w:color="000000"/>
              <w:left w:val="none" w:sz="4" w:space="0" w:color="000000"/>
              <w:bottom w:val="none" w:sz="4" w:space="0" w:color="000000"/>
              <w:right w:val="none" w:sz="4" w:space="0" w:color="000000"/>
            </w:tcBorders>
          </w:tcPr>
          <w:p w14:paraId="1061BB4B" w14:textId="77777777" w:rsidR="00611B7B" w:rsidRDefault="00611B7B" w:rsidP="005B50AD">
            <w:pPr>
              <w:spacing w:before="20" w:after="20"/>
              <w:rPr>
                <w:color w:val="A6A6A6" w:themeColor="background1" w:themeShade="A6"/>
              </w:rPr>
            </w:pPr>
          </w:p>
        </w:tc>
      </w:tr>
      <w:tr w:rsidR="00611B7B" w14:paraId="0E228027" w14:textId="77777777" w:rsidTr="005B50AD">
        <w:tc>
          <w:tcPr>
            <w:tcW w:w="4063" w:type="dxa"/>
            <w:tcBorders>
              <w:top w:val="none" w:sz="4" w:space="0" w:color="000000"/>
              <w:left w:val="none" w:sz="4" w:space="0" w:color="000000"/>
              <w:bottom w:val="none" w:sz="4" w:space="0" w:color="000000"/>
              <w:right w:val="none" w:sz="4" w:space="0" w:color="000000"/>
            </w:tcBorders>
          </w:tcPr>
          <w:p w14:paraId="0762A39C" w14:textId="77777777" w:rsidR="00611B7B" w:rsidRDefault="00611B7B">
            <w:pPr>
              <w:pStyle w:val="Paragraphedeliste"/>
              <w:numPr>
                <w:ilvl w:val="0"/>
                <w:numId w:val="64"/>
              </w:numPr>
              <w:rPr>
                <w:color w:val="000000"/>
              </w:rPr>
            </w:pPr>
            <w:r>
              <w:rPr>
                <w:color w:val="000000"/>
                <w:shd w:val="clear" w:color="auto" w:fill="FFFFFF"/>
              </w:rPr>
              <w:t>Occitanie-Montpellier</w:t>
            </w:r>
          </w:p>
        </w:tc>
        <w:tc>
          <w:tcPr>
            <w:tcW w:w="5717" w:type="dxa"/>
            <w:vMerge/>
            <w:tcBorders>
              <w:top w:val="none" w:sz="4" w:space="0" w:color="000000"/>
              <w:left w:val="none" w:sz="4" w:space="0" w:color="000000"/>
              <w:bottom w:val="none" w:sz="4" w:space="0" w:color="000000"/>
              <w:right w:val="none" w:sz="4" w:space="0" w:color="000000"/>
            </w:tcBorders>
          </w:tcPr>
          <w:p w14:paraId="6E2B4C7E" w14:textId="77777777" w:rsidR="00611B7B" w:rsidRDefault="00611B7B" w:rsidP="005B50AD">
            <w:pPr>
              <w:spacing w:before="20" w:after="20"/>
              <w:rPr>
                <w:color w:val="A6A6A6" w:themeColor="background1" w:themeShade="A6"/>
              </w:rPr>
            </w:pPr>
          </w:p>
        </w:tc>
      </w:tr>
      <w:tr w:rsidR="00611B7B" w14:paraId="7BF8175C" w14:textId="77777777" w:rsidTr="005B50AD">
        <w:tc>
          <w:tcPr>
            <w:tcW w:w="4063" w:type="dxa"/>
            <w:tcBorders>
              <w:top w:val="none" w:sz="4" w:space="0" w:color="000000"/>
              <w:left w:val="none" w:sz="4" w:space="0" w:color="000000"/>
              <w:bottom w:val="none" w:sz="4" w:space="0" w:color="000000"/>
              <w:right w:val="none" w:sz="4" w:space="0" w:color="000000"/>
            </w:tcBorders>
          </w:tcPr>
          <w:p w14:paraId="5C9B0DBE" w14:textId="77777777" w:rsidR="00611B7B" w:rsidRDefault="00611B7B">
            <w:pPr>
              <w:pStyle w:val="Paragraphedeliste"/>
              <w:numPr>
                <w:ilvl w:val="0"/>
                <w:numId w:val="64"/>
              </w:numPr>
              <w:rPr>
                <w:color w:val="000000"/>
              </w:rPr>
            </w:pPr>
            <w:r>
              <w:rPr>
                <w:color w:val="000000"/>
                <w:shd w:val="clear" w:color="auto" w:fill="FFFFFF"/>
              </w:rPr>
              <w:t>Occitanie-Toulouse</w:t>
            </w:r>
          </w:p>
        </w:tc>
        <w:tc>
          <w:tcPr>
            <w:tcW w:w="5717" w:type="dxa"/>
            <w:vMerge/>
            <w:tcBorders>
              <w:top w:val="none" w:sz="4" w:space="0" w:color="000000"/>
              <w:left w:val="none" w:sz="4" w:space="0" w:color="000000"/>
              <w:bottom w:val="none" w:sz="4" w:space="0" w:color="000000"/>
              <w:right w:val="none" w:sz="4" w:space="0" w:color="000000"/>
            </w:tcBorders>
          </w:tcPr>
          <w:p w14:paraId="436B06FE" w14:textId="77777777" w:rsidR="00611B7B" w:rsidRDefault="00611B7B" w:rsidP="005B50AD">
            <w:pPr>
              <w:spacing w:before="20" w:after="20"/>
              <w:rPr>
                <w:color w:val="A6A6A6" w:themeColor="background1" w:themeShade="A6"/>
              </w:rPr>
            </w:pPr>
          </w:p>
        </w:tc>
      </w:tr>
      <w:tr w:rsidR="00611B7B" w14:paraId="2FC83A37" w14:textId="77777777" w:rsidTr="005B50AD">
        <w:tc>
          <w:tcPr>
            <w:tcW w:w="4063" w:type="dxa"/>
            <w:tcBorders>
              <w:top w:val="none" w:sz="4" w:space="0" w:color="000000"/>
              <w:left w:val="none" w:sz="4" w:space="0" w:color="000000"/>
              <w:bottom w:val="none" w:sz="4" w:space="0" w:color="000000"/>
              <w:right w:val="none" w:sz="4" w:space="0" w:color="000000"/>
            </w:tcBorders>
          </w:tcPr>
          <w:p w14:paraId="77A5237F" w14:textId="77777777" w:rsidR="00611B7B" w:rsidRDefault="00611B7B">
            <w:pPr>
              <w:pStyle w:val="Paragraphedeliste"/>
              <w:numPr>
                <w:ilvl w:val="0"/>
                <w:numId w:val="64"/>
              </w:numPr>
              <w:rPr>
                <w:color w:val="000000"/>
              </w:rPr>
            </w:pPr>
            <w:r>
              <w:rPr>
                <w:color w:val="000000"/>
                <w:shd w:val="clear" w:color="auto" w:fill="FFFFFF"/>
              </w:rPr>
              <w:t>Pays de la Loire</w:t>
            </w:r>
          </w:p>
        </w:tc>
        <w:tc>
          <w:tcPr>
            <w:tcW w:w="5717" w:type="dxa"/>
            <w:vMerge/>
            <w:tcBorders>
              <w:top w:val="none" w:sz="4" w:space="0" w:color="000000"/>
              <w:left w:val="none" w:sz="4" w:space="0" w:color="000000"/>
              <w:bottom w:val="none" w:sz="4" w:space="0" w:color="000000"/>
              <w:right w:val="none" w:sz="4" w:space="0" w:color="000000"/>
            </w:tcBorders>
          </w:tcPr>
          <w:p w14:paraId="154FC1BD" w14:textId="77777777" w:rsidR="00611B7B" w:rsidRDefault="00611B7B" w:rsidP="005B50AD">
            <w:pPr>
              <w:spacing w:before="20" w:after="20"/>
              <w:rPr>
                <w:color w:val="A6A6A6" w:themeColor="background1" w:themeShade="A6"/>
              </w:rPr>
            </w:pPr>
          </w:p>
        </w:tc>
      </w:tr>
      <w:tr w:rsidR="00611B7B" w14:paraId="3232C1BD" w14:textId="77777777" w:rsidTr="005B50AD">
        <w:tc>
          <w:tcPr>
            <w:tcW w:w="4063" w:type="dxa"/>
            <w:tcBorders>
              <w:top w:val="none" w:sz="4" w:space="0" w:color="000000"/>
              <w:left w:val="none" w:sz="4" w:space="0" w:color="000000"/>
              <w:bottom w:val="none" w:sz="4" w:space="0" w:color="000000"/>
              <w:right w:val="none" w:sz="4" w:space="0" w:color="000000"/>
            </w:tcBorders>
          </w:tcPr>
          <w:p w14:paraId="2F6E1F8E" w14:textId="77777777" w:rsidR="00611B7B" w:rsidRDefault="00611B7B">
            <w:pPr>
              <w:pStyle w:val="Paragraphedeliste"/>
              <w:numPr>
                <w:ilvl w:val="0"/>
                <w:numId w:val="64"/>
              </w:numPr>
              <w:rPr>
                <w:color w:val="000000"/>
              </w:rPr>
            </w:pPr>
            <w:r>
              <w:rPr>
                <w:color w:val="000000"/>
                <w:shd w:val="clear" w:color="auto" w:fill="FFFFFF"/>
              </w:rPr>
              <w:t>Provence-Alpes-Côte d’Azur</w:t>
            </w:r>
          </w:p>
        </w:tc>
        <w:tc>
          <w:tcPr>
            <w:tcW w:w="5717" w:type="dxa"/>
            <w:vMerge/>
            <w:tcBorders>
              <w:top w:val="none" w:sz="4" w:space="0" w:color="000000"/>
              <w:left w:val="none" w:sz="4" w:space="0" w:color="000000"/>
              <w:bottom w:val="none" w:sz="4" w:space="0" w:color="000000"/>
              <w:right w:val="none" w:sz="4" w:space="0" w:color="000000"/>
            </w:tcBorders>
          </w:tcPr>
          <w:p w14:paraId="2EBD60AE" w14:textId="77777777" w:rsidR="00611B7B" w:rsidRDefault="00611B7B" w:rsidP="005B50AD">
            <w:pPr>
              <w:spacing w:before="20" w:after="20"/>
              <w:rPr>
                <w:color w:val="A6A6A6" w:themeColor="background1" w:themeShade="A6"/>
              </w:rPr>
            </w:pPr>
          </w:p>
        </w:tc>
      </w:tr>
      <w:tr w:rsidR="00611B7B" w14:paraId="2D11163D" w14:textId="77777777" w:rsidTr="005B50AD">
        <w:tc>
          <w:tcPr>
            <w:tcW w:w="4063" w:type="dxa"/>
            <w:tcBorders>
              <w:top w:val="none" w:sz="4" w:space="0" w:color="000000"/>
              <w:left w:val="none" w:sz="4" w:space="0" w:color="000000"/>
              <w:bottom w:val="none" w:sz="4" w:space="0" w:color="000000"/>
              <w:right w:val="none" w:sz="4" w:space="0" w:color="000000"/>
            </w:tcBorders>
          </w:tcPr>
          <w:p w14:paraId="603F30EC" w14:textId="77777777" w:rsidR="00611B7B" w:rsidRDefault="00611B7B">
            <w:pPr>
              <w:pStyle w:val="Paragraphedeliste"/>
              <w:numPr>
                <w:ilvl w:val="0"/>
                <w:numId w:val="64"/>
              </w:numPr>
              <w:rPr>
                <w:color w:val="000000"/>
              </w:rPr>
            </w:pPr>
            <w:r>
              <w:rPr>
                <w:color w:val="000000"/>
                <w:shd w:val="clear" w:color="auto" w:fill="FFFFFF"/>
              </w:rPr>
              <w:t>Val de Loire</w:t>
            </w:r>
          </w:p>
        </w:tc>
        <w:tc>
          <w:tcPr>
            <w:tcW w:w="5717" w:type="dxa"/>
            <w:vMerge/>
            <w:tcBorders>
              <w:top w:val="none" w:sz="4" w:space="0" w:color="000000"/>
              <w:left w:val="none" w:sz="4" w:space="0" w:color="000000"/>
              <w:bottom w:val="none" w:sz="4" w:space="0" w:color="000000"/>
              <w:right w:val="none" w:sz="4" w:space="0" w:color="000000"/>
            </w:tcBorders>
          </w:tcPr>
          <w:p w14:paraId="7344AF97" w14:textId="77777777" w:rsidR="00611B7B" w:rsidRDefault="00611B7B" w:rsidP="005B50AD">
            <w:pPr>
              <w:spacing w:before="20" w:after="20"/>
              <w:rPr>
                <w:color w:val="A6A6A6" w:themeColor="background1" w:themeShade="A6"/>
              </w:rPr>
            </w:pPr>
          </w:p>
        </w:tc>
      </w:tr>
      <w:tr w:rsidR="00611B7B" w14:paraId="122DB116" w14:textId="77777777" w:rsidTr="005B50AD">
        <w:tc>
          <w:tcPr>
            <w:tcW w:w="4063" w:type="dxa"/>
            <w:tcBorders>
              <w:top w:val="none" w:sz="4" w:space="0" w:color="000000"/>
              <w:left w:val="none" w:sz="4" w:space="0" w:color="000000"/>
              <w:bottom w:val="none" w:sz="4" w:space="0" w:color="000000"/>
              <w:right w:val="none" w:sz="4" w:space="0" w:color="000000"/>
            </w:tcBorders>
          </w:tcPr>
          <w:p w14:paraId="038EE8AC" w14:textId="77777777" w:rsidR="00611B7B" w:rsidRDefault="00611B7B">
            <w:pPr>
              <w:pStyle w:val="Paragraphedeliste"/>
              <w:numPr>
                <w:ilvl w:val="0"/>
                <w:numId w:val="64"/>
              </w:numPr>
              <w:rPr>
                <w:color w:val="000000"/>
              </w:rPr>
            </w:pPr>
            <w:r>
              <w:rPr>
                <w:color w:val="000000"/>
                <w:shd w:val="clear" w:color="auto" w:fill="FFFFFF"/>
              </w:rPr>
              <w:t>Centre-siège Paris-Antony</w:t>
            </w:r>
          </w:p>
        </w:tc>
        <w:tc>
          <w:tcPr>
            <w:tcW w:w="5717" w:type="dxa"/>
            <w:vMerge/>
            <w:tcBorders>
              <w:top w:val="none" w:sz="4" w:space="0" w:color="000000"/>
              <w:left w:val="none" w:sz="4" w:space="0" w:color="000000"/>
              <w:bottom w:val="none" w:sz="4" w:space="0" w:color="000000"/>
              <w:right w:val="none" w:sz="4" w:space="0" w:color="000000"/>
            </w:tcBorders>
          </w:tcPr>
          <w:p w14:paraId="1C80BF0A" w14:textId="77777777" w:rsidR="00611B7B" w:rsidRDefault="00611B7B" w:rsidP="005B50AD">
            <w:pPr>
              <w:spacing w:before="20" w:after="20"/>
              <w:rPr>
                <w:color w:val="A6A6A6" w:themeColor="background1" w:themeShade="A6"/>
              </w:rPr>
            </w:pPr>
          </w:p>
        </w:tc>
      </w:tr>
    </w:tbl>
    <w:p w14:paraId="615AFD7F" w14:textId="77777777" w:rsidR="00611B7B" w:rsidRPr="003F76E5" w:rsidRDefault="00611B7B" w:rsidP="00952402">
      <w:pPr>
        <w:pStyle w:val="Titre2"/>
        <w:tabs>
          <w:tab w:val="clear" w:pos="4110"/>
        </w:tabs>
        <w:ind w:left="567"/>
      </w:pPr>
      <w:bookmarkStart w:id="89" w:name="_Toc223496776"/>
      <w:bookmarkStart w:id="90" w:name="_Toc233901116"/>
      <w:r w:rsidRPr="003F76E5">
        <w:t>Éléments contextuels de l’accord-cadre</w:t>
      </w:r>
      <w:bookmarkEnd w:id="89"/>
      <w:bookmarkEnd w:id="90"/>
    </w:p>
    <w:p w14:paraId="7ABBD337" w14:textId="77777777" w:rsidR="00611B7B" w:rsidRDefault="00611B7B" w:rsidP="00611B7B">
      <w:pPr>
        <w:pStyle w:val="Titre4"/>
        <w:rPr>
          <w:color w:val="A6A6A6" w:themeColor="background1" w:themeShade="A6"/>
        </w:rPr>
      </w:pPr>
      <w:r>
        <w:rPr>
          <w:color w:val="A6A6A6" w:themeColor="background1" w:themeShade="A6"/>
        </w:rPr>
        <w:t>Organisation de l’informatique à INRAE</w:t>
      </w:r>
    </w:p>
    <w:p w14:paraId="12A2DC45" w14:textId="4F675BF6" w:rsidR="00611B7B" w:rsidRPr="00095768" w:rsidRDefault="00611B7B" w:rsidP="00611B7B">
      <w:pPr>
        <w:rPr>
          <w:rFonts w:asciiTheme="minorHAnsi" w:hAnsiTheme="minorHAnsi" w:cstheme="minorHAnsi"/>
          <w:color w:val="000000" w:themeColor="text1"/>
          <w:sz w:val="22"/>
          <w:szCs w:val="22"/>
        </w:rPr>
      </w:pPr>
      <w:r w:rsidRPr="00095768">
        <w:rPr>
          <w:rFonts w:asciiTheme="minorHAnsi" w:hAnsiTheme="minorHAnsi" w:cstheme="minorHAnsi"/>
          <w:color w:val="000000" w:themeColor="text1"/>
          <w:sz w:val="22"/>
          <w:szCs w:val="22"/>
        </w:rPr>
        <w:t xml:space="preserve">L’informatique à INRAE est </w:t>
      </w:r>
      <w:r w:rsidR="00876DF8" w:rsidRPr="00095768">
        <w:rPr>
          <w:rFonts w:asciiTheme="minorHAnsi" w:hAnsiTheme="minorHAnsi" w:cstheme="minorHAnsi"/>
          <w:color w:val="000000" w:themeColor="text1"/>
          <w:sz w:val="22"/>
          <w:szCs w:val="22"/>
        </w:rPr>
        <w:t>organisée</w:t>
      </w:r>
      <w:r w:rsidRPr="00095768">
        <w:rPr>
          <w:rFonts w:asciiTheme="minorHAnsi" w:hAnsiTheme="minorHAnsi" w:cstheme="minorHAnsi"/>
          <w:color w:val="000000" w:themeColor="text1"/>
          <w:sz w:val="22"/>
          <w:szCs w:val="22"/>
        </w:rPr>
        <w:t xml:space="preserve"> sur la base de CATI (Centre Automatisé de traitement de l’information) qui permettent à l’ensemble des acteurs informatique (informaticiens des départements scientifiques, informaticiens des directions d’appui et de soutien à la recherche (notamment la DSI, Diagonal et la Dipso) de se répartir selon des spécificités.</w:t>
      </w:r>
    </w:p>
    <w:p w14:paraId="0CE8FD24" w14:textId="3EC62EAE" w:rsidR="00611B7B" w:rsidRDefault="00611B7B" w:rsidP="00611B7B">
      <w:pPr>
        <w:pStyle w:val="Titre4"/>
        <w:rPr>
          <w:color w:val="A6A6A6" w:themeColor="background1" w:themeShade="A6"/>
        </w:rPr>
      </w:pPr>
      <w:r>
        <w:rPr>
          <w:color w:val="A6A6A6" w:themeColor="background1" w:themeShade="A6"/>
        </w:rPr>
        <w:t>Présentation de la DSI</w:t>
      </w:r>
    </w:p>
    <w:p w14:paraId="6143F8C9" w14:textId="77777777" w:rsidR="00611B7B" w:rsidRPr="00095768" w:rsidRDefault="00611B7B" w:rsidP="00611B7B">
      <w:pPr>
        <w:rPr>
          <w:rFonts w:asciiTheme="minorHAnsi" w:hAnsiTheme="minorHAnsi" w:cstheme="minorHAnsi"/>
          <w:color w:val="000000" w:themeColor="text1"/>
          <w:sz w:val="22"/>
          <w:szCs w:val="22"/>
        </w:rPr>
      </w:pPr>
      <w:r w:rsidRPr="00095768">
        <w:rPr>
          <w:rFonts w:asciiTheme="minorHAnsi" w:hAnsiTheme="minorHAnsi" w:cstheme="minorHAnsi"/>
          <w:color w:val="000000" w:themeColor="text1"/>
          <w:sz w:val="22"/>
          <w:szCs w:val="22"/>
        </w:rPr>
        <w:t>La Direction des Systèmes d’Information (DSI) a pour missions de garantir un fonctionnement optimal, coordonné et maîtrisé des systèmes d’information de l’institut et de l’ensemble de ses centres et unités.</w:t>
      </w:r>
    </w:p>
    <w:p w14:paraId="07AC2565" w14:textId="77777777" w:rsidR="00611B7B" w:rsidRPr="00095768" w:rsidRDefault="00611B7B" w:rsidP="00611B7B">
      <w:pPr>
        <w:rPr>
          <w:rFonts w:asciiTheme="minorHAnsi" w:hAnsiTheme="minorHAnsi" w:cstheme="minorHAnsi"/>
          <w:color w:val="000000" w:themeColor="text1"/>
          <w:sz w:val="22"/>
          <w:szCs w:val="22"/>
        </w:rPr>
      </w:pPr>
      <w:r w:rsidRPr="00095768">
        <w:rPr>
          <w:rFonts w:asciiTheme="minorHAnsi" w:hAnsiTheme="minorHAnsi" w:cstheme="minorHAnsi"/>
          <w:color w:val="000000" w:themeColor="text1"/>
          <w:sz w:val="22"/>
          <w:szCs w:val="22"/>
        </w:rPr>
        <w:t>La DSI a pour ambition de développer un SI ouvert afin de faciliter l’accès à l’information et soutenir la recherche et l’innovation.</w:t>
      </w:r>
    </w:p>
    <w:p w14:paraId="72233628" w14:textId="77777777" w:rsidR="00611B7B" w:rsidRDefault="00611B7B" w:rsidP="00611B7B">
      <w:pPr>
        <w:ind w:right="165"/>
        <w:rPr>
          <w:bCs/>
          <w:color w:val="A6A6A6" w:themeColor="background1" w:themeShade="A6"/>
        </w:rPr>
      </w:pPr>
      <w:r>
        <w:rPr>
          <w:noProof/>
        </w:rPr>
        <w:lastRenderedPageBreak/>
        <w:drawing>
          <wp:inline distT="0" distB="0" distL="0" distR="0" wp14:anchorId="19292B82" wp14:editId="5B76DE1C">
            <wp:extent cx="6120765" cy="2609215"/>
            <wp:effectExtent l="0" t="0" r="0" b="0"/>
            <wp:docPr id="17"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11"/>
                    <pic:cNvPicPr>
                      <a:picLocks noChangeAspect="1"/>
                    </pic:cNvPicPr>
                  </pic:nvPicPr>
                  <pic:blipFill rotWithShape="1">
                    <a:blip r:embed="rId17"/>
                    <a:stretch/>
                  </pic:blipFill>
                  <pic:spPr bwMode="auto">
                    <a:xfrm>
                      <a:off x="0" y="0"/>
                      <a:ext cx="6120765" cy="2609215"/>
                    </a:xfrm>
                    <a:prstGeom prst="rect">
                      <a:avLst/>
                    </a:prstGeom>
                    <a:noFill/>
                  </pic:spPr>
                </pic:pic>
              </a:graphicData>
            </a:graphic>
          </wp:inline>
        </w:drawing>
      </w:r>
    </w:p>
    <w:p w14:paraId="4BE18BA6" w14:textId="77777777" w:rsidR="00611B7B" w:rsidRDefault="00611B7B" w:rsidP="00611B7B">
      <w:pPr>
        <w:ind w:right="165"/>
        <w:rPr>
          <w:bCs/>
          <w:color w:val="A6A6A6" w:themeColor="background1" w:themeShade="A6"/>
        </w:rPr>
      </w:pPr>
    </w:p>
    <w:p w14:paraId="26B74788" w14:textId="77777777" w:rsidR="00611B7B" w:rsidRDefault="00611B7B" w:rsidP="00611B7B">
      <w:pPr>
        <w:ind w:right="165"/>
        <w:rPr>
          <w:bCs/>
          <w:color w:val="A6A6A6" w:themeColor="background1" w:themeShade="A6"/>
        </w:rPr>
      </w:pPr>
      <w:r>
        <w:rPr>
          <w:noProof/>
        </w:rPr>
        <w:drawing>
          <wp:inline distT="0" distB="0" distL="0" distR="0" wp14:anchorId="7A33C7BD" wp14:editId="2F828942">
            <wp:extent cx="6120765" cy="3029585"/>
            <wp:effectExtent l="0" t="0" r="0" b="0"/>
            <wp:docPr id="18"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14"/>
                    <pic:cNvPicPr>
                      <a:picLocks noChangeAspect="1"/>
                    </pic:cNvPicPr>
                  </pic:nvPicPr>
                  <pic:blipFill rotWithShape="1">
                    <a:blip r:embed="rId18"/>
                    <a:stretch/>
                  </pic:blipFill>
                  <pic:spPr bwMode="auto">
                    <a:xfrm>
                      <a:off x="0" y="0"/>
                      <a:ext cx="6120765" cy="3029585"/>
                    </a:xfrm>
                    <a:prstGeom prst="rect">
                      <a:avLst/>
                    </a:prstGeom>
                    <a:noFill/>
                  </pic:spPr>
                </pic:pic>
              </a:graphicData>
            </a:graphic>
          </wp:inline>
        </w:drawing>
      </w:r>
    </w:p>
    <w:p w14:paraId="603FF948" w14:textId="77777777" w:rsidR="00611B7B" w:rsidRDefault="00611B7B" w:rsidP="00611B7B">
      <w:pPr>
        <w:ind w:right="165"/>
        <w:rPr>
          <w:bCs/>
          <w:color w:val="A6A6A6" w:themeColor="background1" w:themeShade="A6"/>
        </w:rPr>
      </w:pPr>
    </w:p>
    <w:p w14:paraId="114B26EF" w14:textId="77777777" w:rsidR="00611B7B" w:rsidRDefault="00611B7B" w:rsidP="00611B7B">
      <w:pPr>
        <w:ind w:right="165"/>
        <w:rPr>
          <w:bCs/>
          <w:color w:val="A6A6A6" w:themeColor="background1" w:themeShade="A6"/>
        </w:rPr>
      </w:pPr>
      <w:r>
        <w:rPr>
          <w:noProof/>
        </w:rPr>
        <w:drawing>
          <wp:inline distT="0" distB="0" distL="0" distR="0" wp14:anchorId="3DD87C86" wp14:editId="352DE876">
            <wp:extent cx="6120765" cy="2484755"/>
            <wp:effectExtent l="0" t="0" r="0" b="0"/>
            <wp:docPr id="19"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 15"/>
                    <pic:cNvPicPr>
                      <a:picLocks noChangeAspect="1"/>
                    </pic:cNvPicPr>
                  </pic:nvPicPr>
                  <pic:blipFill rotWithShape="1">
                    <a:blip r:embed="rId19"/>
                    <a:stretch/>
                  </pic:blipFill>
                  <pic:spPr bwMode="auto">
                    <a:xfrm>
                      <a:off x="0" y="0"/>
                      <a:ext cx="6120765" cy="2484755"/>
                    </a:xfrm>
                    <a:prstGeom prst="rect">
                      <a:avLst/>
                    </a:prstGeom>
                    <a:noFill/>
                  </pic:spPr>
                </pic:pic>
              </a:graphicData>
            </a:graphic>
          </wp:inline>
        </w:drawing>
      </w:r>
    </w:p>
    <w:p w14:paraId="3C5E1CE8" w14:textId="77777777" w:rsidR="00EE6A4F" w:rsidRDefault="00EE6A4F" w:rsidP="00611B7B">
      <w:pPr>
        <w:rPr>
          <w:rFonts w:ascii="Poppins" w:hAnsi="Poppins" w:cs="Poppins"/>
          <w:color w:val="000000"/>
          <w:sz w:val="21"/>
          <w:szCs w:val="21"/>
          <w:shd w:val="clear" w:color="auto" w:fill="FFFFFF"/>
        </w:rPr>
      </w:pPr>
    </w:p>
    <w:p w14:paraId="69F84D49" w14:textId="77777777" w:rsidR="00EE6A4F" w:rsidRDefault="00EE6A4F" w:rsidP="00611B7B">
      <w:pPr>
        <w:rPr>
          <w:rFonts w:ascii="Poppins" w:hAnsi="Poppins" w:cs="Poppins"/>
          <w:color w:val="000000"/>
          <w:sz w:val="21"/>
          <w:szCs w:val="21"/>
          <w:shd w:val="clear" w:color="auto" w:fill="FFFFFF"/>
        </w:rPr>
      </w:pPr>
    </w:p>
    <w:p w14:paraId="6472415E" w14:textId="77777777" w:rsidR="00ED5142" w:rsidRDefault="00ED5142" w:rsidP="00611B7B">
      <w:pPr>
        <w:rPr>
          <w:rFonts w:ascii="Poppins" w:hAnsi="Poppins" w:cs="Poppins"/>
          <w:color w:val="000000"/>
          <w:sz w:val="21"/>
          <w:szCs w:val="21"/>
          <w:shd w:val="clear" w:color="auto" w:fill="FFFFFF"/>
        </w:rPr>
      </w:pPr>
    </w:p>
    <w:p w14:paraId="50B63DF4" w14:textId="77777777" w:rsidR="00ED5142" w:rsidRDefault="00ED5142" w:rsidP="00611B7B">
      <w:pPr>
        <w:rPr>
          <w:rFonts w:ascii="Poppins" w:hAnsi="Poppins" w:cs="Poppins"/>
          <w:color w:val="000000"/>
          <w:sz w:val="21"/>
          <w:szCs w:val="21"/>
          <w:shd w:val="clear" w:color="auto" w:fill="FFFFFF"/>
        </w:rPr>
      </w:pPr>
    </w:p>
    <w:p w14:paraId="3FFBDB33" w14:textId="77777777" w:rsidR="00ED5142" w:rsidRDefault="00ED5142" w:rsidP="00611B7B">
      <w:pPr>
        <w:rPr>
          <w:rFonts w:ascii="Poppins" w:hAnsi="Poppins" w:cs="Poppins"/>
          <w:color w:val="000000"/>
          <w:sz w:val="21"/>
          <w:szCs w:val="21"/>
          <w:shd w:val="clear" w:color="auto" w:fill="FFFFFF"/>
        </w:rPr>
      </w:pPr>
    </w:p>
    <w:p w14:paraId="7F71AA46" w14:textId="77777777" w:rsidR="00EE6A4F" w:rsidRDefault="00EE6A4F" w:rsidP="00611B7B">
      <w:pPr>
        <w:rPr>
          <w:rFonts w:ascii="Poppins" w:hAnsi="Poppins" w:cs="Poppins"/>
          <w:color w:val="000000"/>
          <w:sz w:val="21"/>
          <w:szCs w:val="21"/>
          <w:shd w:val="clear" w:color="auto" w:fill="FFFFFF"/>
        </w:rPr>
      </w:pPr>
    </w:p>
    <w:p w14:paraId="0B216842" w14:textId="26009570" w:rsidR="00611B7B" w:rsidRPr="00095768" w:rsidRDefault="00611B7B" w:rsidP="00611B7B">
      <w:pPr>
        <w:rPr>
          <w:rFonts w:asciiTheme="minorHAnsi" w:hAnsiTheme="minorHAnsi" w:cstheme="minorHAnsi"/>
          <w:color w:val="000000" w:themeColor="text1"/>
          <w:sz w:val="22"/>
          <w:szCs w:val="22"/>
        </w:rPr>
      </w:pPr>
      <w:r w:rsidRPr="00095768">
        <w:rPr>
          <w:rFonts w:asciiTheme="minorHAnsi" w:hAnsiTheme="minorHAnsi" w:cstheme="minorHAnsi"/>
          <w:color w:val="000000" w:themeColor="text1"/>
          <w:sz w:val="22"/>
          <w:szCs w:val="22"/>
        </w:rPr>
        <w:lastRenderedPageBreak/>
        <w:t>La DSI adapte ainsi son organisation pour la période 2026-2030.</w:t>
      </w:r>
    </w:p>
    <w:p w14:paraId="1BA95FC1" w14:textId="77777777" w:rsidR="00611B7B" w:rsidRDefault="00611B7B" w:rsidP="00611B7B">
      <w:pPr>
        <w:rPr>
          <w:rFonts w:ascii="Poppins" w:hAnsi="Poppins" w:cs="Poppins"/>
          <w:color w:val="000000"/>
          <w:sz w:val="21"/>
          <w:szCs w:val="21"/>
          <w:shd w:val="clear" w:color="auto" w:fill="FFFFFF"/>
        </w:rPr>
      </w:pPr>
      <w:r>
        <w:rPr>
          <w:noProof/>
        </w:rPr>
        <w:drawing>
          <wp:inline distT="0" distB="0" distL="0" distR="0" wp14:anchorId="3D3BD128" wp14:editId="3AD3C0A7">
            <wp:extent cx="6120130" cy="3032042"/>
            <wp:effectExtent l="0" t="0" r="0" b="0"/>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2123516" name=""/>
                    <pic:cNvPicPr>
                      <a:picLocks noChangeAspect="1"/>
                    </pic:cNvPicPr>
                  </pic:nvPicPr>
                  <pic:blipFill rotWithShape="1">
                    <a:blip r:embed="rId20"/>
                    <a:stretch/>
                  </pic:blipFill>
                  <pic:spPr bwMode="auto">
                    <a:xfrm>
                      <a:off x="0" y="0"/>
                      <a:ext cx="6120130" cy="3032042"/>
                    </a:xfrm>
                    <a:prstGeom prst="rect">
                      <a:avLst/>
                    </a:prstGeom>
                  </pic:spPr>
                </pic:pic>
              </a:graphicData>
            </a:graphic>
          </wp:inline>
        </w:drawing>
      </w:r>
    </w:p>
    <w:p w14:paraId="2F37E866" w14:textId="77777777" w:rsidR="0069041C" w:rsidRDefault="0069041C" w:rsidP="00611B7B">
      <w:pPr>
        <w:rPr>
          <w:color w:val="000000"/>
          <w:shd w:val="clear" w:color="auto" w:fill="FFFFFF"/>
        </w:rPr>
      </w:pPr>
    </w:p>
    <w:p w14:paraId="4BCB364B" w14:textId="2C79514D" w:rsidR="00611B7B" w:rsidRPr="00095768" w:rsidRDefault="00611B7B" w:rsidP="00611B7B">
      <w:pPr>
        <w:rPr>
          <w:rFonts w:asciiTheme="minorHAnsi" w:hAnsiTheme="minorHAnsi" w:cstheme="minorHAnsi"/>
          <w:color w:val="000000" w:themeColor="text1"/>
          <w:sz w:val="22"/>
          <w:szCs w:val="22"/>
        </w:rPr>
      </w:pPr>
      <w:r w:rsidRPr="00095768">
        <w:rPr>
          <w:rFonts w:asciiTheme="minorHAnsi" w:hAnsiTheme="minorHAnsi" w:cstheme="minorHAnsi"/>
          <w:color w:val="000000" w:themeColor="text1"/>
          <w:sz w:val="22"/>
          <w:szCs w:val="22"/>
        </w:rPr>
        <w:t xml:space="preserve">Elle assure la conception et les opérations pour </w:t>
      </w:r>
      <w:r w:rsidR="00876DF8" w:rsidRPr="00095768">
        <w:rPr>
          <w:rFonts w:asciiTheme="minorHAnsi" w:hAnsiTheme="minorHAnsi" w:cstheme="minorHAnsi"/>
          <w:color w:val="000000" w:themeColor="text1"/>
          <w:sz w:val="22"/>
          <w:szCs w:val="22"/>
        </w:rPr>
        <w:t>l’ «</w:t>
      </w:r>
      <w:r w:rsidRPr="00095768">
        <w:rPr>
          <w:rFonts w:asciiTheme="minorHAnsi" w:hAnsiTheme="minorHAnsi" w:cstheme="minorHAnsi"/>
          <w:color w:val="000000" w:themeColor="text1"/>
          <w:sz w:val="22"/>
          <w:szCs w:val="22"/>
        </w:rPr>
        <w:t> informatique d’établissement », c’est-à-dire, les applications et systèmes mutualisés : réseau, interconnexions, data centres, socles d’infrastructures mutualisés, messagerie et collaboratif, téléphonie, applications de gestion, applications ou systèmes mutualisés.</w:t>
      </w:r>
    </w:p>
    <w:p w14:paraId="4DEECA84" w14:textId="77777777" w:rsidR="00611B7B" w:rsidRPr="00095768" w:rsidRDefault="00611B7B" w:rsidP="00611B7B">
      <w:pPr>
        <w:rPr>
          <w:rFonts w:asciiTheme="minorHAnsi" w:hAnsiTheme="minorHAnsi" w:cstheme="minorHAnsi"/>
          <w:color w:val="000000" w:themeColor="text1"/>
          <w:sz w:val="22"/>
          <w:szCs w:val="22"/>
        </w:rPr>
      </w:pPr>
      <w:r w:rsidRPr="00095768">
        <w:rPr>
          <w:rFonts w:asciiTheme="minorHAnsi" w:hAnsiTheme="minorHAnsi" w:cstheme="minorHAnsi"/>
          <w:color w:val="000000" w:themeColor="text1"/>
          <w:sz w:val="22"/>
          <w:szCs w:val="22"/>
        </w:rPr>
        <w:t>Sur l’informatique d’établissement et les services qu’elle délivre, elle est garante de la bonne intégration globale des systèmes (architecture technique), la mise en place et la gestion des référentiels, en collaboration avec les métiers.</w:t>
      </w:r>
    </w:p>
    <w:p w14:paraId="5CDBF9AD" w14:textId="77777777" w:rsidR="00611B7B" w:rsidRPr="00095768" w:rsidRDefault="00611B7B" w:rsidP="00611B7B">
      <w:pPr>
        <w:rPr>
          <w:rFonts w:asciiTheme="minorHAnsi" w:hAnsiTheme="minorHAnsi" w:cstheme="minorHAnsi"/>
          <w:color w:val="000000" w:themeColor="text1"/>
          <w:sz w:val="22"/>
          <w:szCs w:val="22"/>
        </w:rPr>
      </w:pPr>
      <w:r w:rsidRPr="00095768">
        <w:rPr>
          <w:rFonts w:asciiTheme="minorHAnsi" w:hAnsiTheme="minorHAnsi" w:cstheme="minorHAnsi"/>
          <w:color w:val="000000" w:themeColor="text1"/>
          <w:sz w:val="22"/>
          <w:szCs w:val="22"/>
        </w:rPr>
        <w:t>Elle s’assure également de la bonne coordination de ses actions avec les informaticiens des unités de recherche et support dans le cadre des CATI, en particulier pour le développement des SI et la coordination des opérations au niveau des postes de travail avec ses services interrégionaux.</w:t>
      </w:r>
    </w:p>
    <w:p w14:paraId="7E0645E0" w14:textId="77777777" w:rsidR="00611B7B" w:rsidRPr="00095768" w:rsidRDefault="00611B7B" w:rsidP="00611B7B">
      <w:pPr>
        <w:rPr>
          <w:rFonts w:asciiTheme="minorHAnsi" w:hAnsiTheme="minorHAnsi" w:cstheme="minorHAnsi"/>
          <w:color w:val="000000" w:themeColor="text1"/>
          <w:sz w:val="22"/>
          <w:szCs w:val="22"/>
        </w:rPr>
      </w:pPr>
      <w:r w:rsidRPr="00095768">
        <w:rPr>
          <w:rFonts w:asciiTheme="minorHAnsi" w:hAnsiTheme="minorHAnsi" w:cstheme="minorHAnsi"/>
          <w:color w:val="000000" w:themeColor="text1"/>
          <w:sz w:val="22"/>
          <w:szCs w:val="22"/>
        </w:rPr>
        <w:t>Elle assure la maîtrise de la Sécurité des Systèmes d’Information/Cyber sécurité Opérationnelle sur son périmètre.</w:t>
      </w:r>
    </w:p>
    <w:p w14:paraId="51B38F05" w14:textId="77777777" w:rsidR="00611B7B" w:rsidRPr="00095768" w:rsidRDefault="00611B7B" w:rsidP="00611B7B">
      <w:pPr>
        <w:rPr>
          <w:rFonts w:asciiTheme="minorHAnsi" w:hAnsiTheme="minorHAnsi" w:cstheme="minorHAnsi"/>
          <w:color w:val="000000" w:themeColor="text1"/>
          <w:sz w:val="22"/>
          <w:szCs w:val="22"/>
        </w:rPr>
      </w:pPr>
      <w:r w:rsidRPr="00095768">
        <w:rPr>
          <w:rFonts w:asciiTheme="minorHAnsi" w:hAnsiTheme="minorHAnsi" w:cstheme="minorHAnsi"/>
          <w:color w:val="000000" w:themeColor="text1"/>
          <w:sz w:val="22"/>
          <w:szCs w:val="22"/>
        </w:rPr>
        <w:t>Elle propose la politique et stratégie d’évolution de ses domaines d’intervention à la Direction Générale dans une feuille de route des systèmes d’information de façon coordonnée et en soutien et dans le cadre de la gouvernance du Schéma Directeur du numérique auquel elle participe.</w:t>
      </w:r>
    </w:p>
    <w:p w14:paraId="70829B57" w14:textId="77777777" w:rsidR="00611B7B" w:rsidRPr="00095768" w:rsidRDefault="00611B7B" w:rsidP="00611B7B">
      <w:pPr>
        <w:rPr>
          <w:rFonts w:asciiTheme="minorHAnsi" w:hAnsiTheme="minorHAnsi" w:cstheme="minorHAnsi"/>
          <w:color w:val="000000" w:themeColor="text1"/>
          <w:sz w:val="22"/>
          <w:szCs w:val="22"/>
        </w:rPr>
      </w:pPr>
      <w:r w:rsidRPr="00095768">
        <w:rPr>
          <w:rFonts w:asciiTheme="minorHAnsi" w:hAnsiTheme="minorHAnsi" w:cstheme="minorHAnsi"/>
          <w:color w:val="000000" w:themeColor="text1"/>
          <w:sz w:val="22"/>
          <w:szCs w:val="22"/>
        </w:rPr>
        <w:t>Voici de manière succincte les ambitions de chaque pôle de la DSI.</w:t>
      </w:r>
    </w:p>
    <w:p w14:paraId="64750F19" w14:textId="77777777" w:rsidR="0069041C" w:rsidRPr="00095768" w:rsidRDefault="0069041C" w:rsidP="00611B7B">
      <w:pPr>
        <w:rPr>
          <w:rFonts w:asciiTheme="minorHAnsi" w:hAnsiTheme="minorHAnsi" w:cstheme="minorHAnsi"/>
          <w:color w:val="000000" w:themeColor="text1"/>
          <w:sz w:val="22"/>
          <w:szCs w:val="22"/>
        </w:rPr>
      </w:pPr>
    </w:p>
    <w:p w14:paraId="5D8E415B" w14:textId="65901B52" w:rsidR="00611B7B" w:rsidRPr="00095768" w:rsidRDefault="00611B7B" w:rsidP="00611B7B">
      <w:pPr>
        <w:rPr>
          <w:rFonts w:asciiTheme="minorHAnsi" w:hAnsiTheme="minorHAnsi" w:cstheme="minorHAnsi"/>
          <w:color w:val="000000" w:themeColor="text1"/>
          <w:sz w:val="22"/>
          <w:szCs w:val="22"/>
          <w:u w:val="single"/>
        </w:rPr>
      </w:pPr>
      <w:r w:rsidRPr="00095768">
        <w:rPr>
          <w:rFonts w:asciiTheme="minorHAnsi" w:hAnsiTheme="minorHAnsi" w:cstheme="minorHAnsi"/>
          <w:color w:val="000000" w:themeColor="text1"/>
          <w:sz w:val="22"/>
          <w:szCs w:val="22"/>
          <w:u w:val="single"/>
        </w:rPr>
        <w:t>Direction de la DSI</w:t>
      </w:r>
    </w:p>
    <w:p w14:paraId="356E1780" w14:textId="77777777" w:rsidR="00611B7B" w:rsidRPr="00095768" w:rsidRDefault="00611B7B" w:rsidP="00611B7B">
      <w:pPr>
        <w:rPr>
          <w:rFonts w:asciiTheme="minorHAnsi" w:hAnsiTheme="minorHAnsi" w:cstheme="minorHAnsi"/>
          <w:color w:val="000000" w:themeColor="text1"/>
          <w:sz w:val="22"/>
          <w:szCs w:val="22"/>
        </w:rPr>
      </w:pPr>
      <w:r w:rsidRPr="00095768">
        <w:rPr>
          <w:rFonts w:asciiTheme="minorHAnsi" w:hAnsiTheme="minorHAnsi" w:cstheme="minorHAnsi"/>
          <w:color w:val="000000" w:themeColor="text1"/>
          <w:sz w:val="22"/>
          <w:szCs w:val="22"/>
        </w:rPr>
        <w:t>Soutenir la stratégie de l'Institut en proposant les services numériques d'établissement qui facilitent et accélèrent les transformations numériques.</w:t>
      </w:r>
    </w:p>
    <w:p w14:paraId="5B88625D" w14:textId="77777777" w:rsidR="00611B7B" w:rsidRPr="00095768" w:rsidRDefault="00611B7B" w:rsidP="00611B7B">
      <w:pPr>
        <w:rPr>
          <w:rFonts w:asciiTheme="minorHAnsi" w:hAnsiTheme="minorHAnsi" w:cstheme="minorHAnsi"/>
          <w:color w:val="000000" w:themeColor="text1"/>
          <w:sz w:val="22"/>
          <w:szCs w:val="22"/>
        </w:rPr>
      </w:pPr>
      <w:r w:rsidRPr="00095768">
        <w:rPr>
          <w:rFonts w:asciiTheme="minorHAnsi" w:hAnsiTheme="minorHAnsi" w:cstheme="minorHAnsi"/>
          <w:color w:val="000000" w:themeColor="text1"/>
          <w:sz w:val="22"/>
          <w:szCs w:val="22"/>
        </w:rPr>
        <w:t>Proposer la stratégie des services numériques de l'institut en réponse aux besoins métiers de l'Appui, du soutien à la Science et des nouveaux usages collaboratifs</w:t>
      </w:r>
    </w:p>
    <w:p w14:paraId="1A3273F6" w14:textId="77777777" w:rsidR="00611B7B" w:rsidRPr="00095768" w:rsidRDefault="00611B7B" w:rsidP="00611B7B">
      <w:pPr>
        <w:rPr>
          <w:rFonts w:asciiTheme="minorHAnsi" w:hAnsiTheme="minorHAnsi" w:cstheme="minorHAnsi"/>
          <w:color w:val="000000" w:themeColor="text1"/>
          <w:sz w:val="22"/>
          <w:szCs w:val="22"/>
        </w:rPr>
      </w:pPr>
    </w:p>
    <w:p w14:paraId="1C97669B" w14:textId="54ADDABA" w:rsidR="00611B7B" w:rsidRPr="00095768" w:rsidRDefault="00611B7B" w:rsidP="00611B7B">
      <w:pPr>
        <w:rPr>
          <w:rFonts w:asciiTheme="minorHAnsi" w:hAnsiTheme="minorHAnsi" w:cstheme="minorHAnsi"/>
          <w:color w:val="000000" w:themeColor="text1"/>
          <w:sz w:val="22"/>
          <w:szCs w:val="22"/>
          <w:u w:val="single"/>
        </w:rPr>
      </w:pPr>
      <w:r w:rsidRPr="00095768">
        <w:rPr>
          <w:rFonts w:asciiTheme="minorHAnsi" w:hAnsiTheme="minorHAnsi" w:cstheme="minorHAnsi"/>
          <w:color w:val="000000" w:themeColor="text1"/>
          <w:sz w:val="22"/>
          <w:szCs w:val="22"/>
          <w:u w:val="single"/>
        </w:rPr>
        <w:t>Pôle PRISM</w:t>
      </w:r>
    </w:p>
    <w:p w14:paraId="774811A9" w14:textId="77777777" w:rsidR="00611B7B" w:rsidRPr="00095768" w:rsidRDefault="00611B7B" w:rsidP="00611B7B">
      <w:pPr>
        <w:rPr>
          <w:rFonts w:asciiTheme="minorHAnsi" w:hAnsiTheme="minorHAnsi" w:cstheme="minorHAnsi"/>
          <w:color w:val="000000" w:themeColor="text1"/>
          <w:sz w:val="22"/>
          <w:szCs w:val="22"/>
        </w:rPr>
      </w:pPr>
      <w:r w:rsidRPr="00095768">
        <w:rPr>
          <w:rFonts w:asciiTheme="minorHAnsi" w:hAnsiTheme="minorHAnsi" w:cstheme="minorHAnsi"/>
          <w:color w:val="000000" w:themeColor="text1"/>
          <w:sz w:val="22"/>
          <w:szCs w:val="22"/>
        </w:rPr>
        <w:t>Représenter la DSI au niveau local, auprès de la gouvernance de centre, des unités et des utilisateurs, faire le lien entre les dynamiques locales et la stratégie nationale.</w:t>
      </w:r>
    </w:p>
    <w:p w14:paraId="46A1F0C7" w14:textId="77777777" w:rsidR="0069041C" w:rsidRPr="00095768" w:rsidRDefault="0069041C" w:rsidP="00611B7B">
      <w:pPr>
        <w:rPr>
          <w:rFonts w:asciiTheme="minorHAnsi" w:hAnsiTheme="minorHAnsi" w:cstheme="minorHAnsi"/>
          <w:color w:val="000000" w:themeColor="text1"/>
          <w:sz w:val="22"/>
          <w:szCs w:val="22"/>
        </w:rPr>
      </w:pPr>
    </w:p>
    <w:p w14:paraId="22DA79EE" w14:textId="3BD3C7BA" w:rsidR="00611B7B" w:rsidRPr="00095768" w:rsidRDefault="00611B7B" w:rsidP="00611B7B">
      <w:pPr>
        <w:rPr>
          <w:rFonts w:asciiTheme="minorHAnsi" w:hAnsiTheme="minorHAnsi" w:cstheme="minorHAnsi"/>
          <w:color w:val="000000" w:themeColor="text1"/>
          <w:sz w:val="22"/>
          <w:szCs w:val="22"/>
          <w:u w:val="single"/>
        </w:rPr>
      </w:pPr>
      <w:r w:rsidRPr="00095768">
        <w:rPr>
          <w:rFonts w:asciiTheme="minorHAnsi" w:hAnsiTheme="minorHAnsi" w:cstheme="minorHAnsi"/>
          <w:color w:val="000000" w:themeColor="text1"/>
          <w:sz w:val="22"/>
          <w:szCs w:val="22"/>
          <w:u w:val="single"/>
        </w:rPr>
        <w:t>Pôle ENVI (Outils et services numériques)</w:t>
      </w:r>
    </w:p>
    <w:p w14:paraId="32846AEA" w14:textId="77777777" w:rsidR="00611B7B" w:rsidRPr="00095768" w:rsidRDefault="00611B7B" w:rsidP="00611B7B">
      <w:pPr>
        <w:rPr>
          <w:rFonts w:asciiTheme="minorHAnsi" w:hAnsiTheme="minorHAnsi" w:cstheme="minorHAnsi"/>
          <w:color w:val="000000" w:themeColor="text1"/>
          <w:sz w:val="22"/>
          <w:szCs w:val="22"/>
        </w:rPr>
      </w:pPr>
      <w:r w:rsidRPr="00095768">
        <w:rPr>
          <w:rFonts w:asciiTheme="minorHAnsi" w:hAnsiTheme="minorHAnsi" w:cstheme="minorHAnsi"/>
          <w:color w:val="000000" w:themeColor="text1"/>
          <w:sz w:val="22"/>
          <w:szCs w:val="22"/>
        </w:rPr>
        <w:t>Développer des services numériques collaboratifs pour tous qui réponde aux nouveaux usages et nouveaux enjeux (sobriété, mutualisation, simplification, sécurisation)</w:t>
      </w:r>
    </w:p>
    <w:p w14:paraId="15D21AA0" w14:textId="77777777" w:rsidR="0069041C" w:rsidRPr="00095768" w:rsidRDefault="0069041C" w:rsidP="00611B7B">
      <w:pPr>
        <w:rPr>
          <w:rFonts w:asciiTheme="minorHAnsi" w:hAnsiTheme="minorHAnsi" w:cstheme="minorHAnsi"/>
          <w:color w:val="000000" w:themeColor="text1"/>
          <w:sz w:val="22"/>
          <w:szCs w:val="22"/>
        </w:rPr>
      </w:pPr>
    </w:p>
    <w:p w14:paraId="269E964F" w14:textId="77777777" w:rsidR="0069041C" w:rsidRPr="00095768" w:rsidRDefault="0069041C" w:rsidP="00611B7B">
      <w:pPr>
        <w:rPr>
          <w:rFonts w:asciiTheme="minorHAnsi" w:hAnsiTheme="minorHAnsi" w:cstheme="minorHAnsi"/>
          <w:color w:val="000000" w:themeColor="text1"/>
          <w:sz w:val="22"/>
          <w:szCs w:val="22"/>
        </w:rPr>
      </w:pPr>
    </w:p>
    <w:p w14:paraId="1D06697A" w14:textId="6E900862" w:rsidR="00611B7B" w:rsidRPr="00095768" w:rsidRDefault="00611B7B" w:rsidP="00611B7B">
      <w:pPr>
        <w:rPr>
          <w:rFonts w:asciiTheme="minorHAnsi" w:hAnsiTheme="minorHAnsi" w:cstheme="minorHAnsi"/>
          <w:color w:val="000000" w:themeColor="text1"/>
          <w:sz w:val="22"/>
          <w:szCs w:val="22"/>
          <w:u w:val="single"/>
        </w:rPr>
      </w:pPr>
      <w:r w:rsidRPr="00095768">
        <w:rPr>
          <w:rFonts w:asciiTheme="minorHAnsi" w:hAnsiTheme="minorHAnsi" w:cstheme="minorHAnsi"/>
          <w:color w:val="000000" w:themeColor="text1"/>
          <w:sz w:val="22"/>
          <w:szCs w:val="22"/>
          <w:u w:val="single"/>
        </w:rPr>
        <w:t>Pôle Gestion et pilotage des ressources et de la démarche qualité</w:t>
      </w:r>
    </w:p>
    <w:p w14:paraId="1A093854" w14:textId="77777777" w:rsidR="00611B7B" w:rsidRPr="00095768" w:rsidRDefault="00611B7B" w:rsidP="00611B7B">
      <w:pPr>
        <w:rPr>
          <w:rFonts w:asciiTheme="minorHAnsi" w:hAnsiTheme="minorHAnsi" w:cstheme="minorHAnsi"/>
          <w:color w:val="000000" w:themeColor="text1"/>
          <w:sz w:val="22"/>
          <w:szCs w:val="22"/>
        </w:rPr>
      </w:pPr>
      <w:r w:rsidRPr="00095768">
        <w:rPr>
          <w:rFonts w:asciiTheme="minorHAnsi" w:hAnsiTheme="minorHAnsi" w:cstheme="minorHAnsi"/>
          <w:color w:val="000000" w:themeColor="text1"/>
          <w:sz w:val="22"/>
          <w:szCs w:val="22"/>
        </w:rPr>
        <w:t xml:space="preserve">Veiller et accompagner l’adéquation missions/moyens de la DSI </w:t>
      </w:r>
    </w:p>
    <w:p w14:paraId="6EC29B2C" w14:textId="77777777" w:rsidR="00611B7B" w:rsidRPr="00095768" w:rsidRDefault="00611B7B" w:rsidP="00611B7B">
      <w:pPr>
        <w:rPr>
          <w:rFonts w:asciiTheme="minorHAnsi" w:hAnsiTheme="minorHAnsi" w:cstheme="minorHAnsi"/>
          <w:color w:val="000000" w:themeColor="text1"/>
          <w:sz w:val="22"/>
          <w:szCs w:val="22"/>
        </w:rPr>
      </w:pPr>
      <w:r w:rsidRPr="00095768">
        <w:rPr>
          <w:rFonts w:asciiTheme="minorHAnsi" w:hAnsiTheme="minorHAnsi" w:cstheme="minorHAnsi"/>
          <w:color w:val="000000" w:themeColor="text1"/>
          <w:sz w:val="22"/>
          <w:szCs w:val="22"/>
        </w:rPr>
        <w:t>Optimiser, maîtriser, sécuriser et s'assurer du bon usage des moyens par une gestion efficiente</w:t>
      </w:r>
    </w:p>
    <w:p w14:paraId="3AC7CAB7" w14:textId="77777777" w:rsidR="00611B7B" w:rsidRPr="00095768" w:rsidRDefault="00611B7B" w:rsidP="00611B7B">
      <w:pPr>
        <w:rPr>
          <w:rFonts w:asciiTheme="minorHAnsi" w:hAnsiTheme="minorHAnsi" w:cstheme="minorHAnsi"/>
          <w:color w:val="000000" w:themeColor="text1"/>
          <w:sz w:val="22"/>
          <w:szCs w:val="22"/>
        </w:rPr>
      </w:pPr>
      <w:r w:rsidRPr="00095768">
        <w:rPr>
          <w:rFonts w:asciiTheme="minorHAnsi" w:hAnsiTheme="minorHAnsi" w:cstheme="minorHAnsi"/>
          <w:color w:val="000000" w:themeColor="text1"/>
          <w:sz w:val="22"/>
          <w:szCs w:val="22"/>
        </w:rPr>
        <w:t xml:space="preserve">Animer une démarche d'amélioration continue </w:t>
      </w:r>
    </w:p>
    <w:p w14:paraId="1DB89F55" w14:textId="77777777" w:rsidR="00611B7B" w:rsidRPr="00095768" w:rsidRDefault="00611B7B" w:rsidP="00611B7B">
      <w:pPr>
        <w:rPr>
          <w:rFonts w:asciiTheme="minorHAnsi" w:hAnsiTheme="minorHAnsi" w:cstheme="minorHAnsi"/>
          <w:color w:val="000000" w:themeColor="text1"/>
          <w:sz w:val="22"/>
          <w:szCs w:val="22"/>
        </w:rPr>
      </w:pPr>
      <w:r w:rsidRPr="00095768">
        <w:rPr>
          <w:rFonts w:asciiTheme="minorHAnsi" w:hAnsiTheme="minorHAnsi" w:cstheme="minorHAnsi"/>
          <w:color w:val="000000" w:themeColor="text1"/>
          <w:sz w:val="22"/>
          <w:szCs w:val="22"/>
        </w:rPr>
        <w:t>Favoriser les conditions du ‘Bien travailler ensemble’ à la DSI : collectif de travail, prévention des risques</w:t>
      </w:r>
    </w:p>
    <w:p w14:paraId="4EC532FB" w14:textId="77777777" w:rsidR="00611B7B" w:rsidRPr="00095768" w:rsidRDefault="00611B7B" w:rsidP="00611B7B">
      <w:pPr>
        <w:rPr>
          <w:rFonts w:asciiTheme="minorHAnsi" w:hAnsiTheme="minorHAnsi" w:cstheme="minorHAnsi"/>
          <w:color w:val="000000" w:themeColor="text1"/>
          <w:sz w:val="22"/>
          <w:szCs w:val="22"/>
        </w:rPr>
      </w:pPr>
      <w:r w:rsidRPr="00095768">
        <w:rPr>
          <w:rFonts w:asciiTheme="minorHAnsi" w:hAnsiTheme="minorHAnsi" w:cstheme="minorHAnsi"/>
          <w:color w:val="000000" w:themeColor="text1"/>
          <w:sz w:val="22"/>
          <w:szCs w:val="22"/>
        </w:rPr>
        <w:t>Accompagner les managers et les agents.</w:t>
      </w:r>
    </w:p>
    <w:p w14:paraId="2FE1B1CC" w14:textId="77777777" w:rsidR="0069041C" w:rsidRPr="00095768" w:rsidRDefault="0069041C" w:rsidP="00611B7B">
      <w:pPr>
        <w:rPr>
          <w:rFonts w:asciiTheme="minorHAnsi" w:hAnsiTheme="minorHAnsi" w:cstheme="minorHAnsi"/>
          <w:color w:val="000000" w:themeColor="text1"/>
          <w:sz w:val="22"/>
          <w:szCs w:val="22"/>
        </w:rPr>
      </w:pPr>
    </w:p>
    <w:p w14:paraId="7E419C60" w14:textId="064F6BA8" w:rsidR="00611B7B" w:rsidRPr="00095768" w:rsidRDefault="00611B7B" w:rsidP="00611B7B">
      <w:pPr>
        <w:rPr>
          <w:rFonts w:asciiTheme="minorHAnsi" w:hAnsiTheme="minorHAnsi" w:cstheme="minorHAnsi"/>
          <w:color w:val="000000" w:themeColor="text1"/>
          <w:sz w:val="22"/>
          <w:szCs w:val="22"/>
          <w:u w:val="single"/>
        </w:rPr>
      </w:pPr>
      <w:r w:rsidRPr="00095768">
        <w:rPr>
          <w:rFonts w:asciiTheme="minorHAnsi" w:hAnsiTheme="minorHAnsi" w:cstheme="minorHAnsi"/>
          <w:color w:val="000000" w:themeColor="text1"/>
          <w:sz w:val="22"/>
          <w:szCs w:val="22"/>
          <w:u w:val="single"/>
        </w:rPr>
        <w:t>Pôle Ins2pire</w:t>
      </w:r>
      <w:r w:rsidRPr="00095768">
        <w:rPr>
          <w:rFonts w:asciiTheme="minorHAnsi" w:hAnsiTheme="minorHAnsi" w:cstheme="minorHAnsi"/>
          <w:b/>
          <w:color w:val="000000" w:themeColor="text1"/>
          <w:sz w:val="22"/>
          <w:szCs w:val="22"/>
          <w:u w:val="single"/>
        </w:rPr>
        <w:footnoteReference w:id="1"/>
      </w:r>
    </w:p>
    <w:p w14:paraId="3618FCDF" w14:textId="77777777" w:rsidR="00611B7B" w:rsidRPr="00095768" w:rsidRDefault="00611B7B" w:rsidP="00611B7B">
      <w:pPr>
        <w:rPr>
          <w:rFonts w:asciiTheme="minorHAnsi" w:hAnsiTheme="minorHAnsi" w:cstheme="minorHAnsi"/>
          <w:color w:val="000000" w:themeColor="text1"/>
          <w:sz w:val="22"/>
          <w:szCs w:val="22"/>
        </w:rPr>
      </w:pPr>
      <w:r w:rsidRPr="00095768">
        <w:rPr>
          <w:rFonts w:asciiTheme="minorHAnsi" w:hAnsiTheme="minorHAnsi" w:cstheme="minorHAnsi"/>
          <w:color w:val="000000" w:themeColor="text1"/>
          <w:sz w:val="22"/>
          <w:szCs w:val="22"/>
        </w:rPr>
        <w:t>L'ambition du pôle est d'appuyer la direction de la DSI et les autres pôles, en animant la construction collective d'une réponse aux nouvelles demandes de l'appui et en soutien à la science, en promouvant l'innovation, en optimisant les achats et partenariats, en renforçant les compétences numériques, en favorisant la collaboration interne et externe, en appuyant la gouvernance SI et en assurant un appui méthodologique et stratégique à la construction des projets SI.</w:t>
      </w:r>
    </w:p>
    <w:p w14:paraId="075A06B8" w14:textId="77777777" w:rsidR="0069041C" w:rsidRPr="00095768" w:rsidRDefault="0069041C" w:rsidP="00611B7B">
      <w:pPr>
        <w:rPr>
          <w:rFonts w:asciiTheme="minorHAnsi" w:hAnsiTheme="minorHAnsi" w:cstheme="minorHAnsi"/>
          <w:color w:val="000000" w:themeColor="text1"/>
          <w:sz w:val="22"/>
          <w:szCs w:val="22"/>
        </w:rPr>
      </w:pPr>
    </w:p>
    <w:p w14:paraId="77A9C35C" w14:textId="5506F7B7" w:rsidR="00611B7B" w:rsidRPr="00095768" w:rsidRDefault="00611B7B" w:rsidP="00611B7B">
      <w:pPr>
        <w:rPr>
          <w:rFonts w:asciiTheme="minorHAnsi" w:hAnsiTheme="minorHAnsi" w:cstheme="minorHAnsi"/>
          <w:color w:val="000000" w:themeColor="text1"/>
          <w:sz w:val="22"/>
          <w:szCs w:val="22"/>
          <w:u w:val="single"/>
        </w:rPr>
      </w:pPr>
      <w:r w:rsidRPr="00095768">
        <w:rPr>
          <w:rFonts w:asciiTheme="minorHAnsi" w:hAnsiTheme="minorHAnsi" w:cstheme="minorHAnsi"/>
          <w:color w:val="000000" w:themeColor="text1"/>
          <w:sz w:val="22"/>
          <w:szCs w:val="22"/>
          <w:u w:val="single"/>
        </w:rPr>
        <w:t>Pôle Cybersécurité</w:t>
      </w:r>
    </w:p>
    <w:p w14:paraId="46B8A425" w14:textId="77777777" w:rsidR="00611B7B" w:rsidRPr="00095768" w:rsidRDefault="00611B7B" w:rsidP="00611B7B">
      <w:pPr>
        <w:rPr>
          <w:rFonts w:asciiTheme="minorHAnsi" w:hAnsiTheme="minorHAnsi" w:cstheme="minorHAnsi"/>
          <w:color w:val="000000" w:themeColor="text1"/>
          <w:sz w:val="22"/>
          <w:szCs w:val="22"/>
        </w:rPr>
      </w:pPr>
      <w:r w:rsidRPr="00095768">
        <w:rPr>
          <w:rFonts w:asciiTheme="minorHAnsi" w:hAnsiTheme="minorHAnsi" w:cstheme="minorHAnsi"/>
          <w:color w:val="000000" w:themeColor="text1"/>
          <w:sz w:val="22"/>
          <w:szCs w:val="22"/>
        </w:rPr>
        <w:t>Un collectif proactif sur la cybersécurité et l’intégrant sur tout le cycle de vie des SI (animation, appui méthodologique)</w:t>
      </w:r>
    </w:p>
    <w:p w14:paraId="347E05DF" w14:textId="77777777" w:rsidR="00611B7B" w:rsidRPr="00095768" w:rsidRDefault="00611B7B" w:rsidP="00611B7B">
      <w:pPr>
        <w:rPr>
          <w:rFonts w:asciiTheme="minorHAnsi" w:hAnsiTheme="minorHAnsi" w:cstheme="minorHAnsi"/>
          <w:color w:val="000000" w:themeColor="text1"/>
          <w:sz w:val="22"/>
          <w:szCs w:val="22"/>
        </w:rPr>
      </w:pPr>
      <w:r w:rsidRPr="00095768">
        <w:rPr>
          <w:rFonts w:asciiTheme="minorHAnsi" w:hAnsiTheme="minorHAnsi" w:cstheme="minorHAnsi"/>
          <w:color w:val="000000" w:themeColor="text1"/>
          <w:sz w:val="22"/>
          <w:szCs w:val="22"/>
        </w:rPr>
        <w:t>Un SI résilient aux cyberattaques.</w:t>
      </w:r>
    </w:p>
    <w:p w14:paraId="61B3FB1A" w14:textId="77777777" w:rsidR="00611B7B" w:rsidRPr="00095768" w:rsidRDefault="00611B7B" w:rsidP="00611B7B">
      <w:pPr>
        <w:rPr>
          <w:rFonts w:asciiTheme="minorHAnsi" w:hAnsiTheme="minorHAnsi" w:cstheme="minorHAnsi"/>
          <w:color w:val="000000" w:themeColor="text1"/>
          <w:sz w:val="22"/>
          <w:szCs w:val="22"/>
        </w:rPr>
      </w:pPr>
      <w:r w:rsidRPr="00095768">
        <w:rPr>
          <w:rFonts w:asciiTheme="minorHAnsi" w:hAnsiTheme="minorHAnsi" w:cstheme="minorHAnsi"/>
          <w:color w:val="000000" w:themeColor="text1"/>
          <w:sz w:val="22"/>
          <w:szCs w:val="22"/>
        </w:rPr>
        <w:t>Pilotage d'une offre d'outils pour la sécurisation des SI à destination des unités INRAE.</w:t>
      </w:r>
    </w:p>
    <w:p w14:paraId="50B4EC09" w14:textId="77777777" w:rsidR="00611B7B" w:rsidRPr="00095768" w:rsidRDefault="00611B7B" w:rsidP="00611B7B">
      <w:pPr>
        <w:rPr>
          <w:rFonts w:asciiTheme="minorHAnsi" w:hAnsiTheme="minorHAnsi" w:cstheme="minorHAnsi"/>
          <w:color w:val="000000" w:themeColor="text1"/>
          <w:sz w:val="22"/>
          <w:szCs w:val="22"/>
        </w:rPr>
      </w:pPr>
      <w:r w:rsidRPr="00095768">
        <w:rPr>
          <w:rFonts w:asciiTheme="minorHAnsi" w:hAnsiTheme="minorHAnsi" w:cstheme="minorHAnsi"/>
          <w:color w:val="000000" w:themeColor="text1"/>
          <w:sz w:val="22"/>
          <w:szCs w:val="22"/>
        </w:rPr>
        <w:t>Capacité et réactivité pour répondre sur incident de cybersécurité (coordination).</w:t>
      </w:r>
    </w:p>
    <w:p w14:paraId="11062079" w14:textId="72380C7F" w:rsidR="00611B7B" w:rsidRDefault="00611B7B" w:rsidP="00ED5142">
      <w:pPr>
        <w:rPr>
          <w:color w:val="A6A6A6" w:themeColor="background1" w:themeShade="A6"/>
        </w:rPr>
      </w:pPr>
      <w:r w:rsidRPr="00095768">
        <w:rPr>
          <w:rFonts w:asciiTheme="minorHAnsi" w:hAnsiTheme="minorHAnsi" w:cstheme="minorHAnsi"/>
          <w:color w:val="000000" w:themeColor="text1"/>
          <w:sz w:val="22"/>
          <w:szCs w:val="22"/>
        </w:rPr>
        <w:t>Accompagnement de l’établissement et de ses collectifs en cas de crise cyber.</w:t>
      </w:r>
    </w:p>
    <w:p w14:paraId="331884F2" w14:textId="77777777" w:rsidR="00611B7B" w:rsidRPr="0069041C" w:rsidRDefault="00611B7B" w:rsidP="00611B7B">
      <w:pPr>
        <w:pStyle w:val="Titre4"/>
        <w:rPr>
          <w:color w:val="A6A6A6" w:themeColor="background1" w:themeShade="A6"/>
        </w:rPr>
      </w:pPr>
      <w:r w:rsidRPr="0069041C">
        <w:rPr>
          <w:color w:val="A6A6A6" w:themeColor="background1" w:themeShade="A6"/>
        </w:rPr>
        <w:t>Présentation du pôle SOLAIRE</w:t>
      </w:r>
      <w:r w:rsidRPr="0069041C">
        <w:rPr>
          <w:b/>
          <w:color w:val="A6A6A6" w:themeColor="background1" w:themeShade="A6"/>
        </w:rPr>
        <w:footnoteReference w:id="2"/>
      </w:r>
      <w:r w:rsidRPr="0069041C">
        <w:rPr>
          <w:color w:val="A6A6A6" w:themeColor="background1" w:themeShade="A6"/>
        </w:rPr>
        <w:t xml:space="preserve"> (Produits et Services métiers, plateformes et Référentiels )</w:t>
      </w:r>
    </w:p>
    <w:p w14:paraId="4EB0FA3A" w14:textId="77777777" w:rsidR="00611B7B" w:rsidRDefault="00611B7B" w:rsidP="00611B7B">
      <w:pPr>
        <w:rPr>
          <w:bCs/>
          <w:color w:val="A6A6A6" w:themeColor="background1" w:themeShade="A6"/>
        </w:rPr>
      </w:pPr>
    </w:p>
    <w:p w14:paraId="767C5364" w14:textId="77777777" w:rsidR="00611B7B" w:rsidRDefault="00611B7B" w:rsidP="00611B7B">
      <w:pPr>
        <w:rPr>
          <w:bCs/>
          <w:color w:val="A6A6A6" w:themeColor="background1" w:themeShade="A6"/>
        </w:rPr>
      </w:pPr>
      <w:r>
        <w:rPr>
          <w:b/>
          <w:bCs/>
          <w:color w:val="A6A6A6" w:themeColor="background1" w:themeShade="A6"/>
        </w:rPr>
        <w:t>Périmètre de SOLAIRE</w:t>
      </w:r>
    </w:p>
    <w:p w14:paraId="3B45484D" w14:textId="1EFC59B6" w:rsidR="00095768" w:rsidRDefault="00611B7B" w:rsidP="00611B7B">
      <w:pPr>
        <w:rPr>
          <w:rFonts w:asciiTheme="minorHAnsi" w:hAnsiTheme="minorHAnsi" w:cstheme="minorHAnsi"/>
          <w:color w:val="000000" w:themeColor="text1"/>
          <w:sz w:val="22"/>
          <w:szCs w:val="22"/>
        </w:rPr>
      </w:pPr>
      <w:r w:rsidRPr="00095768">
        <w:rPr>
          <w:rFonts w:asciiTheme="minorHAnsi" w:hAnsiTheme="minorHAnsi" w:cstheme="minorHAnsi"/>
          <w:color w:val="000000" w:themeColor="text1"/>
          <w:sz w:val="22"/>
          <w:szCs w:val="22"/>
        </w:rPr>
        <w:t>Toutes les solutions applicatives/services numériques, plateformes socles, référentiels d'établissement dont la DSI est MOE au profit des DAR, des délégations pour porter les services applicatifs nationaux et les développements internes pour la DSI.</w:t>
      </w:r>
    </w:p>
    <w:p w14:paraId="71B7E067" w14:textId="77777777" w:rsidR="00095768" w:rsidRPr="00095768" w:rsidRDefault="00095768" w:rsidP="00611B7B">
      <w:pPr>
        <w:rPr>
          <w:rFonts w:asciiTheme="minorHAnsi" w:hAnsiTheme="minorHAnsi" w:cstheme="minorHAnsi"/>
          <w:color w:val="000000" w:themeColor="text1"/>
          <w:sz w:val="22"/>
          <w:szCs w:val="22"/>
        </w:rPr>
      </w:pPr>
    </w:p>
    <w:p w14:paraId="57F9FCC6" w14:textId="77777777" w:rsidR="00611B7B" w:rsidRDefault="00611B7B" w:rsidP="00611B7B">
      <w:pPr>
        <w:rPr>
          <w:b/>
          <w:bCs/>
          <w:color w:val="A6A6A6" w:themeColor="background1" w:themeShade="A6"/>
        </w:rPr>
      </w:pPr>
      <w:r>
        <w:rPr>
          <w:b/>
          <w:bCs/>
          <w:color w:val="A6A6A6" w:themeColor="background1" w:themeShade="A6"/>
        </w:rPr>
        <w:t>Ambitions de SOLAIRE</w:t>
      </w:r>
    </w:p>
    <w:p w14:paraId="2C632A46" w14:textId="77777777" w:rsidR="00611B7B" w:rsidRPr="00095768" w:rsidRDefault="00611B7B" w:rsidP="00611B7B">
      <w:pPr>
        <w:rPr>
          <w:rFonts w:asciiTheme="minorHAnsi" w:hAnsiTheme="minorHAnsi" w:cstheme="minorHAnsi"/>
          <w:color w:val="000000" w:themeColor="text1"/>
          <w:sz w:val="22"/>
          <w:szCs w:val="22"/>
        </w:rPr>
      </w:pPr>
      <w:r w:rsidRPr="00095768">
        <w:rPr>
          <w:rFonts w:asciiTheme="minorHAnsi" w:hAnsiTheme="minorHAnsi" w:cstheme="minorHAnsi"/>
          <w:color w:val="000000" w:themeColor="text1"/>
          <w:sz w:val="22"/>
          <w:szCs w:val="22"/>
        </w:rPr>
        <w:t>Au niveau informatique, les ambitions de SOLAIRE sont :</w:t>
      </w:r>
    </w:p>
    <w:p w14:paraId="735979F2" w14:textId="77777777" w:rsidR="00611B7B" w:rsidRPr="00095768" w:rsidRDefault="00611B7B" w:rsidP="00095768">
      <w:pPr>
        <w:rPr>
          <w:rFonts w:asciiTheme="minorHAnsi" w:hAnsiTheme="minorHAnsi" w:cstheme="minorHAnsi"/>
          <w:color w:val="000000" w:themeColor="text1"/>
          <w:sz w:val="22"/>
          <w:szCs w:val="22"/>
        </w:rPr>
      </w:pPr>
      <w:r w:rsidRPr="00095768">
        <w:rPr>
          <w:rFonts w:asciiTheme="minorHAnsi" w:hAnsiTheme="minorHAnsi" w:cstheme="minorHAnsi"/>
          <w:color w:val="000000" w:themeColor="text1"/>
          <w:sz w:val="22"/>
          <w:szCs w:val="22"/>
        </w:rPr>
        <w:t>Améliorer l’efficience et répondre aux nouvelles temporalités des métiers</w:t>
      </w:r>
    </w:p>
    <w:p w14:paraId="4AA833CC" w14:textId="77777777" w:rsidR="00611B7B" w:rsidRPr="00095768" w:rsidRDefault="00611B7B" w:rsidP="00611B7B">
      <w:pPr>
        <w:rPr>
          <w:rFonts w:asciiTheme="minorHAnsi" w:hAnsiTheme="minorHAnsi" w:cstheme="minorHAnsi"/>
          <w:color w:val="000000" w:themeColor="text1"/>
          <w:sz w:val="22"/>
          <w:szCs w:val="22"/>
        </w:rPr>
      </w:pPr>
      <w:r w:rsidRPr="00095768">
        <w:rPr>
          <w:rFonts w:asciiTheme="minorHAnsi" w:hAnsiTheme="minorHAnsi" w:cstheme="minorHAnsi"/>
          <w:color w:val="000000" w:themeColor="text1"/>
          <w:sz w:val="22"/>
          <w:szCs w:val="22"/>
        </w:rPr>
        <w:tab/>
        <w:t>-&gt; Mettre en place un système de réalisation de solution en Fast IT (réduction du lead time) pour produire vite et bien</w:t>
      </w:r>
    </w:p>
    <w:p w14:paraId="31D7EEC1" w14:textId="77777777" w:rsidR="00611B7B" w:rsidRPr="00095768" w:rsidRDefault="00611B7B" w:rsidP="00611B7B">
      <w:pPr>
        <w:rPr>
          <w:rFonts w:asciiTheme="minorHAnsi" w:hAnsiTheme="minorHAnsi" w:cstheme="minorHAnsi"/>
          <w:color w:val="000000" w:themeColor="text1"/>
          <w:sz w:val="22"/>
          <w:szCs w:val="22"/>
        </w:rPr>
      </w:pPr>
      <w:r w:rsidRPr="00095768">
        <w:rPr>
          <w:rFonts w:asciiTheme="minorHAnsi" w:hAnsiTheme="minorHAnsi" w:cstheme="minorHAnsi"/>
          <w:color w:val="000000" w:themeColor="text1"/>
          <w:sz w:val="22"/>
          <w:szCs w:val="22"/>
        </w:rPr>
        <w:t xml:space="preserve">     </w:t>
      </w:r>
      <w:r w:rsidRPr="00095768">
        <w:rPr>
          <w:rFonts w:asciiTheme="minorHAnsi" w:hAnsiTheme="minorHAnsi" w:cstheme="minorHAnsi"/>
          <w:color w:val="000000" w:themeColor="text1"/>
          <w:sz w:val="22"/>
          <w:szCs w:val="22"/>
        </w:rPr>
        <w:tab/>
        <w:t>-&gt; Consolider le système de réalisation actuel en réduisant les irritants/goulets d’étranglement</w:t>
      </w:r>
    </w:p>
    <w:p w14:paraId="43EF2D31" w14:textId="77777777" w:rsidR="00611B7B" w:rsidRPr="00095768" w:rsidRDefault="00611B7B" w:rsidP="00611B7B">
      <w:pPr>
        <w:rPr>
          <w:rFonts w:asciiTheme="minorHAnsi" w:hAnsiTheme="minorHAnsi" w:cstheme="minorHAnsi"/>
          <w:color w:val="000000" w:themeColor="text1"/>
          <w:sz w:val="22"/>
          <w:szCs w:val="22"/>
        </w:rPr>
      </w:pPr>
      <w:r w:rsidRPr="00095768">
        <w:rPr>
          <w:rFonts w:asciiTheme="minorHAnsi" w:hAnsiTheme="minorHAnsi" w:cstheme="minorHAnsi"/>
          <w:color w:val="000000" w:themeColor="text1"/>
          <w:sz w:val="22"/>
          <w:szCs w:val="22"/>
        </w:rPr>
        <w:tab/>
        <w:t>-&gt; Développer les services à la demande automatisés avec le moins d’intervention humaine spécifique</w:t>
      </w:r>
    </w:p>
    <w:p w14:paraId="49A58ACA" w14:textId="77777777" w:rsidR="00611B7B" w:rsidRPr="00095768" w:rsidRDefault="00611B7B" w:rsidP="00611B7B">
      <w:pPr>
        <w:rPr>
          <w:rFonts w:asciiTheme="minorHAnsi" w:hAnsiTheme="minorHAnsi" w:cstheme="minorHAnsi"/>
          <w:color w:val="000000" w:themeColor="text1"/>
          <w:sz w:val="22"/>
          <w:szCs w:val="22"/>
        </w:rPr>
      </w:pPr>
      <w:r w:rsidRPr="00095768">
        <w:rPr>
          <w:rFonts w:asciiTheme="minorHAnsi" w:hAnsiTheme="minorHAnsi" w:cstheme="minorHAnsi"/>
          <w:color w:val="000000" w:themeColor="text1"/>
          <w:sz w:val="22"/>
          <w:szCs w:val="22"/>
        </w:rPr>
        <w:t xml:space="preserve"> </w:t>
      </w:r>
    </w:p>
    <w:p w14:paraId="6ECA46FD" w14:textId="77777777" w:rsidR="00611B7B" w:rsidRPr="00095768" w:rsidRDefault="00611B7B" w:rsidP="00095768">
      <w:pPr>
        <w:rPr>
          <w:rFonts w:asciiTheme="minorHAnsi" w:hAnsiTheme="minorHAnsi" w:cstheme="minorHAnsi"/>
          <w:color w:val="000000" w:themeColor="text1"/>
          <w:sz w:val="22"/>
          <w:szCs w:val="22"/>
        </w:rPr>
      </w:pPr>
      <w:r w:rsidRPr="00095768">
        <w:rPr>
          <w:rFonts w:asciiTheme="minorHAnsi" w:hAnsiTheme="minorHAnsi" w:cstheme="minorHAnsi"/>
          <w:color w:val="000000" w:themeColor="text1"/>
          <w:sz w:val="22"/>
          <w:szCs w:val="22"/>
        </w:rPr>
        <w:t xml:space="preserve"> Intégrer plus vite l’innovation en collaboration notamment avec les autres structures INRAE</w:t>
      </w:r>
    </w:p>
    <w:p w14:paraId="3E794CB0" w14:textId="77777777" w:rsidR="00684B1A" w:rsidRDefault="00684B1A" w:rsidP="00611B7B">
      <w:pPr>
        <w:rPr>
          <w:color w:val="000000"/>
          <w:shd w:val="clear" w:color="auto" w:fill="FFFFFF"/>
        </w:rPr>
      </w:pPr>
    </w:p>
    <w:p w14:paraId="167DB149" w14:textId="77777777" w:rsidR="00611B7B" w:rsidRDefault="00611B7B" w:rsidP="00611B7B">
      <w:pPr>
        <w:rPr>
          <w:b/>
          <w:bCs/>
          <w:color w:val="A6A6A6" w:themeColor="background1" w:themeShade="A6"/>
        </w:rPr>
      </w:pPr>
      <w:r>
        <w:rPr>
          <w:b/>
          <w:bCs/>
          <w:color w:val="A6A6A6" w:themeColor="background1" w:themeShade="A6"/>
        </w:rPr>
        <w:t>Organisation de SOLAIRE</w:t>
      </w:r>
    </w:p>
    <w:p w14:paraId="6F070932" w14:textId="77777777" w:rsidR="00611B7B" w:rsidRPr="00095768" w:rsidRDefault="00611B7B" w:rsidP="00611B7B">
      <w:pPr>
        <w:rPr>
          <w:rFonts w:asciiTheme="minorHAnsi" w:hAnsiTheme="minorHAnsi" w:cstheme="minorHAnsi"/>
          <w:color w:val="000000" w:themeColor="text1"/>
          <w:sz w:val="22"/>
          <w:szCs w:val="22"/>
        </w:rPr>
      </w:pPr>
      <w:r w:rsidRPr="00095768">
        <w:rPr>
          <w:rFonts w:asciiTheme="minorHAnsi" w:hAnsiTheme="minorHAnsi" w:cstheme="minorHAnsi"/>
          <w:color w:val="000000" w:themeColor="text1"/>
          <w:sz w:val="22"/>
          <w:szCs w:val="22"/>
        </w:rPr>
        <w:t>L’organisation de SOLAIRE sera la suivante en 2026. Les modalités de fonctionnement restent à définir.</w:t>
      </w:r>
    </w:p>
    <w:p w14:paraId="7BF8AE88" w14:textId="77777777" w:rsidR="00611B7B" w:rsidRDefault="00611B7B" w:rsidP="00611B7B">
      <w:pPr>
        <w:rPr>
          <w:color w:val="000000"/>
        </w:rPr>
      </w:pPr>
      <w:r>
        <w:rPr>
          <w:noProof/>
        </w:rPr>
        <w:drawing>
          <wp:inline distT="0" distB="0" distL="0" distR="0" wp14:anchorId="68928754" wp14:editId="477F0D94">
            <wp:extent cx="5369357" cy="3020262"/>
            <wp:effectExtent l="0" t="0" r="3175" b="8890"/>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9293293" name=""/>
                    <pic:cNvPicPr>
                      <a:picLocks noChangeAspect="1"/>
                    </pic:cNvPicPr>
                  </pic:nvPicPr>
                  <pic:blipFill rotWithShape="1">
                    <a:blip r:embed="rId21"/>
                    <a:stretch/>
                  </pic:blipFill>
                  <pic:spPr bwMode="auto">
                    <a:xfrm>
                      <a:off x="0" y="0"/>
                      <a:ext cx="5396495" cy="3035527"/>
                    </a:xfrm>
                    <a:prstGeom prst="rect">
                      <a:avLst/>
                    </a:prstGeom>
                  </pic:spPr>
                </pic:pic>
              </a:graphicData>
            </a:graphic>
          </wp:inline>
        </w:drawing>
      </w:r>
    </w:p>
    <w:p w14:paraId="2D103A05" w14:textId="77777777" w:rsidR="00611B7B" w:rsidRPr="0069041C" w:rsidRDefault="00611B7B" w:rsidP="00611B7B">
      <w:pPr>
        <w:pStyle w:val="Titre4"/>
        <w:rPr>
          <w:color w:val="A6A6A6" w:themeColor="background1" w:themeShade="A6"/>
        </w:rPr>
      </w:pPr>
      <w:r w:rsidRPr="0069041C">
        <w:rPr>
          <w:color w:val="A6A6A6" w:themeColor="background1" w:themeShade="A6"/>
        </w:rPr>
        <w:lastRenderedPageBreak/>
        <w:t>Présentation du pôle Infrastructures</w:t>
      </w:r>
    </w:p>
    <w:p w14:paraId="628EADD4" w14:textId="77777777" w:rsidR="00611B7B" w:rsidRDefault="00611B7B" w:rsidP="00611B7B">
      <w:pPr>
        <w:rPr>
          <w:color w:val="A6A6A6" w:themeColor="background1" w:themeShade="A6"/>
          <w:u w:val="single"/>
          <w:shd w:val="clear" w:color="auto" w:fill="FFFFFF"/>
        </w:rPr>
      </w:pPr>
      <w:r>
        <w:rPr>
          <w:b/>
          <w:bCs/>
          <w:color w:val="A6A6A6" w:themeColor="background1" w:themeShade="A6"/>
        </w:rPr>
        <w:t>Périmètre de l’Infra</w:t>
      </w:r>
    </w:p>
    <w:p w14:paraId="16AF79F5" w14:textId="77777777" w:rsidR="00611B7B" w:rsidRDefault="00611B7B" w:rsidP="00611B7B">
      <w:pPr>
        <w:rPr>
          <w:rFonts w:asciiTheme="minorHAnsi" w:hAnsiTheme="minorHAnsi" w:cstheme="minorHAnsi"/>
          <w:color w:val="000000" w:themeColor="text1"/>
          <w:sz w:val="22"/>
          <w:szCs w:val="22"/>
        </w:rPr>
      </w:pPr>
      <w:r w:rsidRPr="00182A6D">
        <w:rPr>
          <w:rFonts w:asciiTheme="minorHAnsi" w:hAnsiTheme="minorHAnsi" w:cstheme="minorHAnsi"/>
          <w:color w:val="000000" w:themeColor="text1"/>
          <w:sz w:val="22"/>
          <w:szCs w:val="22"/>
        </w:rPr>
        <w:t>Toutes les solutions de réseau, et sécurité informatique,  les plateformes socles d’infrastructures et leur exploitation en support au pôle SOLAIRE. Une offre de services d’infrastructures informatiques  mutualisées en destination de l’ensemble des structures et usagers de l’institut.</w:t>
      </w:r>
    </w:p>
    <w:p w14:paraId="5805D65E" w14:textId="77777777" w:rsidR="00095768" w:rsidRPr="00182A6D" w:rsidRDefault="00095768" w:rsidP="00611B7B">
      <w:pPr>
        <w:rPr>
          <w:rFonts w:asciiTheme="minorHAnsi" w:hAnsiTheme="minorHAnsi" w:cstheme="minorHAnsi"/>
          <w:color w:val="000000" w:themeColor="text1"/>
          <w:sz w:val="22"/>
          <w:szCs w:val="22"/>
        </w:rPr>
      </w:pPr>
    </w:p>
    <w:p w14:paraId="64E65A9B" w14:textId="77777777" w:rsidR="00611B7B" w:rsidRDefault="00611B7B" w:rsidP="00611B7B">
      <w:pPr>
        <w:rPr>
          <w:b/>
          <w:bCs/>
          <w:color w:val="A6A6A6" w:themeColor="background1" w:themeShade="A6"/>
        </w:rPr>
      </w:pPr>
      <w:r>
        <w:rPr>
          <w:b/>
          <w:bCs/>
          <w:color w:val="A6A6A6" w:themeColor="background1" w:themeShade="A6"/>
        </w:rPr>
        <w:t>Ambitions de l’Infra</w:t>
      </w:r>
    </w:p>
    <w:p w14:paraId="742EEBC2" w14:textId="7D5746C4" w:rsidR="00611B7B" w:rsidRPr="00182A6D" w:rsidRDefault="00611B7B" w:rsidP="00611B7B">
      <w:pPr>
        <w:rPr>
          <w:rFonts w:asciiTheme="minorHAnsi" w:hAnsiTheme="minorHAnsi" w:cstheme="minorHAnsi"/>
          <w:color w:val="000000" w:themeColor="text1"/>
          <w:sz w:val="22"/>
          <w:szCs w:val="22"/>
        </w:rPr>
      </w:pPr>
      <w:r w:rsidRPr="00182A6D">
        <w:rPr>
          <w:rFonts w:asciiTheme="minorHAnsi" w:hAnsiTheme="minorHAnsi" w:cstheme="minorHAnsi"/>
          <w:color w:val="000000" w:themeColor="text1"/>
          <w:sz w:val="22"/>
          <w:szCs w:val="22"/>
        </w:rPr>
        <w:t xml:space="preserve">L’infra a pour ambition de développer et maintenir une Infrastructure informatique d’établissement à l’état de l’art, pilotée, évolutive et à la demande qui facilite et soutienne la construction et la performance des services numériques , qui contribue aux transformations des pratiques et usages des données pour l’appui et </w:t>
      </w:r>
      <w:r w:rsidR="00876DF8" w:rsidRPr="00182A6D">
        <w:rPr>
          <w:rFonts w:asciiTheme="minorHAnsi" w:hAnsiTheme="minorHAnsi" w:cstheme="minorHAnsi"/>
          <w:color w:val="000000" w:themeColor="text1"/>
          <w:sz w:val="22"/>
          <w:szCs w:val="22"/>
        </w:rPr>
        <w:t>pour la</w:t>
      </w:r>
      <w:r w:rsidRPr="00182A6D">
        <w:rPr>
          <w:rFonts w:asciiTheme="minorHAnsi" w:hAnsiTheme="minorHAnsi" w:cstheme="minorHAnsi"/>
          <w:color w:val="000000" w:themeColor="text1"/>
          <w:sz w:val="22"/>
          <w:szCs w:val="22"/>
        </w:rPr>
        <w:t xml:space="preserve"> science et réponde aux enjeux de mutualisation, de sécurisation et de pérennité des SI</w:t>
      </w:r>
    </w:p>
    <w:p w14:paraId="4717708E" w14:textId="77777777" w:rsidR="00611B7B" w:rsidRDefault="00611B7B" w:rsidP="00611B7B">
      <w:pPr>
        <w:rPr>
          <w:color w:val="A6A6A6" w:themeColor="background1" w:themeShade="A6"/>
        </w:rPr>
      </w:pPr>
    </w:p>
    <w:p w14:paraId="6945D3D2" w14:textId="77777777" w:rsidR="00611B7B" w:rsidRDefault="00611B7B" w:rsidP="00611B7B">
      <w:pPr>
        <w:pStyle w:val="Titre4"/>
        <w:rPr>
          <w:color w:val="A6A6A6" w:themeColor="background1" w:themeShade="A6"/>
        </w:rPr>
      </w:pPr>
      <w:r>
        <w:rPr>
          <w:color w:val="A6A6A6" w:themeColor="background1" w:themeShade="A6"/>
        </w:rPr>
        <w:t>Présentation du Pôle achats informatiques de la DIFA</w:t>
      </w:r>
    </w:p>
    <w:p w14:paraId="36DC1022" w14:textId="77777777" w:rsidR="00611B7B" w:rsidRPr="00182A6D" w:rsidRDefault="00611B7B" w:rsidP="00611B7B">
      <w:pPr>
        <w:rPr>
          <w:rFonts w:asciiTheme="minorHAnsi" w:hAnsiTheme="minorHAnsi" w:cstheme="minorHAnsi"/>
          <w:color w:val="000000" w:themeColor="text1"/>
          <w:sz w:val="22"/>
          <w:szCs w:val="22"/>
        </w:rPr>
      </w:pPr>
      <w:r w:rsidRPr="00182A6D">
        <w:rPr>
          <w:rFonts w:asciiTheme="minorHAnsi" w:hAnsiTheme="minorHAnsi" w:cstheme="minorHAnsi"/>
          <w:color w:val="000000" w:themeColor="text1"/>
          <w:sz w:val="22"/>
          <w:szCs w:val="22"/>
        </w:rPr>
        <w:t>Le « Pôle achats informatiques et outils achat » de la Direction du Financement et des Achats est un pôle spécialisé en achats informatiques rattaché au service des achats.</w:t>
      </w:r>
    </w:p>
    <w:p w14:paraId="3363B0F5" w14:textId="77777777" w:rsidR="00611B7B" w:rsidRPr="00182A6D" w:rsidRDefault="00611B7B" w:rsidP="00611B7B">
      <w:pPr>
        <w:rPr>
          <w:rFonts w:asciiTheme="minorHAnsi" w:hAnsiTheme="minorHAnsi" w:cstheme="minorHAnsi"/>
          <w:color w:val="000000" w:themeColor="text1"/>
          <w:sz w:val="22"/>
          <w:szCs w:val="22"/>
        </w:rPr>
      </w:pPr>
      <w:r w:rsidRPr="00182A6D">
        <w:rPr>
          <w:rFonts w:asciiTheme="minorHAnsi" w:hAnsiTheme="minorHAnsi" w:cstheme="minorHAnsi"/>
          <w:color w:val="000000" w:themeColor="text1"/>
          <w:sz w:val="22"/>
          <w:szCs w:val="22"/>
        </w:rPr>
        <w:t>Le Service des achats met en œuvre la politique d’achat d’INRAE. Il initie les actions de coordination nationales, mène les analyses nécessaires à ces actions de mutualisation, instruit les procédures nationales, assiste les centres dans leurs opérations locales, assure l’accès à l’information utile à l’exécution des accords-cadres nationaux, communique sur les aspects juridiques et l’achat en général.</w:t>
      </w:r>
    </w:p>
    <w:p w14:paraId="12888138" w14:textId="77777777" w:rsidR="00611B7B" w:rsidRPr="00182A6D" w:rsidRDefault="00611B7B" w:rsidP="00611B7B">
      <w:pPr>
        <w:rPr>
          <w:rFonts w:asciiTheme="minorHAnsi" w:hAnsiTheme="minorHAnsi" w:cstheme="minorHAnsi"/>
          <w:color w:val="000000" w:themeColor="text1"/>
          <w:sz w:val="22"/>
          <w:szCs w:val="22"/>
        </w:rPr>
      </w:pPr>
      <w:r w:rsidRPr="00182A6D">
        <w:rPr>
          <w:rFonts w:asciiTheme="minorHAnsi" w:hAnsiTheme="minorHAnsi" w:cstheme="minorHAnsi"/>
          <w:color w:val="000000" w:themeColor="text1"/>
          <w:sz w:val="22"/>
          <w:szCs w:val="22"/>
        </w:rPr>
        <w:t>En son sein, le Pôle achats informatiques réalise notamment la politique achat informatique de l’Institut, les stratégies achats associées et pilote les procédures achats stratégiques pour INRAE et les accords-cadres informatiques nationaux.</w:t>
      </w:r>
    </w:p>
    <w:p w14:paraId="19D20F7F" w14:textId="77777777" w:rsidR="00611B7B" w:rsidRPr="00182A6D" w:rsidRDefault="00611B7B" w:rsidP="00611B7B">
      <w:pPr>
        <w:rPr>
          <w:rFonts w:asciiTheme="minorHAnsi" w:hAnsiTheme="minorHAnsi" w:cstheme="minorHAnsi"/>
          <w:color w:val="000000" w:themeColor="text1"/>
          <w:sz w:val="22"/>
          <w:szCs w:val="22"/>
        </w:rPr>
      </w:pPr>
      <w:r w:rsidRPr="00182A6D">
        <w:rPr>
          <w:rFonts w:asciiTheme="minorHAnsi" w:hAnsiTheme="minorHAnsi" w:cstheme="minorHAnsi"/>
          <w:color w:val="000000" w:themeColor="text1"/>
          <w:sz w:val="22"/>
          <w:szCs w:val="22"/>
        </w:rPr>
        <w:t>Le présent accord-cadre est piloté et suivi, pour ses aspects de performance achat et contractuelle, par le pôle achats informatiques de la Direction du Financement et des Achats.</w:t>
      </w:r>
    </w:p>
    <w:p w14:paraId="2AA93FEC" w14:textId="77777777" w:rsidR="00611B7B" w:rsidRDefault="00611B7B" w:rsidP="00611B7B">
      <w:pPr>
        <w:rPr>
          <w:rFonts w:ascii="Arial" w:hAnsi="Arial" w:cs="Arial"/>
          <w:color w:val="A6A6A6" w:themeColor="background1" w:themeShade="A6"/>
          <w:sz w:val="20"/>
          <w:szCs w:val="20"/>
        </w:rPr>
      </w:pPr>
    </w:p>
    <w:p w14:paraId="24C3A1FB" w14:textId="77777777" w:rsidR="00095768" w:rsidRDefault="00095768" w:rsidP="00611B7B">
      <w:pPr>
        <w:rPr>
          <w:rFonts w:ascii="Arial" w:hAnsi="Arial" w:cs="Arial"/>
          <w:color w:val="A6A6A6" w:themeColor="background1" w:themeShade="A6"/>
          <w:sz w:val="20"/>
          <w:szCs w:val="20"/>
        </w:rPr>
      </w:pPr>
    </w:p>
    <w:p w14:paraId="4492C209" w14:textId="77777777" w:rsidR="00095768" w:rsidRDefault="00095768" w:rsidP="00611B7B">
      <w:pPr>
        <w:rPr>
          <w:rFonts w:ascii="Arial" w:hAnsi="Arial" w:cs="Arial"/>
          <w:color w:val="A6A6A6" w:themeColor="background1" w:themeShade="A6"/>
          <w:sz w:val="20"/>
          <w:szCs w:val="20"/>
        </w:rPr>
      </w:pPr>
    </w:p>
    <w:p w14:paraId="507FBC5A" w14:textId="77777777" w:rsidR="00095768" w:rsidRDefault="00095768" w:rsidP="00611B7B">
      <w:pPr>
        <w:rPr>
          <w:rFonts w:ascii="Arial" w:hAnsi="Arial" w:cs="Arial"/>
          <w:color w:val="A6A6A6" w:themeColor="background1" w:themeShade="A6"/>
          <w:sz w:val="20"/>
          <w:szCs w:val="20"/>
        </w:rPr>
      </w:pPr>
    </w:p>
    <w:p w14:paraId="1B68906D" w14:textId="77777777" w:rsidR="00095768" w:rsidRDefault="00095768" w:rsidP="00611B7B">
      <w:pPr>
        <w:rPr>
          <w:rFonts w:ascii="Arial" w:hAnsi="Arial" w:cs="Arial"/>
          <w:color w:val="A6A6A6" w:themeColor="background1" w:themeShade="A6"/>
          <w:sz w:val="20"/>
          <w:szCs w:val="20"/>
        </w:rPr>
      </w:pPr>
    </w:p>
    <w:p w14:paraId="22510CE3" w14:textId="77777777" w:rsidR="00095768" w:rsidRDefault="00095768" w:rsidP="00611B7B">
      <w:pPr>
        <w:rPr>
          <w:rFonts w:ascii="Arial" w:hAnsi="Arial" w:cs="Arial"/>
          <w:color w:val="A6A6A6" w:themeColor="background1" w:themeShade="A6"/>
          <w:sz w:val="20"/>
          <w:szCs w:val="20"/>
        </w:rPr>
      </w:pPr>
    </w:p>
    <w:p w14:paraId="4C16ADEB" w14:textId="77777777" w:rsidR="00ED5142" w:rsidRDefault="00ED5142" w:rsidP="00611B7B">
      <w:pPr>
        <w:rPr>
          <w:rFonts w:ascii="Arial" w:hAnsi="Arial" w:cs="Arial"/>
          <w:color w:val="A6A6A6" w:themeColor="background1" w:themeShade="A6"/>
          <w:sz w:val="20"/>
          <w:szCs w:val="20"/>
        </w:rPr>
      </w:pPr>
    </w:p>
    <w:p w14:paraId="300D4375" w14:textId="77777777" w:rsidR="00ED5142" w:rsidRDefault="00ED5142" w:rsidP="00611B7B">
      <w:pPr>
        <w:rPr>
          <w:rFonts w:ascii="Arial" w:hAnsi="Arial" w:cs="Arial"/>
          <w:color w:val="A6A6A6" w:themeColor="background1" w:themeShade="A6"/>
          <w:sz w:val="20"/>
          <w:szCs w:val="20"/>
        </w:rPr>
      </w:pPr>
    </w:p>
    <w:p w14:paraId="2CC7D6F7" w14:textId="77777777" w:rsidR="00ED5142" w:rsidRDefault="00ED5142" w:rsidP="00611B7B">
      <w:pPr>
        <w:rPr>
          <w:rFonts w:ascii="Arial" w:hAnsi="Arial" w:cs="Arial"/>
          <w:color w:val="A6A6A6" w:themeColor="background1" w:themeShade="A6"/>
          <w:sz w:val="20"/>
          <w:szCs w:val="20"/>
        </w:rPr>
      </w:pPr>
    </w:p>
    <w:p w14:paraId="1850E508" w14:textId="77777777" w:rsidR="00ED5142" w:rsidRDefault="00ED5142" w:rsidP="00611B7B">
      <w:pPr>
        <w:rPr>
          <w:rFonts w:ascii="Arial" w:hAnsi="Arial" w:cs="Arial"/>
          <w:color w:val="A6A6A6" w:themeColor="background1" w:themeShade="A6"/>
          <w:sz w:val="20"/>
          <w:szCs w:val="20"/>
        </w:rPr>
      </w:pPr>
    </w:p>
    <w:p w14:paraId="6EED050D" w14:textId="77777777" w:rsidR="00ED5142" w:rsidRDefault="00ED5142" w:rsidP="00611B7B">
      <w:pPr>
        <w:rPr>
          <w:rFonts w:ascii="Arial" w:hAnsi="Arial" w:cs="Arial"/>
          <w:color w:val="A6A6A6" w:themeColor="background1" w:themeShade="A6"/>
          <w:sz w:val="20"/>
          <w:szCs w:val="20"/>
        </w:rPr>
      </w:pPr>
    </w:p>
    <w:p w14:paraId="63C47E94" w14:textId="77777777" w:rsidR="00ED5142" w:rsidRDefault="00ED5142" w:rsidP="00611B7B">
      <w:pPr>
        <w:rPr>
          <w:rFonts w:ascii="Arial" w:hAnsi="Arial" w:cs="Arial"/>
          <w:color w:val="A6A6A6" w:themeColor="background1" w:themeShade="A6"/>
          <w:sz w:val="20"/>
          <w:szCs w:val="20"/>
        </w:rPr>
      </w:pPr>
    </w:p>
    <w:p w14:paraId="437AC573" w14:textId="77777777" w:rsidR="00ED5142" w:rsidRDefault="00ED5142" w:rsidP="00611B7B">
      <w:pPr>
        <w:rPr>
          <w:rFonts w:ascii="Arial" w:hAnsi="Arial" w:cs="Arial"/>
          <w:color w:val="A6A6A6" w:themeColor="background1" w:themeShade="A6"/>
          <w:sz w:val="20"/>
          <w:szCs w:val="20"/>
        </w:rPr>
      </w:pPr>
    </w:p>
    <w:p w14:paraId="15C3853E" w14:textId="77777777" w:rsidR="00ED5142" w:rsidRDefault="00ED5142" w:rsidP="00611B7B">
      <w:pPr>
        <w:rPr>
          <w:rFonts w:ascii="Arial" w:hAnsi="Arial" w:cs="Arial"/>
          <w:color w:val="A6A6A6" w:themeColor="background1" w:themeShade="A6"/>
          <w:sz w:val="20"/>
          <w:szCs w:val="20"/>
        </w:rPr>
      </w:pPr>
    </w:p>
    <w:p w14:paraId="16CC334E" w14:textId="77777777" w:rsidR="00ED5142" w:rsidRDefault="00ED5142" w:rsidP="00611B7B">
      <w:pPr>
        <w:rPr>
          <w:rFonts w:ascii="Arial" w:hAnsi="Arial" w:cs="Arial"/>
          <w:color w:val="A6A6A6" w:themeColor="background1" w:themeShade="A6"/>
          <w:sz w:val="20"/>
          <w:szCs w:val="20"/>
        </w:rPr>
      </w:pPr>
    </w:p>
    <w:p w14:paraId="2AB74554" w14:textId="77777777" w:rsidR="00ED5142" w:rsidRDefault="00ED5142" w:rsidP="00611B7B">
      <w:pPr>
        <w:rPr>
          <w:rFonts w:ascii="Arial" w:hAnsi="Arial" w:cs="Arial"/>
          <w:color w:val="A6A6A6" w:themeColor="background1" w:themeShade="A6"/>
          <w:sz w:val="20"/>
          <w:szCs w:val="20"/>
        </w:rPr>
      </w:pPr>
    </w:p>
    <w:p w14:paraId="394D506B" w14:textId="77777777" w:rsidR="00ED5142" w:rsidRDefault="00ED5142" w:rsidP="00611B7B">
      <w:pPr>
        <w:rPr>
          <w:rFonts w:ascii="Arial" w:hAnsi="Arial" w:cs="Arial"/>
          <w:color w:val="A6A6A6" w:themeColor="background1" w:themeShade="A6"/>
          <w:sz w:val="20"/>
          <w:szCs w:val="20"/>
        </w:rPr>
      </w:pPr>
    </w:p>
    <w:p w14:paraId="5A25558A" w14:textId="77777777" w:rsidR="00ED5142" w:rsidRDefault="00ED5142" w:rsidP="00611B7B">
      <w:pPr>
        <w:rPr>
          <w:rFonts w:ascii="Arial" w:hAnsi="Arial" w:cs="Arial"/>
          <w:color w:val="A6A6A6" w:themeColor="background1" w:themeShade="A6"/>
          <w:sz w:val="20"/>
          <w:szCs w:val="20"/>
        </w:rPr>
      </w:pPr>
    </w:p>
    <w:p w14:paraId="23D435DD" w14:textId="77777777" w:rsidR="00ED5142" w:rsidRDefault="00ED5142" w:rsidP="00611B7B">
      <w:pPr>
        <w:rPr>
          <w:rFonts w:ascii="Arial" w:hAnsi="Arial" w:cs="Arial"/>
          <w:color w:val="A6A6A6" w:themeColor="background1" w:themeShade="A6"/>
          <w:sz w:val="20"/>
          <w:szCs w:val="20"/>
        </w:rPr>
      </w:pPr>
    </w:p>
    <w:p w14:paraId="5B6DBCE4" w14:textId="77777777" w:rsidR="00ED5142" w:rsidRDefault="00ED5142" w:rsidP="00611B7B">
      <w:pPr>
        <w:rPr>
          <w:rFonts w:ascii="Arial" w:hAnsi="Arial" w:cs="Arial"/>
          <w:color w:val="A6A6A6" w:themeColor="background1" w:themeShade="A6"/>
          <w:sz w:val="20"/>
          <w:szCs w:val="20"/>
        </w:rPr>
      </w:pPr>
    </w:p>
    <w:p w14:paraId="3ACFD2D0" w14:textId="77777777" w:rsidR="00ED5142" w:rsidRDefault="00ED5142" w:rsidP="00611B7B">
      <w:pPr>
        <w:rPr>
          <w:rFonts w:ascii="Arial" w:hAnsi="Arial" w:cs="Arial"/>
          <w:color w:val="A6A6A6" w:themeColor="background1" w:themeShade="A6"/>
          <w:sz w:val="20"/>
          <w:szCs w:val="20"/>
        </w:rPr>
      </w:pPr>
    </w:p>
    <w:p w14:paraId="7A40656D" w14:textId="77777777" w:rsidR="00ED5142" w:rsidRDefault="00ED5142" w:rsidP="00611B7B">
      <w:pPr>
        <w:rPr>
          <w:rFonts w:ascii="Arial" w:hAnsi="Arial" w:cs="Arial"/>
          <w:color w:val="A6A6A6" w:themeColor="background1" w:themeShade="A6"/>
          <w:sz w:val="20"/>
          <w:szCs w:val="20"/>
        </w:rPr>
      </w:pPr>
    </w:p>
    <w:p w14:paraId="27DA8BE8" w14:textId="77777777" w:rsidR="00ED5142" w:rsidRDefault="00ED5142" w:rsidP="00611B7B">
      <w:pPr>
        <w:rPr>
          <w:rFonts w:ascii="Arial" w:hAnsi="Arial" w:cs="Arial"/>
          <w:color w:val="A6A6A6" w:themeColor="background1" w:themeShade="A6"/>
          <w:sz w:val="20"/>
          <w:szCs w:val="20"/>
        </w:rPr>
      </w:pPr>
    </w:p>
    <w:p w14:paraId="74855D26" w14:textId="77777777" w:rsidR="00ED5142" w:rsidRDefault="00ED5142" w:rsidP="00611B7B">
      <w:pPr>
        <w:rPr>
          <w:rFonts w:ascii="Arial" w:hAnsi="Arial" w:cs="Arial"/>
          <w:color w:val="A6A6A6" w:themeColor="background1" w:themeShade="A6"/>
          <w:sz w:val="20"/>
          <w:szCs w:val="20"/>
        </w:rPr>
      </w:pPr>
    </w:p>
    <w:p w14:paraId="006769D0" w14:textId="77777777" w:rsidR="00ED5142" w:rsidRDefault="00ED5142" w:rsidP="00611B7B">
      <w:pPr>
        <w:rPr>
          <w:rFonts w:ascii="Arial" w:hAnsi="Arial" w:cs="Arial"/>
          <w:color w:val="A6A6A6" w:themeColor="background1" w:themeShade="A6"/>
          <w:sz w:val="20"/>
          <w:szCs w:val="20"/>
        </w:rPr>
      </w:pPr>
    </w:p>
    <w:p w14:paraId="3B8D6A2D" w14:textId="77777777" w:rsidR="00ED5142" w:rsidRDefault="00ED5142" w:rsidP="00611B7B">
      <w:pPr>
        <w:rPr>
          <w:rFonts w:ascii="Arial" w:hAnsi="Arial" w:cs="Arial"/>
          <w:color w:val="A6A6A6" w:themeColor="background1" w:themeShade="A6"/>
          <w:sz w:val="20"/>
          <w:szCs w:val="20"/>
        </w:rPr>
      </w:pPr>
    </w:p>
    <w:p w14:paraId="7018AAE1" w14:textId="77777777" w:rsidR="00ED5142" w:rsidRDefault="00ED5142" w:rsidP="00611B7B">
      <w:pPr>
        <w:rPr>
          <w:rFonts w:ascii="Arial" w:hAnsi="Arial" w:cs="Arial"/>
          <w:color w:val="A6A6A6" w:themeColor="background1" w:themeShade="A6"/>
          <w:sz w:val="20"/>
          <w:szCs w:val="20"/>
        </w:rPr>
      </w:pPr>
    </w:p>
    <w:p w14:paraId="38BBA037" w14:textId="77777777" w:rsidR="00ED5142" w:rsidRDefault="00ED5142" w:rsidP="00611B7B">
      <w:pPr>
        <w:rPr>
          <w:rFonts w:ascii="Arial" w:hAnsi="Arial" w:cs="Arial"/>
          <w:color w:val="A6A6A6" w:themeColor="background1" w:themeShade="A6"/>
          <w:sz w:val="20"/>
          <w:szCs w:val="20"/>
        </w:rPr>
      </w:pPr>
    </w:p>
    <w:p w14:paraId="2F3F7F8D" w14:textId="77777777" w:rsidR="00ED5142" w:rsidRDefault="00ED5142" w:rsidP="00611B7B">
      <w:pPr>
        <w:rPr>
          <w:rFonts w:ascii="Arial" w:hAnsi="Arial" w:cs="Arial"/>
          <w:color w:val="A6A6A6" w:themeColor="background1" w:themeShade="A6"/>
          <w:sz w:val="20"/>
          <w:szCs w:val="20"/>
        </w:rPr>
      </w:pPr>
    </w:p>
    <w:p w14:paraId="4C9781DB" w14:textId="77777777" w:rsidR="00ED5142" w:rsidRDefault="00ED5142" w:rsidP="00611B7B">
      <w:pPr>
        <w:rPr>
          <w:rFonts w:ascii="Arial" w:hAnsi="Arial" w:cs="Arial"/>
          <w:color w:val="A6A6A6" w:themeColor="background1" w:themeShade="A6"/>
          <w:sz w:val="20"/>
          <w:szCs w:val="20"/>
        </w:rPr>
      </w:pPr>
    </w:p>
    <w:p w14:paraId="3C5411A2" w14:textId="77777777" w:rsidR="00ED5142" w:rsidRDefault="00ED5142" w:rsidP="00611B7B">
      <w:pPr>
        <w:rPr>
          <w:rFonts w:ascii="Arial" w:hAnsi="Arial" w:cs="Arial"/>
          <w:color w:val="A6A6A6" w:themeColor="background1" w:themeShade="A6"/>
          <w:sz w:val="20"/>
          <w:szCs w:val="20"/>
        </w:rPr>
      </w:pPr>
    </w:p>
    <w:p w14:paraId="0DC597D6" w14:textId="77777777" w:rsidR="00ED5142" w:rsidRDefault="00ED5142" w:rsidP="00611B7B">
      <w:pPr>
        <w:rPr>
          <w:rFonts w:ascii="Arial" w:hAnsi="Arial" w:cs="Arial"/>
          <w:color w:val="A6A6A6" w:themeColor="background1" w:themeShade="A6"/>
          <w:sz w:val="20"/>
          <w:szCs w:val="20"/>
        </w:rPr>
      </w:pPr>
    </w:p>
    <w:p w14:paraId="705D9246" w14:textId="589CE5BE" w:rsidR="002F465D" w:rsidRPr="003F76E5" w:rsidRDefault="009D00D5" w:rsidP="00952402">
      <w:pPr>
        <w:pStyle w:val="Titre2"/>
        <w:tabs>
          <w:tab w:val="clear" w:pos="4110"/>
        </w:tabs>
        <w:ind w:left="567"/>
      </w:pPr>
      <w:bookmarkStart w:id="91" w:name="_Toc233901117"/>
      <w:r w:rsidRPr="003F76E5">
        <w:lastRenderedPageBreak/>
        <w:t>Présentation</w:t>
      </w:r>
      <w:r w:rsidR="002F465D" w:rsidRPr="003F76E5">
        <w:t xml:space="preserve"> de la DRH</w:t>
      </w:r>
      <w:bookmarkEnd w:id="91"/>
    </w:p>
    <w:p w14:paraId="50C17E91" w14:textId="77777777" w:rsidR="002F465D" w:rsidRDefault="002F465D" w:rsidP="002F465D"/>
    <w:p w14:paraId="2A215353" w14:textId="1F44389C" w:rsidR="002F465D" w:rsidRPr="00863280" w:rsidRDefault="00684B1A" w:rsidP="002F465D">
      <w:r w:rsidRPr="00684B1A">
        <w:rPr>
          <w:noProof/>
        </w:rPr>
        <w:drawing>
          <wp:inline distT="0" distB="0" distL="0" distR="0" wp14:anchorId="53E7A005" wp14:editId="57378244">
            <wp:extent cx="6120765" cy="4538980"/>
            <wp:effectExtent l="0" t="0" r="0" b="0"/>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120765" cy="4538980"/>
                    </a:xfrm>
                    <a:prstGeom prst="rect">
                      <a:avLst/>
                    </a:prstGeom>
                  </pic:spPr>
                </pic:pic>
              </a:graphicData>
            </a:graphic>
          </wp:inline>
        </w:drawing>
      </w:r>
    </w:p>
    <w:p w14:paraId="3B15D2BF" w14:textId="7B380549" w:rsidR="00651F57" w:rsidRDefault="007A5E7B" w:rsidP="003066D1">
      <w:pPr>
        <w:pStyle w:val="Titre3"/>
      </w:pPr>
      <w:bookmarkStart w:id="92" w:name="_Toc233901118"/>
      <w:r>
        <w:t>Présentation de la chaîne RH</w:t>
      </w:r>
      <w:bookmarkEnd w:id="92"/>
    </w:p>
    <w:p w14:paraId="79AB504E" w14:textId="3B74DAFA" w:rsidR="00F11B9E" w:rsidRPr="00765DCB" w:rsidRDefault="00651F57" w:rsidP="006B46A7">
      <w:pPr>
        <w:jc w:val="both"/>
        <w:rPr>
          <w:rFonts w:asciiTheme="minorHAnsi" w:hAnsiTheme="minorHAnsi" w:cstheme="minorHAnsi"/>
          <w:sz w:val="22"/>
        </w:rPr>
      </w:pPr>
      <w:r w:rsidRPr="00765DCB">
        <w:rPr>
          <w:rFonts w:asciiTheme="minorHAnsi" w:hAnsiTheme="minorHAnsi" w:cstheme="minorHAnsi"/>
          <w:sz w:val="22"/>
        </w:rPr>
        <w:t>Le SIRH permet de gérer</w:t>
      </w:r>
      <w:r w:rsidR="002E73D3">
        <w:rPr>
          <w:rFonts w:asciiTheme="minorHAnsi" w:hAnsiTheme="minorHAnsi" w:cstheme="minorHAnsi"/>
          <w:sz w:val="22"/>
        </w:rPr>
        <w:t xml:space="preserve"> et payer</w:t>
      </w:r>
      <w:r w:rsidRPr="00765DCB">
        <w:rPr>
          <w:rFonts w:asciiTheme="minorHAnsi" w:hAnsiTheme="minorHAnsi" w:cstheme="minorHAnsi"/>
          <w:sz w:val="22"/>
        </w:rPr>
        <w:t xml:space="preserve"> environ </w:t>
      </w:r>
      <w:r w:rsidRPr="00D1053C">
        <w:rPr>
          <w:rFonts w:asciiTheme="minorHAnsi" w:hAnsiTheme="minorHAnsi" w:cstheme="minorHAnsi"/>
          <w:sz w:val="22"/>
        </w:rPr>
        <w:t>1</w:t>
      </w:r>
      <w:r w:rsidR="00D1053C" w:rsidRPr="00D1053C">
        <w:rPr>
          <w:rFonts w:asciiTheme="minorHAnsi" w:hAnsiTheme="minorHAnsi" w:cstheme="minorHAnsi"/>
          <w:sz w:val="22"/>
        </w:rPr>
        <w:t>5</w:t>
      </w:r>
      <w:r w:rsidRPr="00D1053C">
        <w:rPr>
          <w:rFonts w:asciiTheme="minorHAnsi" w:hAnsiTheme="minorHAnsi" w:cstheme="minorHAnsi"/>
          <w:sz w:val="22"/>
        </w:rPr>
        <w:t>.000</w:t>
      </w:r>
      <w:r w:rsidRPr="00765DCB">
        <w:rPr>
          <w:rFonts w:asciiTheme="minorHAnsi" w:hAnsiTheme="minorHAnsi" w:cstheme="minorHAnsi"/>
          <w:sz w:val="22"/>
        </w:rPr>
        <w:t xml:space="preserve"> agents, avec des statuts différents.</w:t>
      </w:r>
    </w:p>
    <w:p w14:paraId="4CFF5492" w14:textId="77777777" w:rsidR="00F11B9E" w:rsidRPr="00765DCB" w:rsidRDefault="00F11B9E" w:rsidP="006B46A7">
      <w:pPr>
        <w:jc w:val="both"/>
        <w:rPr>
          <w:rFonts w:asciiTheme="minorHAnsi" w:hAnsiTheme="minorHAnsi" w:cstheme="minorHAnsi"/>
          <w:sz w:val="22"/>
        </w:rPr>
      </w:pPr>
    </w:p>
    <w:p w14:paraId="37220C2A" w14:textId="1842BEB9" w:rsidR="00651F57" w:rsidRPr="00765DCB" w:rsidRDefault="00651F57" w:rsidP="006B46A7">
      <w:pPr>
        <w:jc w:val="both"/>
        <w:rPr>
          <w:rFonts w:asciiTheme="minorHAnsi" w:hAnsiTheme="minorHAnsi" w:cstheme="minorHAnsi"/>
          <w:sz w:val="22"/>
        </w:rPr>
      </w:pPr>
      <w:r w:rsidRPr="00765DCB">
        <w:rPr>
          <w:rFonts w:asciiTheme="minorHAnsi" w:hAnsiTheme="minorHAnsi" w:cstheme="minorHAnsi"/>
          <w:sz w:val="22"/>
        </w:rPr>
        <w:t>Il regroupe les agents issus des deux précédentes structures (auparavant gérées sur HR</w:t>
      </w:r>
      <w:r w:rsidR="00F62A69" w:rsidRPr="00765DCB">
        <w:rPr>
          <w:rFonts w:asciiTheme="minorHAnsi" w:hAnsiTheme="minorHAnsi" w:cstheme="minorHAnsi"/>
          <w:sz w:val="22"/>
        </w:rPr>
        <w:t xml:space="preserve"> </w:t>
      </w:r>
      <w:r w:rsidRPr="00765DCB">
        <w:rPr>
          <w:rFonts w:asciiTheme="minorHAnsi" w:hAnsiTheme="minorHAnsi" w:cstheme="minorHAnsi"/>
          <w:sz w:val="22"/>
        </w:rPr>
        <w:t>A</w:t>
      </w:r>
      <w:r w:rsidR="00F62A69" w:rsidRPr="00765DCB">
        <w:rPr>
          <w:rFonts w:asciiTheme="minorHAnsi" w:hAnsiTheme="minorHAnsi" w:cstheme="minorHAnsi"/>
          <w:sz w:val="22"/>
        </w:rPr>
        <w:t>ccess</w:t>
      </w:r>
      <w:r w:rsidRPr="00765DCB">
        <w:rPr>
          <w:rFonts w:asciiTheme="minorHAnsi" w:hAnsiTheme="minorHAnsi" w:cstheme="minorHAnsi"/>
          <w:sz w:val="22"/>
        </w:rPr>
        <w:t xml:space="preserve"> pour les agents de l’</w:t>
      </w:r>
      <w:r w:rsidR="00A72F22">
        <w:rPr>
          <w:rFonts w:asciiTheme="minorHAnsi" w:hAnsiTheme="minorHAnsi" w:cstheme="minorHAnsi"/>
          <w:sz w:val="22"/>
        </w:rPr>
        <w:t>INRAE</w:t>
      </w:r>
      <w:r w:rsidR="00876DF8">
        <w:rPr>
          <w:rFonts w:asciiTheme="minorHAnsi" w:hAnsiTheme="minorHAnsi" w:cstheme="minorHAnsi"/>
          <w:sz w:val="22"/>
        </w:rPr>
        <w:t xml:space="preserve"> </w:t>
      </w:r>
      <w:r w:rsidRPr="00765DCB">
        <w:rPr>
          <w:rFonts w:asciiTheme="minorHAnsi" w:hAnsiTheme="minorHAnsi" w:cstheme="minorHAnsi"/>
          <w:sz w:val="22"/>
        </w:rPr>
        <w:t xml:space="preserve">et sur SAP pour les agents de l’IRSTEA). Toutes les données </w:t>
      </w:r>
      <w:r w:rsidR="009D00D5" w:rsidRPr="00765DCB">
        <w:rPr>
          <w:rFonts w:asciiTheme="minorHAnsi" w:hAnsiTheme="minorHAnsi" w:cstheme="minorHAnsi"/>
          <w:sz w:val="22"/>
        </w:rPr>
        <w:t xml:space="preserve">nécessaires au fonctionnement </w:t>
      </w:r>
      <w:r w:rsidRPr="00765DCB">
        <w:rPr>
          <w:rFonts w:asciiTheme="minorHAnsi" w:hAnsiTheme="minorHAnsi" w:cstheme="minorHAnsi"/>
          <w:sz w:val="22"/>
        </w:rPr>
        <w:t xml:space="preserve">ont été reprises </w:t>
      </w:r>
      <w:r w:rsidR="00684B1A">
        <w:rPr>
          <w:rFonts w:asciiTheme="minorHAnsi" w:hAnsiTheme="minorHAnsi" w:cstheme="minorHAnsi"/>
          <w:sz w:val="22"/>
        </w:rPr>
        <w:t>en 20</w:t>
      </w:r>
      <w:r w:rsidR="00C0356A">
        <w:rPr>
          <w:rFonts w:asciiTheme="minorHAnsi" w:hAnsiTheme="minorHAnsi" w:cstheme="minorHAnsi"/>
          <w:sz w:val="22"/>
        </w:rPr>
        <w:t xml:space="preserve">20 </w:t>
      </w:r>
      <w:r w:rsidR="00684B1A">
        <w:rPr>
          <w:rFonts w:asciiTheme="minorHAnsi" w:hAnsiTheme="minorHAnsi" w:cstheme="minorHAnsi"/>
          <w:sz w:val="22"/>
        </w:rPr>
        <w:t xml:space="preserve">et ont vécues </w:t>
      </w:r>
      <w:r w:rsidR="00C0356A">
        <w:rPr>
          <w:rFonts w:asciiTheme="minorHAnsi" w:hAnsiTheme="minorHAnsi" w:cstheme="minorHAnsi"/>
          <w:sz w:val="22"/>
        </w:rPr>
        <w:t xml:space="preserve">depuis </w:t>
      </w:r>
      <w:r w:rsidRPr="00765DCB">
        <w:rPr>
          <w:rFonts w:asciiTheme="minorHAnsi" w:hAnsiTheme="minorHAnsi" w:cstheme="minorHAnsi"/>
          <w:sz w:val="22"/>
        </w:rPr>
        <w:t>dans le système HR</w:t>
      </w:r>
      <w:r w:rsidR="00F62A69" w:rsidRPr="00765DCB">
        <w:rPr>
          <w:rFonts w:asciiTheme="minorHAnsi" w:hAnsiTheme="minorHAnsi" w:cstheme="minorHAnsi"/>
          <w:sz w:val="22"/>
        </w:rPr>
        <w:t xml:space="preserve"> </w:t>
      </w:r>
      <w:r w:rsidRPr="00765DCB">
        <w:rPr>
          <w:rFonts w:asciiTheme="minorHAnsi" w:hAnsiTheme="minorHAnsi" w:cstheme="minorHAnsi"/>
          <w:sz w:val="22"/>
        </w:rPr>
        <w:t>A</w:t>
      </w:r>
      <w:r w:rsidR="00F62A69" w:rsidRPr="00765DCB">
        <w:rPr>
          <w:rFonts w:asciiTheme="minorHAnsi" w:hAnsiTheme="minorHAnsi" w:cstheme="minorHAnsi"/>
          <w:sz w:val="22"/>
        </w:rPr>
        <w:t>ccess</w:t>
      </w:r>
      <w:r w:rsidRPr="00765DCB">
        <w:rPr>
          <w:rFonts w:asciiTheme="minorHAnsi" w:hAnsiTheme="minorHAnsi" w:cstheme="minorHAnsi"/>
          <w:sz w:val="22"/>
        </w:rPr>
        <w:t>, objet du présent marché.</w:t>
      </w:r>
    </w:p>
    <w:p w14:paraId="11DA65F0" w14:textId="77777777" w:rsidR="00863280" w:rsidRPr="00765DCB" w:rsidRDefault="00863280" w:rsidP="006B46A7">
      <w:pPr>
        <w:jc w:val="both"/>
        <w:rPr>
          <w:rFonts w:asciiTheme="minorHAnsi" w:hAnsiTheme="minorHAnsi" w:cstheme="minorHAnsi"/>
          <w:sz w:val="22"/>
        </w:rPr>
      </w:pPr>
    </w:p>
    <w:p w14:paraId="4C7BAC3A" w14:textId="72A871F3" w:rsidR="00863280" w:rsidRPr="00765DCB" w:rsidRDefault="003066D1" w:rsidP="006B46A7">
      <w:pPr>
        <w:jc w:val="both"/>
        <w:rPr>
          <w:rFonts w:asciiTheme="minorHAnsi" w:hAnsiTheme="minorHAnsi" w:cstheme="minorHAnsi"/>
          <w:sz w:val="22"/>
        </w:rPr>
      </w:pPr>
      <w:r w:rsidRPr="00765DCB">
        <w:rPr>
          <w:rFonts w:asciiTheme="minorHAnsi" w:hAnsiTheme="minorHAnsi" w:cstheme="minorHAnsi"/>
          <w:sz w:val="22"/>
        </w:rPr>
        <w:t xml:space="preserve">INRAE gère l’ensemble des activités de gestion et de </w:t>
      </w:r>
      <w:r w:rsidR="003165E6">
        <w:rPr>
          <w:rFonts w:asciiTheme="minorHAnsi" w:hAnsiTheme="minorHAnsi" w:cstheme="minorHAnsi"/>
          <w:sz w:val="22"/>
        </w:rPr>
        <w:t>paie</w:t>
      </w:r>
      <w:r w:rsidRPr="00765DCB">
        <w:rPr>
          <w:rFonts w:asciiTheme="minorHAnsi" w:hAnsiTheme="minorHAnsi" w:cstheme="minorHAnsi"/>
          <w:sz w:val="22"/>
        </w:rPr>
        <w:t xml:space="preserve"> (jusqu’à l’émission des bulletins)</w:t>
      </w:r>
      <w:r w:rsidR="00863280" w:rsidRPr="00765DCB">
        <w:rPr>
          <w:rFonts w:asciiTheme="minorHAnsi" w:hAnsiTheme="minorHAnsi" w:cstheme="minorHAnsi"/>
          <w:sz w:val="22"/>
        </w:rPr>
        <w:t xml:space="preserve"> de ses agents</w:t>
      </w:r>
      <w:r w:rsidRPr="00765DCB">
        <w:rPr>
          <w:rFonts w:asciiTheme="minorHAnsi" w:hAnsiTheme="minorHAnsi" w:cstheme="minorHAnsi"/>
          <w:sz w:val="22"/>
        </w:rPr>
        <w:t xml:space="preserve">. </w:t>
      </w:r>
    </w:p>
    <w:p w14:paraId="3C882A52" w14:textId="5AFA3979" w:rsidR="003066D1" w:rsidRPr="00765DCB" w:rsidRDefault="00863280" w:rsidP="006B46A7">
      <w:pPr>
        <w:jc w:val="both"/>
        <w:rPr>
          <w:rFonts w:asciiTheme="minorHAnsi" w:hAnsiTheme="minorHAnsi" w:cstheme="minorHAnsi"/>
          <w:sz w:val="22"/>
        </w:rPr>
      </w:pPr>
      <w:r w:rsidRPr="00765DCB">
        <w:rPr>
          <w:rFonts w:asciiTheme="minorHAnsi" w:hAnsiTheme="minorHAnsi" w:cstheme="minorHAnsi"/>
          <w:sz w:val="22"/>
        </w:rPr>
        <w:t>Les utilisateurs du SIRH sont :</w:t>
      </w:r>
    </w:p>
    <w:p w14:paraId="5C6CAA57" w14:textId="69A16EBC" w:rsidR="00863280" w:rsidRPr="00765DCB" w:rsidRDefault="00863280">
      <w:pPr>
        <w:numPr>
          <w:ilvl w:val="0"/>
          <w:numId w:val="13"/>
        </w:numPr>
        <w:jc w:val="both"/>
        <w:rPr>
          <w:rFonts w:asciiTheme="minorHAnsi" w:hAnsiTheme="minorHAnsi" w:cstheme="minorHAnsi"/>
          <w:color w:val="000000" w:themeColor="text1"/>
          <w:sz w:val="22"/>
        </w:rPr>
      </w:pPr>
      <w:r w:rsidRPr="00765DCB">
        <w:rPr>
          <w:rFonts w:asciiTheme="minorHAnsi" w:hAnsiTheme="minorHAnsi" w:cstheme="minorHAnsi"/>
          <w:color w:val="000000" w:themeColor="text1"/>
          <w:sz w:val="22"/>
        </w:rPr>
        <w:t>Au niveau national (</w:t>
      </w:r>
      <w:r w:rsidR="0069041C">
        <w:rPr>
          <w:rFonts w:asciiTheme="minorHAnsi" w:hAnsiTheme="minorHAnsi" w:cstheme="minorHAnsi"/>
          <w:color w:val="000000" w:themeColor="text1"/>
          <w:sz w:val="22"/>
        </w:rPr>
        <w:t>DRH</w:t>
      </w:r>
      <w:r w:rsidRPr="00765DCB">
        <w:rPr>
          <w:rFonts w:asciiTheme="minorHAnsi" w:hAnsiTheme="minorHAnsi" w:cstheme="minorHAnsi"/>
          <w:color w:val="000000" w:themeColor="text1"/>
          <w:sz w:val="22"/>
        </w:rPr>
        <w:t xml:space="preserve"> / ACP)</w:t>
      </w:r>
    </w:p>
    <w:p w14:paraId="4FCFA42C" w14:textId="239CA539" w:rsidR="00863280" w:rsidRPr="00765DCB" w:rsidRDefault="00863280">
      <w:pPr>
        <w:numPr>
          <w:ilvl w:val="1"/>
          <w:numId w:val="8"/>
        </w:numPr>
        <w:jc w:val="both"/>
        <w:rPr>
          <w:rFonts w:asciiTheme="minorHAnsi" w:hAnsiTheme="minorHAnsi" w:cstheme="minorHAnsi"/>
          <w:color w:val="000000" w:themeColor="text1"/>
          <w:sz w:val="22"/>
        </w:rPr>
      </w:pPr>
      <w:r w:rsidRPr="00765DCB">
        <w:rPr>
          <w:rFonts w:asciiTheme="minorHAnsi" w:hAnsiTheme="minorHAnsi" w:cstheme="minorHAnsi"/>
          <w:color w:val="000000" w:themeColor="text1"/>
          <w:sz w:val="22"/>
        </w:rPr>
        <w:t>Agence comptable Principale</w:t>
      </w:r>
    </w:p>
    <w:p w14:paraId="6BD9FA48" w14:textId="7BAED359" w:rsidR="00863280" w:rsidRPr="00765DCB" w:rsidRDefault="00863280">
      <w:pPr>
        <w:numPr>
          <w:ilvl w:val="2"/>
          <w:numId w:val="8"/>
        </w:numPr>
        <w:jc w:val="both"/>
        <w:rPr>
          <w:rFonts w:asciiTheme="minorHAnsi" w:hAnsiTheme="minorHAnsi" w:cstheme="minorHAnsi"/>
          <w:color w:val="000000" w:themeColor="text1"/>
          <w:sz w:val="22"/>
        </w:rPr>
      </w:pPr>
      <w:r w:rsidRPr="00765DCB">
        <w:rPr>
          <w:rFonts w:asciiTheme="minorHAnsi" w:hAnsiTheme="minorHAnsi" w:cstheme="minorHAnsi"/>
          <w:color w:val="000000" w:themeColor="text1"/>
          <w:sz w:val="22"/>
        </w:rPr>
        <w:t>Lancement de la paie et des virements</w:t>
      </w:r>
      <w:r w:rsidR="00C0356A">
        <w:rPr>
          <w:rFonts w:asciiTheme="minorHAnsi" w:hAnsiTheme="minorHAnsi" w:cstheme="minorHAnsi"/>
          <w:color w:val="000000" w:themeColor="text1"/>
          <w:sz w:val="22"/>
        </w:rPr>
        <w:t>, gestion de la DSN</w:t>
      </w:r>
      <w:r w:rsidR="00D1053C">
        <w:rPr>
          <w:rFonts w:asciiTheme="minorHAnsi" w:hAnsiTheme="minorHAnsi" w:cstheme="minorHAnsi"/>
          <w:color w:val="000000" w:themeColor="text1"/>
          <w:sz w:val="22"/>
        </w:rPr>
        <w:t xml:space="preserve"> des titulaires et contractuels nationaux</w:t>
      </w:r>
    </w:p>
    <w:p w14:paraId="2463953E" w14:textId="77777777" w:rsidR="00863280" w:rsidRPr="00765DCB" w:rsidRDefault="00863280">
      <w:pPr>
        <w:numPr>
          <w:ilvl w:val="1"/>
          <w:numId w:val="8"/>
        </w:numPr>
        <w:jc w:val="both"/>
        <w:rPr>
          <w:rFonts w:asciiTheme="minorHAnsi" w:hAnsiTheme="minorHAnsi" w:cstheme="minorHAnsi"/>
          <w:color w:val="000000" w:themeColor="text1"/>
          <w:sz w:val="22"/>
        </w:rPr>
      </w:pPr>
      <w:r w:rsidRPr="00765DCB">
        <w:rPr>
          <w:rFonts w:asciiTheme="minorHAnsi" w:hAnsiTheme="minorHAnsi" w:cstheme="minorHAnsi"/>
          <w:color w:val="000000" w:themeColor="text1"/>
          <w:sz w:val="22"/>
        </w:rPr>
        <w:t>Gestionnaire Gestion Administrative et paie </w:t>
      </w:r>
    </w:p>
    <w:p w14:paraId="1B613362" w14:textId="3E4988E1" w:rsidR="00863280" w:rsidRPr="00765DCB" w:rsidRDefault="00863280">
      <w:pPr>
        <w:numPr>
          <w:ilvl w:val="2"/>
          <w:numId w:val="8"/>
        </w:numPr>
        <w:jc w:val="both"/>
        <w:rPr>
          <w:rFonts w:asciiTheme="minorHAnsi" w:hAnsiTheme="minorHAnsi" w:cstheme="minorHAnsi"/>
          <w:color w:val="000000" w:themeColor="text1"/>
          <w:sz w:val="22"/>
        </w:rPr>
      </w:pPr>
      <w:r w:rsidRPr="00765DCB">
        <w:rPr>
          <w:rFonts w:asciiTheme="minorHAnsi" w:hAnsiTheme="minorHAnsi" w:cstheme="minorHAnsi"/>
          <w:color w:val="000000" w:themeColor="text1"/>
          <w:sz w:val="22"/>
        </w:rPr>
        <w:t xml:space="preserve">Gestion des </w:t>
      </w:r>
      <w:r w:rsidR="009F6EE1">
        <w:rPr>
          <w:rFonts w:asciiTheme="minorHAnsi" w:hAnsiTheme="minorHAnsi" w:cstheme="minorHAnsi"/>
          <w:color w:val="000000" w:themeColor="text1"/>
          <w:sz w:val="22"/>
        </w:rPr>
        <w:t>Titulaire</w:t>
      </w:r>
      <w:r w:rsidRPr="00765DCB">
        <w:rPr>
          <w:rFonts w:asciiTheme="minorHAnsi" w:hAnsiTheme="minorHAnsi" w:cstheme="minorHAnsi"/>
          <w:color w:val="000000" w:themeColor="text1"/>
          <w:sz w:val="22"/>
        </w:rPr>
        <w:t>s et des contractuels « nationaux »</w:t>
      </w:r>
    </w:p>
    <w:p w14:paraId="7AFCF17E" w14:textId="77777777" w:rsidR="00863280" w:rsidRPr="00765DCB" w:rsidRDefault="00863280">
      <w:pPr>
        <w:numPr>
          <w:ilvl w:val="1"/>
          <w:numId w:val="8"/>
        </w:numPr>
        <w:jc w:val="both"/>
        <w:rPr>
          <w:rFonts w:asciiTheme="minorHAnsi" w:hAnsiTheme="minorHAnsi" w:cstheme="minorHAnsi"/>
          <w:color w:val="000000" w:themeColor="text1"/>
          <w:sz w:val="22"/>
        </w:rPr>
      </w:pPr>
      <w:r w:rsidRPr="00765DCB">
        <w:rPr>
          <w:rFonts w:asciiTheme="minorHAnsi" w:hAnsiTheme="minorHAnsi" w:cstheme="minorHAnsi"/>
          <w:color w:val="000000" w:themeColor="text1"/>
          <w:sz w:val="22"/>
        </w:rPr>
        <w:t>Gestionnaire recrutement (concours, mobilité) et contrôle de gestion</w:t>
      </w:r>
    </w:p>
    <w:p w14:paraId="54C96622" w14:textId="77777777" w:rsidR="00863280" w:rsidRPr="00765DCB" w:rsidRDefault="00863280">
      <w:pPr>
        <w:numPr>
          <w:ilvl w:val="2"/>
          <w:numId w:val="8"/>
        </w:numPr>
        <w:jc w:val="both"/>
        <w:rPr>
          <w:rFonts w:asciiTheme="minorHAnsi" w:hAnsiTheme="minorHAnsi" w:cstheme="minorHAnsi"/>
          <w:color w:val="000000" w:themeColor="text1"/>
          <w:sz w:val="22"/>
        </w:rPr>
      </w:pPr>
      <w:r w:rsidRPr="00765DCB">
        <w:rPr>
          <w:rFonts w:asciiTheme="minorHAnsi" w:hAnsiTheme="minorHAnsi" w:cstheme="minorHAnsi"/>
          <w:color w:val="000000" w:themeColor="text1"/>
          <w:sz w:val="22"/>
        </w:rPr>
        <w:t>Suivi des arbitrages et des ouvertures de postes (recueil des besoins / profil de poste)</w:t>
      </w:r>
    </w:p>
    <w:p w14:paraId="4D600DD4" w14:textId="77777777" w:rsidR="00863280" w:rsidRPr="00765DCB" w:rsidRDefault="00863280">
      <w:pPr>
        <w:numPr>
          <w:ilvl w:val="1"/>
          <w:numId w:val="8"/>
        </w:numPr>
        <w:jc w:val="both"/>
        <w:rPr>
          <w:rFonts w:asciiTheme="minorHAnsi" w:hAnsiTheme="minorHAnsi" w:cstheme="minorHAnsi"/>
          <w:color w:val="000000" w:themeColor="text1"/>
          <w:sz w:val="22"/>
        </w:rPr>
      </w:pPr>
      <w:r w:rsidRPr="00765DCB">
        <w:rPr>
          <w:rFonts w:asciiTheme="minorHAnsi" w:hAnsiTheme="minorHAnsi" w:cstheme="minorHAnsi"/>
          <w:color w:val="000000" w:themeColor="text1"/>
          <w:sz w:val="22"/>
        </w:rPr>
        <w:t>Gestionnaire Formation Permanente Nationale</w:t>
      </w:r>
    </w:p>
    <w:p w14:paraId="78FF51EF" w14:textId="77777777" w:rsidR="00863280" w:rsidRPr="00765DCB" w:rsidRDefault="00863280">
      <w:pPr>
        <w:numPr>
          <w:ilvl w:val="2"/>
          <w:numId w:val="8"/>
        </w:numPr>
        <w:jc w:val="both"/>
        <w:rPr>
          <w:rFonts w:asciiTheme="minorHAnsi" w:hAnsiTheme="minorHAnsi" w:cstheme="minorHAnsi"/>
          <w:color w:val="000000" w:themeColor="text1"/>
          <w:sz w:val="22"/>
        </w:rPr>
      </w:pPr>
      <w:r w:rsidRPr="00765DCB">
        <w:rPr>
          <w:rFonts w:asciiTheme="minorHAnsi" w:hAnsiTheme="minorHAnsi" w:cstheme="minorHAnsi"/>
          <w:color w:val="000000" w:themeColor="text1"/>
          <w:sz w:val="22"/>
        </w:rPr>
        <w:t>Plan de formation, suivi des formations nationales, …</w:t>
      </w:r>
    </w:p>
    <w:p w14:paraId="75F72872" w14:textId="77777777" w:rsidR="00863280" w:rsidRPr="00765DCB" w:rsidRDefault="00863280" w:rsidP="006B46A7">
      <w:pPr>
        <w:jc w:val="both"/>
        <w:rPr>
          <w:rFonts w:asciiTheme="minorHAnsi" w:hAnsiTheme="minorHAnsi" w:cstheme="minorHAnsi"/>
          <w:color w:val="000000" w:themeColor="text1"/>
          <w:sz w:val="22"/>
        </w:rPr>
      </w:pPr>
      <w:r w:rsidRPr="00765DCB">
        <w:rPr>
          <w:rFonts w:asciiTheme="minorHAnsi" w:hAnsiTheme="minorHAnsi" w:cstheme="minorHAnsi"/>
          <w:color w:val="000000" w:themeColor="text1"/>
          <w:sz w:val="22"/>
        </w:rPr>
        <w:t> </w:t>
      </w:r>
    </w:p>
    <w:p w14:paraId="25D7898A" w14:textId="2AE0C2F3" w:rsidR="00863280" w:rsidRPr="00765DCB" w:rsidRDefault="00863280">
      <w:pPr>
        <w:numPr>
          <w:ilvl w:val="0"/>
          <w:numId w:val="13"/>
        </w:numPr>
        <w:jc w:val="both"/>
        <w:rPr>
          <w:rFonts w:asciiTheme="minorHAnsi" w:hAnsiTheme="minorHAnsi" w:cstheme="minorHAnsi"/>
          <w:color w:val="000000" w:themeColor="text1"/>
          <w:sz w:val="22"/>
        </w:rPr>
      </w:pPr>
      <w:r w:rsidRPr="00765DCB">
        <w:rPr>
          <w:rFonts w:asciiTheme="minorHAnsi" w:hAnsiTheme="minorHAnsi" w:cstheme="minorHAnsi"/>
          <w:color w:val="000000" w:themeColor="text1"/>
          <w:sz w:val="22"/>
        </w:rPr>
        <w:t>Au niveau Département scientifique / Direction d’appui </w:t>
      </w:r>
    </w:p>
    <w:p w14:paraId="58C42ACE" w14:textId="77777777" w:rsidR="00863280" w:rsidRPr="00765DCB" w:rsidRDefault="00863280">
      <w:pPr>
        <w:numPr>
          <w:ilvl w:val="1"/>
          <w:numId w:val="9"/>
        </w:numPr>
        <w:jc w:val="both"/>
        <w:rPr>
          <w:rFonts w:asciiTheme="minorHAnsi" w:hAnsiTheme="minorHAnsi" w:cstheme="minorHAnsi"/>
          <w:color w:val="000000" w:themeColor="text1"/>
          <w:sz w:val="22"/>
        </w:rPr>
      </w:pPr>
      <w:r w:rsidRPr="00765DCB">
        <w:rPr>
          <w:rFonts w:asciiTheme="minorHAnsi" w:hAnsiTheme="minorHAnsi" w:cstheme="minorHAnsi"/>
          <w:color w:val="000000" w:themeColor="text1"/>
          <w:sz w:val="22"/>
        </w:rPr>
        <w:t>Gestionnaire/correspondant RH de départements / Direction / Mission</w:t>
      </w:r>
    </w:p>
    <w:p w14:paraId="78AAF919" w14:textId="1104BEB9" w:rsidR="00863280" w:rsidRPr="00765DCB" w:rsidRDefault="00863280">
      <w:pPr>
        <w:numPr>
          <w:ilvl w:val="2"/>
          <w:numId w:val="9"/>
        </w:numPr>
        <w:jc w:val="both"/>
        <w:rPr>
          <w:rFonts w:asciiTheme="minorHAnsi" w:hAnsiTheme="minorHAnsi" w:cstheme="minorHAnsi"/>
          <w:color w:val="000000" w:themeColor="text1"/>
          <w:sz w:val="22"/>
        </w:rPr>
      </w:pPr>
      <w:r w:rsidRPr="00765DCB">
        <w:rPr>
          <w:rFonts w:asciiTheme="minorHAnsi" w:hAnsiTheme="minorHAnsi" w:cstheme="minorHAnsi"/>
          <w:color w:val="000000" w:themeColor="text1"/>
          <w:sz w:val="22"/>
        </w:rPr>
        <w:t>Suivi administratif de la structure, dont la gestion des disciplines scientifiques pour les départements</w:t>
      </w:r>
    </w:p>
    <w:p w14:paraId="7E156A83" w14:textId="77777777" w:rsidR="009D00D5" w:rsidRPr="00765DCB" w:rsidRDefault="009D00D5" w:rsidP="006B46A7">
      <w:pPr>
        <w:ind w:left="2160"/>
        <w:jc w:val="both"/>
        <w:rPr>
          <w:rFonts w:asciiTheme="minorHAnsi" w:hAnsiTheme="minorHAnsi" w:cstheme="minorHAnsi"/>
          <w:color w:val="000000" w:themeColor="text1"/>
          <w:sz w:val="22"/>
        </w:rPr>
      </w:pPr>
    </w:p>
    <w:p w14:paraId="2B716814" w14:textId="64E43C78" w:rsidR="00863280" w:rsidRPr="00765DCB" w:rsidRDefault="00863280">
      <w:pPr>
        <w:numPr>
          <w:ilvl w:val="0"/>
          <w:numId w:val="13"/>
        </w:numPr>
        <w:jc w:val="both"/>
        <w:rPr>
          <w:rFonts w:asciiTheme="minorHAnsi" w:hAnsiTheme="minorHAnsi" w:cstheme="minorHAnsi"/>
          <w:color w:val="000000" w:themeColor="text1"/>
          <w:sz w:val="22"/>
        </w:rPr>
      </w:pPr>
      <w:r w:rsidRPr="00765DCB">
        <w:rPr>
          <w:rFonts w:asciiTheme="minorHAnsi" w:hAnsiTheme="minorHAnsi" w:cstheme="minorHAnsi"/>
          <w:color w:val="000000" w:themeColor="text1"/>
          <w:sz w:val="22"/>
        </w:rPr>
        <w:lastRenderedPageBreak/>
        <w:t>Au niveau local (Centre) - SDAR (Services Déconcentrés d’Appui à la Recherche, dont Responsables RH, Responsable de gestion des personnels, …)</w:t>
      </w:r>
    </w:p>
    <w:p w14:paraId="0E8398F0" w14:textId="1F3D00D0" w:rsidR="00D1053C" w:rsidRPr="00765DCB" w:rsidRDefault="00D1053C">
      <w:pPr>
        <w:numPr>
          <w:ilvl w:val="1"/>
          <w:numId w:val="13"/>
        </w:numPr>
        <w:jc w:val="both"/>
        <w:rPr>
          <w:rFonts w:asciiTheme="minorHAnsi" w:hAnsiTheme="minorHAnsi" w:cstheme="minorHAnsi"/>
          <w:color w:val="000000" w:themeColor="text1"/>
          <w:sz w:val="22"/>
        </w:rPr>
      </w:pPr>
      <w:r w:rsidRPr="00765DCB">
        <w:rPr>
          <w:rFonts w:asciiTheme="minorHAnsi" w:hAnsiTheme="minorHAnsi" w:cstheme="minorHAnsi"/>
          <w:color w:val="000000" w:themeColor="text1"/>
          <w:sz w:val="22"/>
        </w:rPr>
        <w:t>Agence</w:t>
      </w:r>
      <w:r>
        <w:rPr>
          <w:rFonts w:asciiTheme="minorHAnsi" w:hAnsiTheme="minorHAnsi" w:cstheme="minorHAnsi"/>
          <w:color w:val="000000" w:themeColor="text1"/>
          <w:sz w:val="22"/>
        </w:rPr>
        <w:t>s</w:t>
      </w:r>
      <w:r w:rsidRPr="00765DCB">
        <w:rPr>
          <w:rFonts w:asciiTheme="minorHAnsi" w:hAnsiTheme="minorHAnsi" w:cstheme="minorHAnsi"/>
          <w:color w:val="000000" w:themeColor="text1"/>
          <w:sz w:val="22"/>
        </w:rPr>
        <w:t xml:space="preserve"> comptable</w:t>
      </w:r>
      <w:r>
        <w:rPr>
          <w:rFonts w:asciiTheme="minorHAnsi" w:hAnsiTheme="minorHAnsi" w:cstheme="minorHAnsi"/>
          <w:color w:val="000000" w:themeColor="text1"/>
          <w:sz w:val="22"/>
        </w:rPr>
        <w:t>s</w:t>
      </w:r>
      <w:r w:rsidRPr="00765DCB">
        <w:rPr>
          <w:rFonts w:asciiTheme="minorHAnsi" w:hAnsiTheme="minorHAnsi" w:cstheme="minorHAnsi"/>
          <w:color w:val="000000" w:themeColor="text1"/>
          <w:sz w:val="22"/>
        </w:rPr>
        <w:t xml:space="preserve"> </w:t>
      </w:r>
      <w:r>
        <w:rPr>
          <w:rFonts w:asciiTheme="minorHAnsi" w:hAnsiTheme="minorHAnsi" w:cstheme="minorHAnsi"/>
          <w:color w:val="000000" w:themeColor="text1"/>
          <w:sz w:val="22"/>
        </w:rPr>
        <w:t>Secondaires</w:t>
      </w:r>
    </w:p>
    <w:p w14:paraId="698EF65E" w14:textId="52B3F469" w:rsidR="00D1053C" w:rsidRPr="00765DCB" w:rsidRDefault="00D1053C">
      <w:pPr>
        <w:numPr>
          <w:ilvl w:val="2"/>
          <w:numId w:val="13"/>
        </w:numPr>
        <w:jc w:val="both"/>
        <w:rPr>
          <w:rFonts w:asciiTheme="minorHAnsi" w:hAnsiTheme="minorHAnsi" w:cstheme="minorHAnsi"/>
          <w:color w:val="000000" w:themeColor="text1"/>
          <w:sz w:val="22"/>
        </w:rPr>
      </w:pPr>
      <w:r w:rsidRPr="00765DCB">
        <w:rPr>
          <w:rFonts w:asciiTheme="minorHAnsi" w:hAnsiTheme="minorHAnsi" w:cstheme="minorHAnsi"/>
          <w:color w:val="000000" w:themeColor="text1"/>
          <w:sz w:val="22"/>
        </w:rPr>
        <w:t>Lancement de la paie et des virements</w:t>
      </w:r>
      <w:r>
        <w:rPr>
          <w:rFonts w:asciiTheme="minorHAnsi" w:hAnsiTheme="minorHAnsi" w:cstheme="minorHAnsi"/>
          <w:color w:val="000000" w:themeColor="text1"/>
          <w:sz w:val="22"/>
        </w:rPr>
        <w:t>, gestion de la DSN des contractuels locaux</w:t>
      </w:r>
    </w:p>
    <w:p w14:paraId="38B29498" w14:textId="77777777" w:rsidR="00863280" w:rsidRPr="00765DCB" w:rsidRDefault="00863280">
      <w:pPr>
        <w:numPr>
          <w:ilvl w:val="1"/>
          <w:numId w:val="10"/>
        </w:numPr>
        <w:jc w:val="both"/>
        <w:rPr>
          <w:rFonts w:asciiTheme="minorHAnsi" w:hAnsiTheme="minorHAnsi" w:cstheme="minorHAnsi"/>
          <w:color w:val="000000" w:themeColor="text1"/>
          <w:sz w:val="22"/>
        </w:rPr>
      </w:pPr>
      <w:r w:rsidRPr="00765DCB">
        <w:rPr>
          <w:rFonts w:asciiTheme="minorHAnsi" w:hAnsiTheme="minorHAnsi" w:cstheme="minorHAnsi"/>
          <w:color w:val="000000" w:themeColor="text1"/>
          <w:sz w:val="22"/>
        </w:rPr>
        <w:t>Gestionnaire GA et Paie</w:t>
      </w:r>
    </w:p>
    <w:p w14:paraId="35FB5014" w14:textId="77777777" w:rsidR="00863280" w:rsidRPr="00765DCB" w:rsidRDefault="00863280">
      <w:pPr>
        <w:numPr>
          <w:ilvl w:val="2"/>
          <w:numId w:val="10"/>
        </w:numPr>
        <w:jc w:val="both"/>
        <w:rPr>
          <w:rFonts w:asciiTheme="minorHAnsi" w:hAnsiTheme="minorHAnsi" w:cstheme="minorHAnsi"/>
          <w:color w:val="000000" w:themeColor="text1"/>
          <w:sz w:val="22"/>
        </w:rPr>
      </w:pPr>
      <w:r w:rsidRPr="00765DCB">
        <w:rPr>
          <w:rFonts w:asciiTheme="minorHAnsi" w:hAnsiTheme="minorHAnsi" w:cstheme="minorHAnsi"/>
          <w:color w:val="000000" w:themeColor="text1"/>
          <w:sz w:val="22"/>
        </w:rPr>
        <w:t>Gestion et paie des contractuels</w:t>
      </w:r>
    </w:p>
    <w:p w14:paraId="053BE656" w14:textId="77777777" w:rsidR="00863280" w:rsidRPr="00765DCB" w:rsidRDefault="00863280">
      <w:pPr>
        <w:numPr>
          <w:ilvl w:val="1"/>
          <w:numId w:val="10"/>
        </w:numPr>
        <w:jc w:val="both"/>
        <w:rPr>
          <w:rFonts w:asciiTheme="minorHAnsi" w:hAnsiTheme="minorHAnsi" w:cstheme="minorHAnsi"/>
          <w:color w:val="000000" w:themeColor="text1"/>
          <w:sz w:val="22"/>
        </w:rPr>
      </w:pPr>
      <w:r w:rsidRPr="00765DCB">
        <w:rPr>
          <w:rFonts w:asciiTheme="minorHAnsi" w:hAnsiTheme="minorHAnsi" w:cstheme="minorHAnsi"/>
          <w:color w:val="000000" w:themeColor="text1"/>
          <w:sz w:val="22"/>
        </w:rPr>
        <w:t>Gestionnaire prévention/sécurité et suivi médical</w:t>
      </w:r>
    </w:p>
    <w:p w14:paraId="66002743" w14:textId="77777777" w:rsidR="00863280" w:rsidRPr="00765DCB" w:rsidRDefault="00863280">
      <w:pPr>
        <w:numPr>
          <w:ilvl w:val="2"/>
          <w:numId w:val="10"/>
        </w:numPr>
        <w:jc w:val="both"/>
        <w:rPr>
          <w:rFonts w:asciiTheme="minorHAnsi" w:hAnsiTheme="minorHAnsi" w:cstheme="minorHAnsi"/>
          <w:color w:val="000000" w:themeColor="text1"/>
          <w:sz w:val="22"/>
        </w:rPr>
      </w:pPr>
      <w:r w:rsidRPr="00765DCB">
        <w:rPr>
          <w:rFonts w:asciiTheme="minorHAnsi" w:hAnsiTheme="minorHAnsi" w:cstheme="minorHAnsi"/>
          <w:color w:val="000000" w:themeColor="text1"/>
          <w:sz w:val="22"/>
        </w:rPr>
        <w:t>Habilitations sécurité, suivi médical</w:t>
      </w:r>
    </w:p>
    <w:p w14:paraId="2EEF341F" w14:textId="77777777" w:rsidR="00863280" w:rsidRPr="00765DCB" w:rsidRDefault="00863280">
      <w:pPr>
        <w:numPr>
          <w:ilvl w:val="1"/>
          <w:numId w:val="10"/>
        </w:numPr>
        <w:jc w:val="both"/>
        <w:rPr>
          <w:rFonts w:asciiTheme="minorHAnsi" w:hAnsiTheme="minorHAnsi" w:cstheme="minorHAnsi"/>
          <w:color w:val="000000" w:themeColor="text1"/>
          <w:sz w:val="22"/>
        </w:rPr>
      </w:pPr>
      <w:r w:rsidRPr="00765DCB">
        <w:rPr>
          <w:rFonts w:asciiTheme="minorHAnsi" w:hAnsiTheme="minorHAnsi" w:cstheme="minorHAnsi"/>
          <w:color w:val="000000" w:themeColor="text1"/>
          <w:sz w:val="22"/>
        </w:rPr>
        <w:t>Formation Permanente Locale</w:t>
      </w:r>
    </w:p>
    <w:p w14:paraId="29AF49A0" w14:textId="16A42358" w:rsidR="00863280" w:rsidRPr="00765DCB" w:rsidRDefault="00863280">
      <w:pPr>
        <w:numPr>
          <w:ilvl w:val="2"/>
          <w:numId w:val="10"/>
        </w:numPr>
        <w:jc w:val="both"/>
        <w:rPr>
          <w:rFonts w:asciiTheme="minorHAnsi" w:hAnsiTheme="minorHAnsi" w:cstheme="minorHAnsi"/>
          <w:color w:val="000000" w:themeColor="text1"/>
          <w:sz w:val="22"/>
        </w:rPr>
      </w:pPr>
      <w:r w:rsidRPr="00765DCB">
        <w:rPr>
          <w:rFonts w:asciiTheme="minorHAnsi" w:hAnsiTheme="minorHAnsi" w:cstheme="minorHAnsi"/>
          <w:color w:val="000000" w:themeColor="text1"/>
          <w:sz w:val="22"/>
        </w:rPr>
        <w:t>Plan de formation local, suivi des formations (stages, sessions, inscriptions, …)</w:t>
      </w:r>
    </w:p>
    <w:p w14:paraId="31ECB545" w14:textId="77777777" w:rsidR="009D00D5" w:rsidRPr="00765DCB" w:rsidRDefault="009D00D5" w:rsidP="006B46A7">
      <w:pPr>
        <w:ind w:left="2160"/>
        <w:jc w:val="both"/>
        <w:rPr>
          <w:rFonts w:asciiTheme="minorHAnsi" w:hAnsiTheme="minorHAnsi" w:cstheme="minorHAnsi"/>
          <w:color w:val="000000" w:themeColor="text1"/>
          <w:sz w:val="22"/>
        </w:rPr>
      </w:pPr>
    </w:p>
    <w:p w14:paraId="0994EB77" w14:textId="2D8A00A3" w:rsidR="00863280" w:rsidRPr="00765DCB" w:rsidRDefault="00863280">
      <w:pPr>
        <w:numPr>
          <w:ilvl w:val="0"/>
          <w:numId w:val="13"/>
        </w:numPr>
        <w:jc w:val="both"/>
        <w:rPr>
          <w:rFonts w:asciiTheme="minorHAnsi" w:hAnsiTheme="minorHAnsi" w:cstheme="minorHAnsi"/>
          <w:color w:val="000000" w:themeColor="text1"/>
          <w:sz w:val="22"/>
        </w:rPr>
      </w:pPr>
      <w:r w:rsidRPr="00765DCB">
        <w:rPr>
          <w:rFonts w:asciiTheme="minorHAnsi" w:hAnsiTheme="minorHAnsi" w:cstheme="minorHAnsi"/>
          <w:color w:val="000000" w:themeColor="text1"/>
          <w:sz w:val="22"/>
        </w:rPr>
        <w:t>Au niveau unité</w:t>
      </w:r>
    </w:p>
    <w:p w14:paraId="3119F62B" w14:textId="77777777" w:rsidR="00863280" w:rsidRPr="00765DCB" w:rsidRDefault="00863280">
      <w:pPr>
        <w:numPr>
          <w:ilvl w:val="1"/>
          <w:numId w:val="11"/>
        </w:numPr>
        <w:jc w:val="both"/>
        <w:rPr>
          <w:rFonts w:asciiTheme="minorHAnsi" w:hAnsiTheme="minorHAnsi" w:cstheme="minorHAnsi"/>
          <w:color w:val="000000" w:themeColor="text1"/>
          <w:sz w:val="22"/>
        </w:rPr>
      </w:pPr>
      <w:r w:rsidRPr="00765DCB">
        <w:rPr>
          <w:rFonts w:asciiTheme="minorHAnsi" w:hAnsiTheme="minorHAnsi" w:cstheme="minorHAnsi"/>
          <w:color w:val="000000" w:themeColor="text1"/>
          <w:sz w:val="22"/>
        </w:rPr>
        <w:t>Gestionnaire d’unité</w:t>
      </w:r>
    </w:p>
    <w:p w14:paraId="4C05A377" w14:textId="0837EFDD" w:rsidR="00863280" w:rsidRPr="00765DCB" w:rsidRDefault="00863280">
      <w:pPr>
        <w:numPr>
          <w:ilvl w:val="2"/>
          <w:numId w:val="11"/>
        </w:numPr>
        <w:jc w:val="both"/>
        <w:rPr>
          <w:rFonts w:asciiTheme="minorHAnsi" w:hAnsiTheme="minorHAnsi" w:cstheme="minorHAnsi"/>
          <w:color w:val="000000" w:themeColor="text1"/>
          <w:sz w:val="22"/>
        </w:rPr>
      </w:pPr>
      <w:r w:rsidRPr="00765DCB">
        <w:rPr>
          <w:rFonts w:asciiTheme="minorHAnsi" w:hAnsiTheme="minorHAnsi" w:cstheme="minorHAnsi"/>
          <w:color w:val="000000" w:themeColor="text1"/>
          <w:sz w:val="22"/>
        </w:rPr>
        <w:t xml:space="preserve">Gestion des </w:t>
      </w:r>
      <w:r w:rsidRPr="00D1053C">
        <w:rPr>
          <w:rFonts w:asciiTheme="minorHAnsi" w:hAnsiTheme="minorHAnsi" w:cstheme="minorHAnsi"/>
          <w:color w:val="000000" w:themeColor="text1"/>
          <w:sz w:val="22"/>
        </w:rPr>
        <w:t>PEPS</w:t>
      </w:r>
      <w:r w:rsidR="0069041C">
        <w:rPr>
          <w:rFonts w:asciiTheme="minorHAnsi" w:hAnsiTheme="minorHAnsi" w:cstheme="minorHAnsi"/>
          <w:color w:val="000000" w:themeColor="text1"/>
          <w:sz w:val="22"/>
        </w:rPr>
        <w:t xml:space="preserve"> (P</w:t>
      </w:r>
      <w:r w:rsidR="00D1053C">
        <w:rPr>
          <w:rFonts w:asciiTheme="minorHAnsi" w:hAnsiTheme="minorHAnsi" w:cstheme="minorHAnsi"/>
          <w:color w:val="000000" w:themeColor="text1"/>
          <w:sz w:val="22"/>
        </w:rPr>
        <w:t>ersonnel Externes et P</w:t>
      </w:r>
      <w:r w:rsidR="0069041C">
        <w:rPr>
          <w:rFonts w:asciiTheme="minorHAnsi" w:hAnsiTheme="minorHAnsi" w:cstheme="minorHAnsi"/>
          <w:color w:val="000000" w:themeColor="text1"/>
          <w:sz w:val="22"/>
        </w:rPr>
        <w:t xml:space="preserve">restataires </w:t>
      </w:r>
      <w:r w:rsidR="00D1053C">
        <w:rPr>
          <w:rFonts w:asciiTheme="minorHAnsi" w:hAnsiTheme="minorHAnsi" w:cstheme="minorHAnsi"/>
          <w:color w:val="000000" w:themeColor="text1"/>
          <w:sz w:val="22"/>
        </w:rPr>
        <w:t>de services)</w:t>
      </w:r>
      <w:r w:rsidR="0069041C">
        <w:rPr>
          <w:rFonts w:asciiTheme="minorHAnsi" w:hAnsiTheme="minorHAnsi" w:cstheme="minorHAnsi"/>
          <w:color w:val="000000" w:themeColor="text1"/>
          <w:sz w:val="22"/>
        </w:rPr>
        <w:t>, effectif non rémunéré)</w:t>
      </w:r>
      <w:r w:rsidRPr="00765DCB">
        <w:rPr>
          <w:rFonts w:asciiTheme="minorHAnsi" w:hAnsiTheme="minorHAnsi" w:cstheme="minorHAnsi"/>
          <w:color w:val="000000" w:themeColor="text1"/>
          <w:sz w:val="22"/>
        </w:rPr>
        <w:t xml:space="preserve"> et suivi de quelques informations sur les agents rémunérés (sans impact en paie)</w:t>
      </w:r>
    </w:p>
    <w:p w14:paraId="0F5CEFE3" w14:textId="54ED78AC" w:rsidR="00863280" w:rsidRPr="00765DCB" w:rsidRDefault="00863280">
      <w:pPr>
        <w:numPr>
          <w:ilvl w:val="2"/>
          <w:numId w:val="11"/>
        </w:numPr>
        <w:jc w:val="both"/>
        <w:rPr>
          <w:rFonts w:asciiTheme="minorHAnsi" w:hAnsiTheme="minorHAnsi" w:cstheme="minorHAnsi"/>
          <w:color w:val="000000" w:themeColor="text1"/>
          <w:sz w:val="22"/>
        </w:rPr>
      </w:pPr>
      <w:r w:rsidRPr="00765DCB">
        <w:rPr>
          <w:rFonts w:asciiTheme="minorHAnsi" w:hAnsiTheme="minorHAnsi" w:cstheme="minorHAnsi"/>
          <w:color w:val="000000" w:themeColor="text1"/>
          <w:sz w:val="22"/>
        </w:rPr>
        <w:t xml:space="preserve">Gestion/suivi des </w:t>
      </w:r>
      <w:r w:rsidR="00D1053C">
        <w:rPr>
          <w:rFonts w:asciiTheme="minorHAnsi" w:hAnsiTheme="minorHAnsi" w:cstheme="minorHAnsi"/>
          <w:color w:val="000000" w:themeColor="text1"/>
          <w:sz w:val="22"/>
        </w:rPr>
        <w:t>absences</w:t>
      </w:r>
    </w:p>
    <w:p w14:paraId="7B6BA144" w14:textId="77777777" w:rsidR="00863280" w:rsidRPr="00765DCB" w:rsidRDefault="00863280">
      <w:pPr>
        <w:numPr>
          <w:ilvl w:val="1"/>
          <w:numId w:val="11"/>
        </w:numPr>
        <w:jc w:val="both"/>
        <w:rPr>
          <w:rFonts w:asciiTheme="minorHAnsi" w:hAnsiTheme="minorHAnsi" w:cstheme="minorHAnsi"/>
          <w:color w:val="000000" w:themeColor="text1"/>
          <w:sz w:val="22"/>
        </w:rPr>
      </w:pPr>
      <w:r w:rsidRPr="00765DCB">
        <w:rPr>
          <w:rFonts w:asciiTheme="minorHAnsi" w:hAnsiTheme="minorHAnsi" w:cstheme="minorHAnsi"/>
          <w:color w:val="000000" w:themeColor="text1"/>
          <w:sz w:val="22"/>
        </w:rPr>
        <w:t>Direction d’unité</w:t>
      </w:r>
    </w:p>
    <w:p w14:paraId="6B16AAAE" w14:textId="77777777" w:rsidR="00863280" w:rsidRPr="00765DCB" w:rsidRDefault="00863280">
      <w:pPr>
        <w:numPr>
          <w:ilvl w:val="2"/>
          <w:numId w:val="11"/>
        </w:numPr>
        <w:jc w:val="both"/>
        <w:rPr>
          <w:rFonts w:asciiTheme="minorHAnsi" w:hAnsiTheme="minorHAnsi" w:cstheme="minorHAnsi"/>
          <w:color w:val="000000" w:themeColor="text1"/>
          <w:sz w:val="22"/>
        </w:rPr>
      </w:pPr>
      <w:r w:rsidRPr="00765DCB">
        <w:rPr>
          <w:rFonts w:asciiTheme="minorHAnsi" w:hAnsiTheme="minorHAnsi" w:cstheme="minorHAnsi"/>
          <w:color w:val="000000" w:themeColor="text1"/>
          <w:sz w:val="22"/>
        </w:rPr>
        <w:t>Remontées des besoins et de profils de poste pour arbitrage</w:t>
      </w:r>
    </w:p>
    <w:p w14:paraId="5F9ED483" w14:textId="5DB08983" w:rsidR="00863280" w:rsidRPr="00765DCB" w:rsidRDefault="00863280">
      <w:pPr>
        <w:numPr>
          <w:ilvl w:val="2"/>
          <w:numId w:val="11"/>
        </w:numPr>
        <w:jc w:val="both"/>
        <w:rPr>
          <w:rFonts w:asciiTheme="minorHAnsi" w:hAnsiTheme="minorHAnsi" w:cstheme="minorHAnsi"/>
          <w:color w:val="000000" w:themeColor="text1"/>
          <w:sz w:val="22"/>
        </w:rPr>
      </w:pPr>
      <w:r w:rsidRPr="00765DCB">
        <w:rPr>
          <w:rFonts w:asciiTheme="minorHAnsi" w:hAnsiTheme="minorHAnsi" w:cstheme="minorHAnsi"/>
          <w:color w:val="000000" w:themeColor="text1"/>
          <w:sz w:val="22"/>
        </w:rPr>
        <w:t xml:space="preserve">Gestion des </w:t>
      </w:r>
      <w:r w:rsidR="00D1053C">
        <w:rPr>
          <w:rFonts w:asciiTheme="minorHAnsi" w:hAnsiTheme="minorHAnsi" w:cstheme="minorHAnsi"/>
          <w:color w:val="000000" w:themeColor="text1"/>
          <w:sz w:val="22"/>
        </w:rPr>
        <w:t>absences</w:t>
      </w:r>
      <w:r w:rsidRPr="00765DCB">
        <w:rPr>
          <w:rFonts w:asciiTheme="minorHAnsi" w:hAnsiTheme="minorHAnsi" w:cstheme="minorHAnsi"/>
          <w:color w:val="000000" w:themeColor="text1"/>
          <w:sz w:val="22"/>
        </w:rPr>
        <w:t xml:space="preserve">, … </w:t>
      </w:r>
    </w:p>
    <w:p w14:paraId="6B4B96CE" w14:textId="77777777" w:rsidR="00863280" w:rsidRPr="00765DCB" w:rsidRDefault="00863280" w:rsidP="006B46A7">
      <w:pPr>
        <w:jc w:val="both"/>
        <w:rPr>
          <w:rFonts w:asciiTheme="minorHAnsi" w:hAnsiTheme="minorHAnsi" w:cstheme="minorHAnsi"/>
          <w:color w:val="000000" w:themeColor="text1"/>
          <w:sz w:val="22"/>
        </w:rPr>
      </w:pPr>
      <w:r w:rsidRPr="00765DCB">
        <w:rPr>
          <w:rFonts w:asciiTheme="minorHAnsi" w:hAnsiTheme="minorHAnsi" w:cstheme="minorHAnsi"/>
          <w:color w:val="000000" w:themeColor="text1"/>
          <w:sz w:val="22"/>
        </w:rPr>
        <w:t> </w:t>
      </w:r>
    </w:p>
    <w:p w14:paraId="4DE54848" w14:textId="1CC6ED9F" w:rsidR="00863280" w:rsidRPr="00D1053C" w:rsidRDefault="00863280">
      <w:pPr>
        <w:numPr>
          <w:ilvl w:val="0"/>
          <w:numId w:val="13"/>
        </w:numPr>
        <w:jc w:val="both"/>
        <w:rPr>
          <w:rFonts w:asciiTheme="minorHAnsi" w:hAnsiTheme="minorHAnsi" w:cstheme="minorHAnsi"/>
          <w:color w:val="000000" w:themeColor="text1"/>
          <w:sz w:val="22"/>
        </w:rPr>
      </w:pPr>
      <w:r w:rsidRPr="00D1053C">
        <w:rPr>
          <w:rFonts w:asciiTheme="minorHAnsi" w:hAnsiTheme="minorHAnsi" w:cstheme="minorHAnsi"/>
          <w:color w:val="000000" w:themeColor="text1"/>
          <w:sz w:val="22"/>
        </w:rPr>
        <w:t>Au niveau agent (Processus Guidés HR</w:t>
      </w:r>
      <w:r w:rsidR="00F62A69" w:rsidRPr="00D1053C">
        <w:rPr>
          <w:rFonts w:asciiTheme="minorHAnsi" w:hAnsiTheme="minorHAnsi" w:cstheme="minorHAnsi"/>
          <w:color w:val="000000" w:themeColor="text1"/>
          <w:sz w:val="22"/>
        </w:rPr>
        <w:t xml:space="preserve"> </w:t>
      </w:r>
      <w:r w:rsidR="009D00D5" w:rsidRPr="00D1053C">
        <w:rPr>
          <w:rFonts w:asciiTheme="minorHAnsi" w:hAnsiTheme="minorHAnsi" w:cstheme="minorHAnsi"/>
          <w:color w:val="000000" w:themeColor="text1"/>
          <w:sz w:val="22"/>
        </w:rPr>
        <w:t>A</w:t>
      </w:r>
      <w:r w:rsidR="00F62A69" w:rsidRPr="00D1053C">
        <w:rPr>
          <w:rFonts w:asciiTheme="minorHAnsi" w:hAnsiTheme="minorHAnsi" w:cstheme="minorHAnsi"/>
          <w:color w:val="000000" w:themeColor="text1"/>
          <w:sz w:val="22"/>
        </w:rPr>
        <w:t>ccess</w:t>
      </w:r>
      <w:r w:rsidRPr="00D1053C">
        <w:rPr>
          <w:rFonts w:asciiTheme="minorHAnsi" w:hAnsiTheme="minorHAnsi" w:cstheme="minorHAnsi"/>
          <w:color w:val="000000" w:themeColor="text1"/>
          <w:sz w:val="22"/>
        </w:rPr>
        <w:t>)</w:t>
      </w:r>
    </w:p>
    <w:p w14:paraId="7012DE46" w14:textId="77777777" w:rsidR="00863280" w:rsidRPr="00D1053C" w:rsidRDefault="00863280">
      <w:pPr>
        <w:numPr>
          <w:ilvl w:val="1"/>
          <w:numId w:val="12"/>
        </w:numPr>
        <w:jc w:val="both"/>
        <w:rPr>
          <w:rFonts w:asciiTheme="minorHAnsi" w:hAnsiTheme="minorHAnsi" w:cstheme="minorHAnsi"/>
          <w:color w:val="000000" w:themeColor="text1"/>
          <w:sz w:val="22"/>
        </w:rPr>
      </w:pPr>
      <w:r w:rsidRPr="00D1053C">
        <w:rPr>
          <w:rFonts w:asciiTheme="minorHAnsi" w:hAnsiTheme="minorHAnsi" w:cstheme="minorHAnsi"/>
          <w:color w:val="000000" w:themeColor="text1"/>
          <w:sz w:val="22"/>
        </w:rPr>
        <w:t>Consultation des données personnelles</w:t>
      </w:r>
    </w:p>
    <w:p w14:paraId="71D9A0CB" w14:textId="77777777" w:rsidR="00863280" w:rsidRPr="00D1053C" w:rsidRDefault="00863280">
      <w:pPr>
        <w:numPr>
          <w:ilvl w:val="1"/>
          <w:numId w:val="12"/>
        </w:numPr>
        <w:jc w:val="both"/>
        <w:rPr>
          <w:rFonts w:asciiTheme="minorHAnsi" w:hAnsiTheme="minorHAnsi" w:cstheme="minorHAnsi"/>
          <w:color w:val="000000" w:themeColor="text1"/>
          <w:sz w:val="22"/>
        </w:rPr>
      </w:pPr>
      <w:r w:rsidRPr="00D1053C">
        <w:rPr>
          <w:rFonts w:asciiTheme="minorHAnsi" w:hAnsiTheme="minorHAnsi" w:cstheme="minorHAnsi"/>
          <w:color w:val="000000" w:themeColor="text1"/>
          <w:sz w:val="22"/>
        </w:rPr>
        <w:t>Demande de modification de la discipline scientifiques</w:t>
      </w:r>
    </w:p>
    <w:p w14:paraId="44FA8CD9" w14:textId="77777777" w:rsidR="00863280" w:rsidRPr="00D1053C" w:rsidRDefault="00863280">
      <w:pPr>
        <w:numPr>
          <w:ilvl w:val="1"/>
          <w:numId w:val="12"/>
        </w:numPr>
        <w:jc w:val="both"/>
        <w:rPr>
          <w:rFonts w:asciiTheme="minorHAnsi" w:hAnsiTheme="minorHAnsi" w:cstheme="minorHAnsi"/>
          <w:color w:val="000000" w:themeColor="text1"/>
          <w:sz w:val="22"/>
        </w:rPr>
      </w:pPr>
      <w:r w:rsidRPr="00D1053C">
        <w:rPr>
          <w:rFonts w:asciiTheme="minorHAnsi" w:hAnsiTheme="minorHAnsi" w:cstheme="minorHAnsi"/>
          <w:color w:val="000000" w:themeColor="text1"/>
          <w:sz w:val="22"/>
        </w:rPr>
        <w:t>Suivi des formations</w:t>
      </w:r>
    </w:p>
    <w:p w14:paraId="18FEA915" w14:textId="6E62D8A8" w:rsidR="00863280" w:rsidRDefault="00863280" w:rsidP="00651F57"/>
    <w:p w14:paraId="3C36B144" w14:textId="14B9DFC0" w:rsidR="00A55714" w:rsidRDefault="00A55714" w:rsidP="00651F57"/>
    <w:p w14:paraId="0092FB8D" w14:textId="0E917345" w:rsidR="00A55714" w:rsidRDefault="00863280" w:rsidP="00A55714">
      <w:pPr>
        <w:pStyle w:val="Titre1"/>
      </w:pPr>
      <w:bookmarkStart w:id="93" w:name="_Toc233901119"/>
      <w:r>
        <w:lastRenderedPageBreak/>
        <w:t xml:space="preserve">Description </w:t>
      </w:r>
      <w:r w:rsidR="009D00D5">
        <w:t>du périmètre des prestations</w:t>
      </w:r>
      <w:bookmarkEnd w:id="93"/>
    </w:p>
    <w:p w14:paraId="7F51AB61" w14:textId="63CFCF81" w:rsidR="005D1818" w:rsidRPr="00765DCB" w:rsidRDefault="005D1818" w:rsidP="006B46A7">
      <w:pPr>
        <w:jc w:val="both"/>
        <w:rPr>
          <w:rFonts w:asciiTheme="minorHAnsi" w:hAnsiTheme="minorHAnsi" w:cstheme="minorHAnsi"/>
          <w:sz w:val="22"/>
          <w:szCs w:val="28"/>
        </w:rPr>
      </w:pPr>
      <w:r w:rsidRPr="00765DCB">
        <w:rPr>
          <w:rFonts w:asciiTheme="minorHAnsi" w:hAnsiTheme="minorHAnsi" w:cstheme="minorHAnsi"/>
          <w:sz w:val="22"/>
          <w:szCs w:val="28"/>
        </w:rPr>
        <w:t>Le paragraphe suivant décrit l’existan</w:t>
      </w:r>
      <w:r w:rsidR="00AD3C19" w:rsidRPr="00765DCB">
        <w:rPr>
          <w:rFonts w:asciiTheme="minorHAnsi" w:hAnsiTheme="minorHAnsi" w:cstheme="minorHAnsi"/>
          <w:sz w:val="22"/>
          <w:szCs w:val="28"/>
        </w:rPr>
        <w:t>t et il appartient au prestataire de TMA</w:t>
      </w:r>
      <w:r w:rsidR="00EE6A4F">
        <w:rPr>
          <w:rFonts w:asciiTheme="minorHAnsi" w:hAnsiTheme="minorHAnsi" w:cstheme="minorHAnsi"/>
          <w:sz w:val="22"/>
          <w:szCs w:val="28"/>
        </w:rPr>
        <w:t xml:space="preserve"> et d’</w:t>
      </w:r>
      <w:r w:rsidR="00C0356A">
        <w:rPr>
          <w:rFonts w:asciiTheme="minorHAnsi" w:hAnsiTheme="minorHAnsi" w:cstheme="minorHAnsi"/>
          <w:sz w:val="22"/>
          <w:szCs w:val="28"/>
        </w:rPr>
        <w:t>E</w:t>
      </w:r>
      <w:r w:rsidR="00EE6A4F">
        <w:rPr>
          <w:rFonts w:asciiTheme="minorHAnsi" w:hAnsiTheme="minorHAnsi" w:cstheme="minorHAnsi"/>
          <w:sz w:val="22"/>
          <w:szCs w:val="28"/>
        </w:rPr>
        <w:t>xploitation</w:t>
      </w:r>
      <w:r w:rsidR="00D1053C">
        <w:rPr>
          <w:rFonts w:asciiTheme="minorHAnsi" w:hAnsiTheme="minorHAnsi" w:cstheme="minorHAnsi"/>
          <w:sz w:val="22"/>
          <w:szCs w:val="28"/>
        </w:rPr>
        <w:t xml:space="preserve"> applicative</w:t>
      </w:r>
      <w:r w:rsidR="00ED5142">
        <w:rPr>
          <w:rFonts w:asciiTheme="minorHAnsi" w:hAnsiTheme="minorHAnsi" w:cstheme="minorHAnsi"/>
          <w:sz w:val="22"/>
          <w:szCs w:val="28"/>
        </w:rPr>
        <w:t xml:space="preserve"> du SIRH</w:t>
      </w:r>
      <w:r w:rsidR="00AD3C19" w:rsidRPr="00765DCB">
        <w:rPr>
          <w:rFonts w:asciiTheme="minorHAnsi" w:hAnsiTheme="minorHAnsi" w:cstheme="minorHAnsi"/>
          <w:sz w:val="22"/>
          <w:szCs w:val="28"/>
        </w:rPr>
        <w:t>, au titre de ses engagements, de proposer toute action d’amélioration.</w:t>
      </w:r>
    </w:p>
    <w:p w14:paraId="5DFA0304" w14:textId="4C796C96" w:rsidR="00553B86" w:rsidRDefault="009D00D5" w:rsidP="003F76E5">
      <w:pPr>
        <w:pStyle w:val="Titre2"/>
        <w:tabs>
          <w:tab w:val="clear" w:pos="4110"/>
        </w:tabs>
        <w:ind w:left="567"/>
      </w:pPr>
      <w:bookmarkStart w:id="94" w:name="_Cartographie_du_SIRH"/>
      <w:bookmarkStart w:id="95" w:name="_Toc233901120"/>
      <w:bookmarkEnd w:id="94"/>
      <w:r>
        <w:t>Cartographie</w:t>
      </w:r>
      <w:r w:rsidR="00553B86">
        <w:t xml:space="preserve"> du SIRH</w:t>
      </w:r>
      <w:bookmarkEnd w:id="95"/>
    </w:p>
    <w:p w14:paraId="30BFF493" w14:textId="77777777" w:rsidR="00D04869" w:rsidRDefault="00C15F24" w:rsidP="006B46A7">
      <w:pPr>
        <w:jc w:val="both"/>
        <w:rPr>
          <w:rFonts w:asciiTheme="minorHAnsi" w:hAnsiTheme="minorHAnsi" w:cstheme="minorHAnsi"/>
          <w:sz w:val="22"/>
          <w:szCs w:val="28"/>
        </w:rPr>
      </w:pPr>
      <w:r w:rsidRPr="00765DCB">
        <w:rPr>
          <w:rFonts w:asciiTheme="minorHAnsi" w:hAnsiTheme="minorHAnsi" w:cstheme="minorHAnsi"/>
          <w:sz w:val="22"/>
          <w:szCs w:val="28"/>
        </w:rPr>
        <w:t xml:space="preserve">Le SIRH de INRAE regroupe un ensemble de systèmes. </w:t>
      </w:r>
    </w:p>
    <w:p w14:paraId="3D6885CC" w14:textId="34E5A109" w:rsidR="00D04869" w:rsidRDefault="00D04869" w:rsidP="006B46A7">
      <w:pPr>
        <w:jc w:val="both"/>
        <w:rPr>
          <w:rFonts w:asciiTheme="minorHAnsi" w:hAnsiTheme="minorHAnsi" w:cstheme="minorHAnsi"/>
          <w:sz w:val="22"/>
          <w:szCs w:val="28"/>
        </w:rPr>
      </w:pPr>
      <w:r>
        <w:rPr>
          <w:rFonts w:asciiTheme="minorHAnsi" w:hAnsiTheme="minorHAnsi" w:cstheme="minorHAnsi"/>
          <w:sz w:val="22"/>
          <w:szCs w:val="28"/>
        </w:rPr>
        <w:t>S</w:t>
      </w:r>
      <w:r w:rsidRPr="00765DCB">
        <w:rPr>
          <w:rFonts w:asciiTheme="minorHAnsi" w:hAnsiTheme="minorHAnsi" w:cstheme="minorHAnsi"/>
          <w:sz w:val="22"/>
          <w:szCs w:val="28"/>
        </w:rPr>
        <w:t>ont intégrés au périmètre du présent marché</w:t>
      </w:r>
      <w:r>
        <w:rPr>
          <w:rFonts w:asciiTheme="minorHAnsi" w:hAnsiTheme="minorHAnsi" w:cstheme="minorHAnsi"/>
          <w:sz w:val="22"/>
          <w:szCs w:val="28"/>
        </w:rPr>
        <w:t> :</w:t>
      </w:r>
    </w:p>
    <w:p w14:paraId="2B0DB6F3" w14:textId="77777777" w:rsidR="00D04869" w:rsidRDefault="00C15F24">
      <w:pPr>
        <w:pStyle w:val="Paragraphedeliste"/>
        <w:numPr>
          <w:ilvl w:val="2"/>
          <w:numId w:val="12"/>
        </w:numPr>
        <w:rPr>
          <w:rFonts w:asciiTheme="minorHAnsi" w:hAnsiTheme="minorHAnsi" w:cstheme="minorHAnsi"/>
          <w:sz w:val="22"/>
          <w:szCs w:val="28"/>
        </w:rPr>
      </w:pPr>
      <w:r w:rsidRPr="00D04869">
        <w:rPr>
          <w:rFonts w:asciiTheme="minorHAnsi" w:hAnsiTheme="minorHAnsi" w:cstheme="minorHAnsi"/>
          <w:sz w:val="22"/>
          <w:szCs w:val="28"/>
        </w:rPr>
        <w:t>le système « cœur » HR</w:t>
      </w:r>
      <w:r w:rsidR="00F62A69" w:rsidRPr="00D04869">
        <w:rPr>
          <w:rFonts w:asciiTheme="minorHAnsi" w:hAnsiTheme="minorHAnsi" w:cstheme="minorHAnsi"/>
          <w:sz w:val="22"/>
          <w:szCs w:val="28"/>
        </w:rPr>
        <w:t xml:space="preserve"> </w:t>
      </w:r>
      <w:r w:rsidRPr="00D04869">
        <w:rPr>
          <w:rFonts w:asciiTheme="minorHAnsi" w:hAnsiTheme="minorHAnsi" w:cstheme="minorHAnsi"/>
          <w:sz w:val="22"/>
          <w:szCs w:val="28"/>
        </w:rPr>
        <w:t>Access</w:t>
      </w:r>
      <w:r w:rsidR="001A06DB" w:rsidRPr="00D04869">
        <w:rPr>
          <w:rFonts w:asciiTheme="minorHAnsi" w:hAnsiTheme="minorHAnsi" w:cstheme="minorHAnsi"/>
          <w:sz w:val="22"/>
          <w:szCs w:val="28"/>
        </w:rPr>
        <w:t xml:space="preserve"> (actuellement en version HR Access Suite 9)</w:t>
      </w:r>
      <w:r w:rsidRPr="00D04869">
        <w:rPr>
          <w:rFonts w:asciiTheme="minorHAnsi" w:hAnsiTheme="minorHAnsi" w:cstheme="minorHAnsi"/>
          <w:sz w:val="22"/>
          <w:szCs w:val="28"/>
        </w:rPr>
        <w:t>,</w:t>
      </w:r>
    </w:p>
    <w:p w14:paraId="0052CFA1" w14:textId="56539E7E" w:rsidR="00D04869" w:rsidRDefault="00C15F24">
      <w:pPr>
        <w:pStyle w:val="Paragraphedeliste"/>
        <w:numPr>
          <w:ilvl w:val="2"/>
          <w:numId w:val="12"/>
        </w:numPr>
        <w:rPr>
          <w:rFonts w:asciiTheme="minorHAnsi" w:hAnsiTheme="minorHAnsi" w:cstheme="minorHAnsi"/>
          <w:sz w:val="22"/>
          <w:szCs w:val="28"/>
        </w:rPr>
      </w:pPr>
      <w:r w:rsidRPr="00D04869">
        <w:rPr>
          <w:rFonts w:asciiTheme="minorHAnsi" w:hAnsiTheme="minorHAnsi" w:cstheme="minorHAnsi"/>
          <w:sz w:val="22"/>
          <w:szCs w:val="28"/>
        </w:rPr>
        <w:t xml:space="preserve">le portail </w:t>
      </w:r>
      <w:r w:rsidR="00D04869">
        <w:rPr>
          <w:rFonts w:asciiTheme="minorHAnsi" w:hAnsiTheme="minorHAnsi" w:cstheme="minorHAnsi"/>
          <w:sz w:val="22"/>
          <w:szCs w:val="28"/>
        </w:rPr>
        <w:t>Agent et processus guidés</w:t>
      </w:r>
      <w:r w:rsidR="00D04869" w:rsidRPr="00D04869">
        <w:rPr>
          <w:rFonts w:asciiTheme="minorHAnsi" w:hAnsiTheme="minorHAnsi" w:cstheme="minorHAnsi"/>
          <w:sz w:val="22"/>
          <w:szCs w:val="28"/>
        </w:rPr>
        <w:t>,</w:t>
      </w:r>
    </w:p>
    <w:p w14:paraId="360B73B1" w14:textId="01EFC1CF" w:rsidR="00D04869" w:rsidRDefault="00C15F24">
      <w:pPr>
        <w:pStyle w:val="Paragraphedeliste"/>
        <w:numPr>
          <w:ilvl w:val="2"/>
          <w:numId w:val="12"/>
        </w:numPr>
        <w:rPr>
          <w:rFonts w:asciiTheme="minorHAnsi" w:hAnsiTheme="minorHAnsi" w:cstheme="minorHAnsi"/>
          <w:sz w:val="22"/>
          <w:szCs w:val="28"/>
        </w:rPr>
      </w:pPr>
      <w:r w:rsidRPr="00D04869">
        <w:rPr>
          <w:rFonts w:asciiTheme="minorHAnsi" w:hAnsiTheme="minorHAnsi" w:cstheme="minorHAnsi"/>
          <w:sz w:val="22"/>
          <w:szCs w:val="28"/>
        </w:rPr>
        <w:t xml:space="preserve">les demi-interfaces </w:t>
      </w:r>
      <w:r w:rsidR="00D04869">
        <w:rPr>
          <w:rFonts w:asciiTheme="minorHAnsi" w:hAnsiTheme="minorHAnsi" w:cstheme="minorHAnsi"/>
          <w:sz w:val="22"/>
          <w:szCs w:val="28"/>
        </w:rPr>
        <w:t>entrantes et sortantes d’HR Access, présentes dans la cartographie ci-dessous,</w:t>
      </w:r>
    </w:p>
    <w:p w14:paraId="07E45A73" w14:textId="4495A783" w:rsidR="00D04869" w:rsidRDefault="000711EB">
      <w:pPr>
        <w:pStyle w:val="Paragraphedeliste"/>
        <w:numPr>
          <w:ilvl w:val="2"/>
          <w:numId w:val="12"/>
        </w:numPr>
        <w:rPr>
          <w:rFonts w:asciiTheme="minorHAnsi" w:hAnsiTheme="minorHAnsi" w:cstheme="minorHAnsi"/>
          <w:sz w:val="22"/>
          <w:szCs w:val="28"/>
        </w:rPr>
      </w:pPr>
      <w:r w:rsidRPr="00D04869">
        <w:rPr>
          <w:rFonts w:asciiTheme="minorHAnsi" w:hAnsiTheme="minorHAnsi" w:cstheme="minorHAnsi"/>
          <w:sz w:val="22"/>
          <w:szCs w:val="28"/>
        </w:rPr>
        <w:t>la plateforme CFT</w:t>
      </w:r>
      <w:r w:rsidR="00D04869">
        <w:rPr>
          <w:rFonts w:asciiTheme="minorHAnsi" w:hAnsiTheme="minorHAnsi" w:cstheme="minorHAnsi"/>
          <w:sz w:val="22"/>
          <w:szCs w:val="28"/>
        </w:rPr>
        <w:t xml:space="preserve"> pour les transferts sécurisés vers DGFIP, et SRE (bulletins dématérialisés ENSAP, Virements paies des agents vers DRFIP, virements des organismes sociaux, interfaces avec SRE pour le CIR</w:t>
      </w:r>
    </w:p>
    <w:p w14:paraId="34B559FF" w14:textId="77777777" w:rsidR="00D04869" w:rsidRDefault="00D04869">
      <w:pPr>
        <w:pStyle w:val="Paragraphedeliste"/>
        <w:numPr>
          <w:ilvl w:val="2"/>
          <w:numId w:val="12"/>
        </w:numPr>
        <w:rPr>
          <w:rFonts w:asciiTheme="minorHAnsi" w:hAnsiTheme="minorHAnsi" w:cstheme="minorHAnsi"/>
          <w:sz w:val="22"/>
          <w:szCs w:val="28"/>
        </w:rPr>
      </w:pPr>
      <w:r>
        <w:rPr>
          <w:rFonts w:asciiTheme="minorHAnsi" w:hAnsiTheme="minorHAnsi" w:cstheme="minorHAnsi"/>
          <w:sz w:val="22"/>
          <w:szCs w:val="28"/>
        </w:rPr>
        <w:t>le module DSN</w:t>
      </w:r>
    </w:p>
    <w:p w14:paraId="4439D122" w14:textId="7082B0D1" w:rsidR="00C15F24" w:rsidRPr="00D04869" w:rsidRDefault="00C15F24" w:rsidP="00D04869">
      <w:pPr>
        <w:rPr>
          <w:rFonts w:asciiTheme="minorHAnsi" w:hAnsiTheme="minorHAnsi" w:cstheme="minorHAnsi"/>
          <w:sz w:val="22"/>
          <w:szCs w:val="28"/>
        </w:rPr>
      </w:pPr>
      <w:r w:rsidRPr="00D04869">
        <w:rPr>
          <w:rFonts w:asciiTheme="minorHAnsi" w:hAnsiTheme="minorHAnsi" w:cstheme="minorHAnsi"/>
          <w:sz w:val="22"/>
          <w:szCs w:val="28"/>
        </w:rPr>
        <w:t xml:space="preserve">Tous </w:t>
      </w:r>
      <w:r w:rsidR="00954BC5" w:rsidRPr="00D04869">
        <w:rPr>
          <w:rFonts w:asciiTheme="minorHAnsi" w:hAnsiTheme="minorHAnsi" w:cstheme="minorHAnsi"/>
          <w:sz w:val="22"/>
          <w:szCs w:val="28"/>
        </w:rPr>
        <w:t>les environnements du SIRH</w:t>
      </w:r>
      <w:r w:rsidRPr="00D04869">
        <w:rPr>
          <w:rFonts w:asciiTheme="minorHAnsi" w:hAnsiTheme="minorHAnsi" w:cstheme="minorHAnsi"/>
          <w:sz w:val="22"/>
          <w:szCs w:val="28"/>
        </w:rPr>
        <w:t xml:space="preserve"> sont hébergés dans les </w:t>
      </w:r>
      <w:r w:rsidR="00954BC5" w:rsidRPr="00D04869">
        <w:rPr>
          <w:rFonts w:asciiTheme="minorHAnsi" w:hAnsiTheme="minorHAnsi" w:cstheme="minorHAnsi"/>
          <w:sz w:val="22"/>
          <w:szCs w:val="28"/>
        </w:rPr>
        <w:t xml:space="preserve">data center </w:t>
      </w:r>
      <w:r w:rsidRPr="00D04869">
        <w:rPr>
          <w:rFonts w:asciiTheme="minorHAnsi" w:hAnsiTheme="minorHAnsi" w:cstheme="minorHAnsi"/>
          <w:sz w:val="22"/>
          <w:szCs w:val="28"/>
        </w:rPr>
        <w:t>de INRAE et exploités par la DSI de INRAE, ou par ses prestataires.</w:t>
      </w:r>
    </w:p>
    <w:p w14:paraId="4CC0CF3F" w14:textId="77777777" w:rsidR="00C15F24" w:rsidRDefault="00C15F24" w:rsidP="00C15F24"/>
    <w:p w14:paraId="24A7BE1F" w14:textId="4CFA26D2" w:rsidR="00C15F24" w:rsidRDefault="00EE6A4F" w:rsidP="00C15F24">
      <w:r w:rsidRPr="00EE6A4F">
        <w:rPr>
          <w:noProof/>
        </w:rPr>
        <w:drawing>
          <wp:inline distT="0" distB="0" distL="0" distR="0" wp14:anchorId="51DDB710" wp14:editId="7A085CF0">
            <wp:extent cx="6120765" cy="3441065"/>
            <wp:effectExtent l="0" t="0" r="0" b="6985"/>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120765" cy="3441065"/>
                    </a:xfrm>
                    <a:prstGeom prst="rect">
                      <a:avLst/>
                    </a:prstGeom>
                  </pic:spPr>
                </pic:pic>
              </a:graphicData>
            </a:graphic>
          </wp:inline>
        </w:drawing>
      </w:r>
    </w:p>
    <w:p w14:paraId="30B8E78F" w14:textId="77777777" w:rsidR="0032140B" w:rsidRDefault="0032140B" w:rsidP="00C15F24"/>
    <w:p w14:paraId="709CEA49" w14:textId="77777777" w:rsidR="0032140B" w:rsidRDefault="0032140B" w:rsidP="00C15F24"/>
    <w:p w14:paraId="1BC453B6" w14:textId="77777777" w:rsidR="0032140B" w:rsidRDefault="0032140B" w:rsidP="00C15F24"/>
    <w:p w14:paraId="3597752A" w14:textId="77777777" w:rsidR="0032140B" w:rsidRDefault="0032140B" w:rsidP="00C15F24"/>
    <w:p w14:paraId="2D569F48" w14:textId="77777777" w:rsidR="0032140B" w:rsidRDefault="0032140B" w:rsidP="00C15F24"/>
    <w:p w14:paraId="312A2D5A" w14:textId="77777777" w:rsidR="0032140B" w:rsidRDefault="0032140B" w:rsidP="00C15F24"/>
    <w:p w14:paraId="3A255A21" w14:textId="77777777" w:rsidR="0032140B" w:rsidRDefault="0032140B" w:rsidP="00C15F24"/>
    <w:p w14:paraId="2098C150" w14:textId="77777777" w:rsidR="00095768" w:rsidRDefault="00095768" w:rsidP="00C15F24"/>
    <w:p w14:paraId="6AB67F9A" w14:textId="77777777" w:rsidR="00095768" w:rsidRDefault="00095768" w:rsidP="00C15F24"/>
    <w:p w14:paraId="45ABDC57" w14:textId="77777777" w:rsidR="00095768" w:rsidRDefault="00095768" w:rsidP="00C15F24"/>
    <w:p w14:paraId="2029C91B" w14:textId="138CF579" w:rsidR="00C15F24" w:rsidRDefault="00742494" w:rsidP="003F76E5">
      <w:pPr>
        <w:pStyle w:val="Titre2"/>
        <w:tabs>
          <w:tab w:val="clear" w:pos="4110"/>
        </w:tabs>
        <w:ind w:left="567"/>
      </w:pPr>
      <w:bookmarkStart w:id="96" w:name="_Toc233901121"/>
      <w:r>
        <w:lastRenderedPageBreak/>
        <w:t xml:space="preserve">Périmètre </w:t>
      </w:r>
      <w:r w:rsidR="009D00D5">
        <w:t>fonctionnel</w:t>
      </w:r>
      <w:r w:rsidR="007A5E7B">
        <w:t xml:space="preserve"> du SIRH</w:t>
      </w:r>
      <w:bookmarkEnd w:id="96"/>
    </w:p>
    <w:p w14:paraId="00CEED4B" w14:textId="0012772A" w:rsidR="007A5E7B" w:rsidRPr="00765DCB" w:rsidRDefault="007A5E7B" w:rsidP="006B46A7">
      <w:pPr>
        <w:autoSpaceDN w:val="0"/>
        <w:adjustRightInd w:val="0"/>
        <w:jc w:val="both"/>
        <w:rPr>
          <w:rFonts w:asciiTheme="minorHAnsi" w:hAnsiTheme="minorHAnsi" w:cstheme="minorHAnsi"/>
          <w:sz w:val="22"/>
          <w:szCs w:val="28"/>
        </w:rPr>
      </w:pPr>
      <w:r w:rsidRPr="00765DCB">
        <w:rPr>
          <w:rFonts w:asciiTheme="minorHAnsi" w:hAnsiTheme="minorHAnsi" w:cstheme="minorHAnsi"/>
          <w:sz w:val="22"/>
          <w:szCs w:val="28"/>
        </w:rPr>
        <w:t xml:space="preserve">Le SIRH outille les processus de ressources humaines, de gestion et de </w:t>
      </w:r>
      <w:r w:rsidR="003165E6">
        <w:rPr>
          <w:rFonts w:asciiTheme="minorHAnsi" w:hAnsiTheme="minorHAnsi" w:cstheme="minorHAnsi"/>
          <w:sz w:val="22"/>
          <w:szCs w:val="28"/>
        </w:rPr>
        <w:t>paie</w:t>
      </w:r>
      <w:r w:rsidRPr="00765DCB">
        <w:rPr>
          <w:rFonts w:asciiTheme="minorHAnsi" w:hAnsiTheme="minorHAnsi" w:cstheme="minorHAnsi"/>
          <w:sz w:val="22"/>
          <w:szCs w:val="28"/>
        </w:rPr>
        <w:t>, détaillés ci-après :</w:t>
      </w:r>
    </w:p>
    <w:p w14:paraId="1D721856" w14:textId="409BE64E" w:rsidR="007A5E7B" w:rsidRPr="00765DCB" w:rsidRDefault="007A5E7B">
      <w:pPr>
        <w:pStyle w:val="Paragraphedeliste"/>
        <w:numPr>
          <w:ilvl w:val="0"/>
          <w:numId w:val="14"/>
        </w:numPr>
        <w:autoSpaceDN w:val="0"/>
        <w:adjustRightInd w:val="0"/>
        <w:rPr>
          <w:rFonts w:asciiTheme="minorHAnsi" w:hAnsiTheme="minorHAnsi" w:cstheme="minorHAnsi"/>
          <w:sz w:val="22"/>
          <w:szCs w:val="22"/>
        </w:rPr>
      </w:pPr>
      <w:r w:rsidRPr="00765DCB">
        <w:rPr>
          <w:rFonts w:asciiTheme="minorHAnsi" w:hAnsiTheme="minorHAnsi" w:cstheme="minorHAnsi"/>
          <w:sz w:val="22"/>
          <w:szCs w:val="22"/>
        </w:rPr>
        <w:t>La gestion administrative : congés et absences, données individuelles, contrats, positions administratives, prise/cessation de fonction, temps de travail, régime indemnitaire, prestations sociales</w:t>
      </w:r>
      <w:r w:rsidR="0063386C" w:rsidRPr="00765DCB">
        <w:rPr>
          <w:rFonts w:asciiTheme="minorHAnsi" w:hAnsiTheme="minorHAnsi" w:cstheme="minorHAnsi"/>
          <w:sz w:val="22"/>
          <w:szCs w:val="22"/>
        </w:rPr>
        <w:t> ;</w:t>
      </w:r>
    </w:p>
    <w:p w14:paraId="6E05258F" w14:textId="2DF6965E" w:rsidR="007A5E7B" w:rsidRPr="00765DCB" w:rsidRDefault="007A5E7B">
      <w:pPr>
        <w:pStyle w:val="Paragraphedeliste"/>
        <w:numPr>
          <w:ilvl w:val="0"/>
          <w:numId w:val="14"/>
        </w:numPr>
        <w:autoSpaceDN w:val="0"/>
        <w:adjustRightInd w:val="0"/>
        <w:rPr>
          <w:rFonts w:asciiTheme="minorHAnsi" w:hAnsiTheme="minorHAnsi" w:cstheme="minorHAnsi"/>
          <w:sz w:val="22"/>
          <w:szCs w:val="22"/>
        </w:rPr>
      </w:pPr>
      <w:r w:rsidRPr="00765DCB">
        <w:rPr>
          <w:rFonts w:asciiTheme="minorHAnsi" w:hAnsiTheme="minorHAnsi" w:cstheme="minorHAnsi"/>
          <w:sz w:val="22"/>
          <w:szCs w:val="22"/>
        </w:rPr>
        <w:t>La gestion de carrière : carrière, avancements, ; retraite, CIR</w:t>
      </w:r>
      <w:r w:rsidR="0063386C" w:rsidRPr="00765DCB">
        <w:rPr>
          <w:rFonts w:asciiTheme="minorHAnsi" w:hAnsiTheme="minorHAnsi" w:cstheme="minorHAnsi"/>
          <w:sz w:val="22"/>
          <w:szCs w:val="22"/>
        </w:rPr>
        <w:t> ;</w:t>
      </w:r>
    </w:p>
    <w:p w14:paraId="2B9BF467" w14:textId="26FDCCCC" w:rsidR="007A5E7B" w:rsidRPr="00765DCB" w:rsidRDefault="007A5E7B">
      <w:pPr>
        <w:pStyle w:val="Paragraphedeliste"/>
        <w:numPr>
          <w:ilvl w:val="0"/>
          <w:numId w:val="14"/>
        </w:numPr>
        <w:autoSpaceDN w:val="0"/>
        <w:adjustRightInd w:val="0"/>
        <w:rPr>
          <w:rFonts w:asciiTheme="minorHAnsi" w:hAnsiTheme="minorHAnsi" w:cstheme="minorHAnsi"/>
          <w:sz w:val="22"/>
          <w:szCs w:val="22"/>
        </w:rPr>
      </w:pPr>
      <w:r w:rsidRPr="00765DCB">
        <w:rPr>
          <w:rFonts w:asciiTheme="minorHAnsi" w:hAnsiTheme="minorHAnsi" w:cstheme="minorHAnsi"/>
          <w:sz w:val="22"/>
          <w:szCs w:val="22"/>
        </w:rPr>
        <w:t>La</w:t>
      </w:r>
      <w:r w:rsidR="0063386C" w:rsidRPr="00765DCB">
        <w:rPr>
          <w:rFonts w:asciiTheme="minorHAnsi" w:hAnsiTheme="minorHAnsi" w:cstheme="minorHAnsi"/>
          <w:sz w:val="22"/>
          <w:szCs w:val="22"/>
        </w:rPr>
        <w:t xml:space="preserve"> production et la gestion des états et des décisions : états et restitutions, requêtes, décisions, fusions ;</w:t>
      </w:r>
    </w:p>
    <w:p w14:paraId="197C0B40" w14:textId="31D6C5F6" w:rsidR="0063386C" w:rsidRPr="00765DCB" w:rsidRDefault="0063386C">
      <w:pPr>
        <w:pStyle w:val="Paragraphedeliste"/>
        <w:numPr>
          <w:ilvl w:val="0"/>
          <w:numId w:val="14"/>
        </w:numPr>
        <w:autoSpaceDN w:val="0"/>
        <w:adjustRightInd w:val="0"/>
        <w:rPr>
          <w:rFonts w:asciiTheme="minorHAnsi" w:hAnsiTheme="minorHAnsi" w:cstheme="minorHAnsi"/>
          <w:sz w:val="22"/>
          <w:szCs w:val="22"/>
        </w:rPr>
      </w:pPr>
      <w:r w:rsidRPr="00765DCB">
        <w:rPr>
          <w:rFonts w:asciiTheme="minorHAnsi" w:hAnsiTheme="minorHAnsi" w:cstheme="minorHAnsi"/>
          <w:sz w:val="22"/>
          <w:szCs w:val="22"/>
        </w:rPr>
        <w:t>La prévention et la sécurité : accident de travail/maladie professionnelle, recours des compagnies d’assurance, invalidités, paiements des rentes, fiche-accueil, visites médicales, expositions individuelles aux dangers ;</w:t>
      </w:r>
    </w:p>
    <w:p w14:paraId="36CB340C" w14:textId="11AB3911" w:rsidR="0063386C" w:rsidRPr="00765DCB" w:rsidRDefault="0063386C">
      <w:pPr>
        <w:pStyle w:val="Paragraphedeliste"/>
        <w:numPr>
          <w:ilvl w:val="0"/>
          <w:numId w:val="14"/>
        </w:numPr>
        <w:autoSpaceDN w:val="0"/>
        <w:adjustRightInd w:val="0"/>
        <w:rPr>
          <w:rFonts w:asciiTheme="minorHAnsi" w:hAnsiTheme="minorHAnsi" w:cstheme="minorHAnsi"/>
          <w:sz w:val="22"/>
          <w:szCs w:val="22"/>
        </w:rPr>
      </w:pPr>
      <w:r w:rsidRPr="00765DCB">
        <w:rPr>
          <w:rFonts w:asciiTheme="minorHAnsi" w:hAnsiTheme="minorHAnsi" w:cstheme="minorHAnsi"/>
          <w:sz w:val="22"/>
          <w:szCs w:val="22"/>
        </w:rPr>
        <w:t>La gestion des ressources humaines : profil agent, compétences, emplois, recueil des besoins, profils de poste, mobilité, instances ;</w:t>
      </w:r>
    </w:p>
    <w:p w14:paraId="7C1F7AD9" w14:textId="3BA1D70D" w:rsidR="0063386C" w:rsidRDefault="0063386C">
      <w:pPr>
        <w:pStyle w:val="Paragraphedeliste"/>
        <w:numPr>
          <w:ilvl w:val="0"/>
          <w:numId w:val="14"/>
        </w:numPr>
        <w:autoSpaceDN w:val="0"/>
        <w:adjustRightInd w:val="0"/>
        <w:rPr>
          <w:rFonts w:asciiTheme="minorHAnsi" w:hAnsiTheme="minorHAnsi" w:cstheme="minorHAnsi"/>
          <w:sz w:val="22"/>
          <w:szCs w:val="22"/>
        </w:rPr>
      </w:pPr>
      <w:r w:rsidRPr="00765DCB">
        <w:rPr>
          <w:rFonts w:asciiTheme="minorHAnsi" w:hAnsiTheme="minorHAnsi" w:cstheme="minorHAnsi"/>
          <w:sz w:val="22"/>
          <w:szCs w:val="22"/>
        </w:rPr>
        <w:t>La paie centrale et locale : paramétrage de paie, règles de paie transverses, rémunération principale, p</w:t>
      </w:r>
      <w:r w:rsidR="00805852" w:rsidRPr="00765DCB">
        <w:rPr>
          <w:rFonts w:asciiTheme="minorHAnsi" w:hAnsiTheme="minorHAnsi" w:cstheme="minorHAnsi"/>
          <w:sz w:val="22"/>
          <w:szCs w:val="22"/>
        </w:rPr>
        <w:t>r</w:t>
      </w:r>
      <w:r w:rsidRPr="00765DCB">
        <w:rPr>
          <w:rFonts w:asciiTheme="minorHAnsi" w:hAnsiTheme="minorHAnsi" w:cstheme="minorHAnsi"/>
          <w:sz w:val="22"/>
          <w:szCs w:val="22"/>
        </w:rPr>
        <w:t xml:space="preserve">imes et indemnités, cotisations sociales, retenues, gestion des paies décentralisées, post paie, </w:t>
      </w:r>
      <w:r w:rsidR="00C0356A">
        <w:rPr>
          <w:rFonts w:asciiTheme="minorHAnsi" w:hAnsiTheme="minorHAnsi" w:cstheme="minorHAnsi"/>
          <w:sz w:val="22"/>
          <w:szCs w:val="22"/>
        </w:rPr>
        <w:t xml:space="preserve">et la </w:t>
      </w:r>
      <w:r w:rsidRPr="00765DCB">
        <w:rPr>
          <w:rFonts w:asciiTheme="minorHAnsi" w:hAnsiTheme="minorHAnsi" w:cstheme="minorHAnsi"/>
          <w:sz w:val="22"/>
          <w:szCs w:val="22"/>
        </w:rPr>
        <w:t>DSN</w:t>
      </w:r>
      <w:r w:rsidR="00C0356A">
        <w:rPr>
          <w:rFonts w:asciiTheme="minorHAnsi" w:hAnsiTheme="minorHAnsi" w:cstheme="minorHAnsi"/>
          <w:sz w:val="22"/>
          <w:szCs w:val="22"/>
        </w:rPr>
        <w:t xml:space="preserve"> (Déclaration Sociale Nominative)</w:t>
      </w:r>
      <w:r w:rsidR="000711EB">
        <w:rPr>
          <w:rFonts w:asciiTheme="minorHAnsi" w:hAnsiTheme="minorHAnsi" w:cstheme="minorHAnsi"/>
          <w:sz w:val="22"/>
          <w:szCs w:val="22"/>
        </w:rPr>
        <w:t>, et le déclaratif CIR (Compte individuel de retraite)</w:t>
      </w:r>
      <w:r w:rsidR="00C0356A">
        <w:rPr>
          <w:rFonts w:asciiTheme="minorHAnsi" w:hAnsiTheme="minorHAnsi" w:cstheme="minorHAnsi"/>
          <w:sz w:val="22"/>
          <w:szCs w:val="22"/>
        </w:rPr>
        <w:t>.</w:t>
      </w:r>
    </w:p>
    <w:p w14:paraId="70597608" w14:textId="04D92AF0" w:rsidR="000711EB" w:rsidRPr="00765DCB" w:rsidRDefault="009D790B">
      <w:pPr>
        <w:pStyle w:val="Paragraphedeliste"/>
        <w:numPr>
          <w:ilvl w:val="0"/>
          <w:numId w:val="14"/>
        </w:numPr>
        <w:autoSpaceDN w:val="0"/>
        <w:adjustRightInd w:val="0"/>
        <w:rPr>
          <w:rFonts w:asciiTheme="minorHAnsi" w:hAnsiTheme="minorHAnsi" w:cstheme="minorHAnsi"/>
          <w:sz w:val="22"/>
          <w:szCs w:val="22"/>
        </w:rPr>
      </w:pPr>
      <w:r>
        <w:rPr>
          <w:rFonts w:asciiTheme="minorHAnsi" w:hAnsiTheme="minorHAnsi" w:cstheme="minorHAnsi"/>
          <w:sz w:val="22"/>
          <w:szCs w:val="22"/>
        </w:rPr>
        <w:t xml:space="preserve">Interfaces comptables </w:t>
      </w:r>
      <w:r w:rsidR="000711EB">
        <w:rPr>
          <w:rFonts w:asciiTheme="minorHAnsi" w:hAnsiTheme="minorHAnsi" w:cstheme="minorHAnsi"/>
          <w:sz w:val="22"/>
          <w:szCs w:val="22"/>
        </w:rPr>
        <w:t xml:space="preserve">vers le SI Financier </w:t>
      </w:r>
      <w:r>
        <w:rPr>
          <w:rFonts w:asciiTheme="minorHAnsi" w:hAnsiTheme="minorHAnsi" w:cstheme="minorHAnsi"/>
          <w:sz w:val="22"/>
          <w:szCs w:val="22"/>
        </w:rPr>
        <w:t>et états comptables associés</w:t>
      </w:r>
    </w:p>
    <w:p w14:paraId="4C9AB37B" w14:textId="6696F3BC" w:rsidR="00805852" w:rsidRPr="00765DCB" w:rsidRDefault="0063386C">
      <w:pPr>
        <w:pStyle w:val="Paragraphedeliste"/>
        <w:numPr>
          <w:ilvl w:val="0"/>
          <w:numId w:val="14"/>
        </w:numPr>
        <w:autoSpaceDN w:val="0"/>
        <w:adjustRightInd w:val="0"/>
        <w:rPr>
          <w:rFonts w:asciiTheme="minorHAnsi" w:hAnsiTheme="minorHAnsi" w:cstheme="minorHAnsi"/>
          <w:sz w:val="22"/>
          <w:szCs w:val="22"/>
        </w:rPr>
      </w:pPr>
      <w:r w:rsidRPr="00765DCB">
        <w:rPr>
          <w:rFonts w:asciiTheme="minorHAnsi" w:hAnsiTheme="minorHAnsi" w:cstheme="minorHAnsi"/>
          <w:sz w:val="22"/>
          <w:szCs w:val="22"/>
        </w:rPr>
        <w:t>Les interfaces : interfaces internes/externes</w:t>
      </w:r>
      <w:r w:rsidR="00782DD8" w:rsidRPr="00765DCB">
        <w:rPr>
          <w:rFonts w:asciiTheme="minorHAnsi" w:hAnsiTheme="minorHAnsi" w:cstheme="minorHAnsi"/>
          <w:sz w:val="22"/>
          <w:szCs w:val="22"/>
        </w:rPr>
        <w:t xml:space="preserve"> </w:t>
      </w:r>
      <w:r w:rsidR="00C0356A" w:rsidRPr="009D790B">
        <w:rPr>
          <w:rFonts w:asciiTheme="minorHAnsi" w:hAnsiTheme="minorHAnsi" w:cstheme="minorHAnsi"/>
          <w:sz w:val="22"/>
          <w:szCs w:val="22"/>
        </w:rPr>
        <w:t>(fichiers plats, fichiers xml,</w:t>
      </w:r>
      <w:r w:rsidR="000711EB" w:rsidRPr="009D790B">
        <w:rPr>
          <w:rFonts w:asciiTheme="minorHAnsi" w:hAnsiTheme="minorHAnsi" w:cstheme="minorHAnsi"/>
          <w:sz w:val="22"/>
          <w:szCs w:val="22"/>
        </w:rPr>
        <w:t xml:space="preserve"> extractions v</w:t>
      </w:r>
      <w:r w:rsidR="00C0356A" w:rsidRPr="009D790B">
        <w:rPr>
          <w:rFonts w:asciiTheme="minorHAnsi" w:hAnsiTheme="minorHAnsi" w:cstheme="minorHAnsi"/>
          <w:sz w:val="22"/>
          <w:szCs w:val="22"/>
        </w:rPr>
        <w:t>ia Talend, webservices)</w:t>
      </w:r>
      <w:r w:rsidR="00805852" w:rsidRPr="009D790B">
        <w:rPr>
          <w:rFonts w:asciiTheme="minorHAnsi" w:hAnsiTheme="minorHAnsi" w:cstheme="minorHAnsi"/>
          <w:sz w:val="22"/>
          <w:szCs w:val="22"/>
        </w:rPr>
        <w:t>;</w:t>
      </w:r>
    </w:p>
    <w:p w14:paraId="208A8507" w14:textId="3A494B4B" w:rsidR="00805852" w:rsidRPr="00765DCB" w:rsidRDefault="00805852">
      <w:pPr>
        <w:pStyle w:val="Paragraphedeliste"/>
        <w:numPr>
          <w:ilvl w:val="0"/>
          <w:numId w:val="14"/>
        </w:numPr>
        <w:autoSpaceDN w:val="0"/>
        <w:adjustRightInd w:val="0"/>
        <w:rPr>
          <w:rFonts w:asciiTheme="minorHAnsi" w:hAnsiTheme="minorHAnsi" w:cstheme="minorHAnsi"/>
          <w:sz w:val="22"/>
          <w:szCs w:val="22"/>
        </w:rPr>
      </w:pPr>
      <w:r w:rsidRPr="00765DCB">
        <w:rPr>
          <w:rFonts w:asciiTheme="minorHAnsi" w:hAnsiTheme="minorHAnsi" w:cstheme="minorHAnsi"/>
          <w:sz w:val="22"/>
          <w:szCs w:val="22"/>
        </w:rPr>
        <w:t>Les habilitations : profils population / information / navigation, confidentialité</w:t>
      </w:r>
      <w:r w:rsidR="00782DD8" w:rsidRPr="00765DCB">
        <w:rPr>
          <w:rFonts w:asciiTheme="minorHAnsi" w:hAnsiTheme="minorHAnsi" w:cstheme="minorHAnsi"/>
          <w:sz w:val="22"/>
          <w:szCs w:val="22"/>
        </w:rPr>
        <w:t> ;</w:t>
      </w:r>
    </w:p>
    <w:p w14:paraId="2D4A6A6F" w14:textId="25613756" w:rsidR="00805852" w:rsidRPr="00765DCB" w:rsidRDefault="00805852">
      <w:pPr>
        <w:pStyle w:val="Paragraphedeliste"/>
        <w:numPr>
          <w:ilvl w:val="0"/>
          <w:numId w:val="14"/>
        </w:numPr>
        <w:autoSpaceDN w:val="0"/>
        <w:adjustRightInd w:val="0"/>
        <w:rPr>
          <w:rFonts w:asciiTheme="minorHAnsi" w:hAnsiTheme="minorHAnsi" w:cstheme="minorHAnsi"/>
          <w:sz w:val="22"/>
          <w:szCs w:val="22"/>
        </w:rPr>
      </w:pPr>
      <w:r w:rsidRPr="00765DCB">
        <w:rPr>
          <w:rFonts w:asciiTheme="minorHAnsi" w:hAnsiTheme="minorHAnsi" w:cstheme="minorHAnsi"/>
          <w:sz w:val="22"/>
          <w:szCs w:val="22"/>
        </w:rPr>
        <w:t xml:space="preserve">Les structures et affectations : gestion des structures, affectations individuelles et </w:t>
      </w:r>
      <w:r w:rsidR="00B179E6" w:rsidRPr="00765DCB">
        <w:rPr>
          <w:rFonts w:asciiTheme="minorHAnsi" w:hAnsiTheme="minorHAnsi" w:cstheme="minorHAnsi"/>
          <w:sz w:val="22"/>
          <w:szCs w:val="22"/>
        </w:rPr>
        <w:t>collectives ;</w:t>
      </w:r>
    </w:p>
    <w:p w14:paraId="6B064D30" w14:textId="104B229F" w:rsidR="007A5E7B" w:rsidRPr="00765DCB" w:rsidRDefault="00805852">
      <w:pPr>
        <w:pStyle w:val="Paragraphedeliste"/>
        <w:numPr>
          <w:ilvl w:val="0"/>
          <w:numId w:val="14"/>
        </w:numPr>
        <w:autoSpaceDN w:val="0"/>
        <w:adjustRightInd w:val="0"/>
        <w:rPr>
          <w:rFonts w:asciiTheme="minorHAnsi" w:hAnsiTheme="minorHAnsi" w:cstheme="minorHAnsi"/>
          <w:sz w:val="22"/>
          <w:szCs w:val="22"/>
        </w:rPr>
      </w:pPr>
      <w:r w:rsidRPr="00765DCB">
        <w:rPr>
          <w:rFonts w:asciiTheme="minorHAnsi" w:hAnsiTheme="minorHAnsi" w:cstheme="minorHAnsi"/>
          <w:sz w:val="22"/>
          <w:szCs w:val="22"/>
        </w:rPr>
        <w:t xml:space="preserve">Les processus guidés : données </w:t>
      </w:r>
      <w:r w:rsidR="009D790B" w:rsidRPr="00765DCB">
        <w:rPr>
          <w:rFonts w:asciiTheme="minorHAnsi" w:hAnsiTheme="minorHAnsi" w:cstheme="minorHAnsi"/>
          <w:sz w:val="22"/>
          <w:szCs w:val="22"/>
        </w:rPr>
        <w:t>individuelles</w:t>
      </w:r>
      <w:r w:rsidR="009D790B">
        <w:rPr>
          <w:rFonts w:asciiTheme="minorHAnsi" w:hAnsiTheme="minorHAnsi" w:cstheme="minorHAnsi"/>
          <w:sz w:val="22"/>
          <w:szCs w:val="22"/>
        </w:rPr>
        <w:t xml:space="preserve"> et</w:t>
      </w:r>
      <w:r w:rsidRPr="00765DCB">
        <w:rPr>
          <w:rFonts w:asciiTheme="minorHAnsi" w:hAnsiTheme="minorHAnsi" w:cstheme="minorHAnsi"/>
          <w:sz w:val="22"/>
          <w:szCs w:val="22"/>
        </w:rPr>
        <w:t xml:space="preserve"> formation</w:t>
      </w:r>
      <w:r w:rsidR="009D790B">
        <w:rPr>
          <w:rFonts w:asciiTheme="minorHAnsi" w:hAnsiTheme="minorHAnsi" w:cstheme="minorHAnsi"/>
          <w:sz w:val="22"/>
          <w:szCs w:val="22"/>
        </w:rPr>
        <w:t>, disciplines scientifiques</w:t>
      </w:r>
      <w:r w:rsidRPr="00765DCB">
        <w:rPr>
          <w:rFonts w:asciiTheme="minorHAnsi" w:hAnsiTheme="minorHAnsi" w:cstheme="minorHAnsi"/>
          <w:sz w:val="22"/>
          <w:szCs w:val="22"/>
        </w:rPr>
        <w:t>.</w:t>
      </w:r>
    </w:p>
    <w:p w14:paraId="603B3B09" w14:textId="5B54BAFC" w:rsidR="00805852" w:rsidRPr="00765DCB" w:rsidRDefault="00805852" w:rsidP="006B46A7">
      <w:pPr>
        <w:autoSpaceDN w:val="0"/>
        <w:adjustRightInd w:val="0"/>
        <w:jc w:val="both"/>
        <w:rPr>
          <w:rFonts w:asciiTheme="minorHAnsi" w:hAnsiTheme="minorHAnsi" w:cstheme="minorHAnsi"/>
          <w:sz w:val="22"/>
          <w:szCs w:val="28"/>
        </w:rPr>
      </w:pPr>
    </w:p>
    <w:p w14:paraId="092BD490" w14:textId="7881183D" w:rsidR="00805852" w:rsidRPr="00765DCB" w:rsidRDefault="00805852" w:rsidP="006B46A7">
      <w:pPr>
        <w:jc w:val="both"/>
        <w:rPr>
          <w:rFonts w:asciiTheme="minorHAnsi" w:hAnsiTheme="minorHAnsi" w:cstheme="minorHAnsi"/>
          <w:sz w:val="22"/>
          <w:szCs w:val="28"/>
        </w:rPr>
      </w:pPr>
      <w:r w:rsidRPr="00765DCB">
        <w:rPr>
          <w:rFonts w:asciiTheme="minorHAnsi" w:hAnsiTheme="minorHAnsi" w:cstheme="minorHAnsi"/>
          <w:sz w:val="22"/>
          <w:szCs w:val="28"/>
        </w:rPr>
        <w:t>Le SIRH est basé en majorité sur les modules du progiciel HR Access depuis 2007.</w:t>
      </w:r>
    </w:p>
    <w:p w14:paraId="6CC4C78D" w14:textId="77777777" w:rsidR="00E16BAB" w:rsidRPr="003F76E5" w:rsidRDefault="00E16BAB" w:rsidP="00E16BAB">
      <w:pPr>
        <w:pStyle w:val="Titre2"/>
        <w:tabs>
          <w:tab w:val="clear" w:pos="4110"/>
        </w:tabs>
        <w:ind w:left="567"/>
      </w:pPr>
      <w:bookmarkStart w:id="97" w:name="_Toc233297322"/>
      <w:bookmarkStart w:id="98" w:name="_Toc233901122"/>
      <w:r w:rsidRPr="003F76E5">
        <w:t>Éléments de volumétrie du SIRH</w:t>
      </w:r>
      <w:bookmarkEnd w:id="97"/>
      <w:bookmarkEnd w:id="98"/>
    </w:p>
    <w:p w14:paraId="54285A5E" w14:textId="77777777" w:rsidR="00E16BAB" w:rsidRPr="003F76E5" w:rsidRDefault="00E16BAB" w:rsidP="00E16BAB">
      <w:pPr>
        <w:jc w:val="both"/>
        <w:rPr>
          <w:rFonts w:asciiTheme="minorHAnsi" w:hAnsiTheme="minorHAnsi" w:cstheme="minorHAnsi"/>
          <w:sz w:val="22"/>
          <w:szCs w:val="28"/>
        </w:rPr>
      </w:pPr>
      <w:r w:rsidRPr="003F76E5">
        <w:rPr>
          <w:rFonts w:asciiTheme="minorHAnsi" w:hAnsiTheme="minorHAnsi" w:cstheme="minorHAnsi"/>
          <w:sz w:val="22"/>
          <w:szCs w:val="28"/>
        </w:rPr>
        <w:t>Les volumétries sont les suivantes :</w:t>
      </w:r>
    </w:p>
    <w:p w14:paraId="2B1FA297" w14:textId="0E9F68D6" w:rsidR="00E16BAB" w:rsidRPr="003F76E5" w:rsidRDefault="00876DF8">
      <w:pPr>
        <w:pStyle w:val="Paragraphedeliste"/>
        <w:numPr>
          <w:ilvl w:val="0"/>
          <w:numId w:val="16"/>
        </w:numPr>
        <w:rPr>
          <w:rFonts w:asciiTheme="minorHAnsi" w:hAnsiTheme="minorHAnsi" w:cstheme="minorHAnsi"/>
          <w:sz w:val="22"/>
          <w:szCs w:val="22"/>
        </w:rPr>
      </w:pPr>
      <w:r w:rsidRPr="003F76E5">
        <w:rPr>
          <w:rFonts w:asciiTheme="minorHAnsi" w:hAnsiTheme="minorHAnsi" w:cstheme="minorHAnsi"/>
          <w:sz w:val="22"/>
          <w:szCs w:val="22"/>
        </w:rPr>
        <w:t>Nombre total</w:t>
      </w:r>
      <w:r w:rsidR="00E16BAB" w:rsidRPr="003F76E5">
        <w:rPr>
          <w:rFonts w:asciiTheme="minorHAnsi" w:hAnsiTheme="minorHAnsi" w:cstheme="minorHAnsi"/>
          <w:sz w:val="22"/>
          <w:szCs w:val="22"/>
        </w:rPr>
        <w:t xml:space="preserve"> de dossiers présents dans HR Access =&gt; 141428, il n’y a jamais eu de purge ou d’archivage.</w:t>
      </w:r>
    </w:p>
    <w:p w14:paraId="77AD378B" w14:textId="77777777" w:rsidR="00E16BAB" w:rsidRPr="003F76E5" w:rsidRDefault="00E16BAB">
      <w:pPr>
        <w:pStyle w:val="Paragraphedeliste"/>
        <w:numPr>
          <w:ilvl w:val="0"/>
          <w:numId w:val="16"/>
        </w:numPr>
        <w:rPr>
          <w:rFonts w:asciiTheme="minorHAnsi" w:hAnsiTheme="minorHAnsi" w:cstheme="minorHAnsi"/>
          <w:sz w:val="22"/>
          <w:szCs w:val="22"/>
        </w:rPr>
      </w:pPr>
      <w:r w:rsidRPr="003F76E5">
        <w:rPr>
          <w:rFonts w:asciiTheme="minorHAnsi" w:hAnsiTheme="minorHAnsi" w:cstheme="minorHAnsi"/>
          <w:sz w:val="22"/>
          <w:szCs w:val="22"/>
        </w:rPr>
        <w:t xml:space="preserve">Nombre de dossiers actifs  =&gt; 28332 au 26/06/2026, </w:t>
      </w:r>
    </w:p>
    <w:p w14:paraId="4B38D4A5" w14:textId="77777777" w:rsidR="00E16BAB" w:rsidRPr="003F76E5" w:rsidRDefault="00E16BAB">
      <w:pPr>
        <w:pStyle w:val="Paragraphedeliste"/>
        <w:numPr>
          <w:ilvl w:val="0"/>
          <w:numId w:val="16"/>
        </w:numPr>
        <w:rPr>
          <w:rFonts w:asciiTheme="minorHAnsi" w:hAnsiTheme="minorHAnsi" w:cstheme="minorHAnsi"/>
          <w:sz w:val="22"/>
          <w:szCs w:val="22"/>
        </w:rPr>
      </w:pPr>
      <w:r w:rsidRPr="003F76E5">
        <w:rPr>
          <w:rFonts w:asciiTheme="minorHAnsi" w:hAnsiTheme="minorHAnsi" w:cstheme="minorHAnsi"/>
          <w:sz w:val="22"/>
          <w:szCs w:val="22"/>
        </w:rPr>
        <w:t xml:space="preserve">Nombre de dossiers payés : moyenne de 16086 dossiers de paie par mois sur 2025, dont 1/3 de contractuels environ. </w:t>
      </w:r>
    </w:p>
    <w:p w14:paraId="5E428F3D" w14:textId="75D786B8" w:rsidR="00E16BAB" w:rsidRPr="00E16BAB" w:rsidRDefault="00E16BAB">
      <w:pPr>
        <w:pStyle w:val="Paragraphedeliste"/>
        <w:numPr>
          <w:ilvl w:val="0"/>
          <w:numId w:val="16"/>
        </w:numPr>
        <w:rPr>
          <w:rFonts w:asciiTheme="minorHAnsi" w:hAnsiTheme="minorHAnsi" w:cstheme="minorHAnsi"/>
          <w:sz w:val="22"/>
          <w:szCs w:val="22"/>
        </w:rPr>
      </w:pPr>
      <w:r>
        <w:rPr>
          <w:rFonts w:asciiTheme="minorHAnsi" w:hAnsiTheme="minorHAnsi" w:cstheme="minorHAnsi"/>
          <w:sz w:val="22"/>
          <w:szCs w:val="22"/>
        </w:rPr>
        <w:t xml:space="preserve">Environ </w:t>
      </w:r>
      <w:r w:rsidRPr="00E16BAB">
        <w:rPr>
          <w:rFonts w:asciiTheme="minorHAnsi" w:hAnsiTheme="minorHAnsi" w:cstheme="minorHAnsi"/>
          <w:sz w:val="22"/>
          <w:szCs w:val="22"/>
        </w:rPr>
        <w:t>12 000 dossiers PEPS (Personnel Externe et Prestaires de Service) non payés.</w:t>
      </w:r>
    </w:p>
    <w:p w14:paraId="3A7DF412" w14:textId="77777777" w:rsidR="00E16BAB" w:rsidRPr="00E16BAB" w:rsidRDefault="00E16BAB">
      <w:pPr>
        <w:pStyle w:val="Paragraphedeliste"/>
        <w:numPr>
          <w:ilvl w:val="0"/>
          <w:numId w:val="16"/>
        </w:numPr>
        <w:rPr>
          <w:rFonts w:asciiTheme="minorHAnsi" w:hAnsiTheme="minorHAnsi" w:cstheme="minorHAnsi"/>
          <w:sz w:val="22"/>
          <w:szCs w:val="22"/>
        </w:rPr>
      </w:pPr>
      <w:r w:rsidRPr="00E16BAB">
        <w:rPr>
          <w:rFonts w:asciiTheme="minorHAnsi" w:hAnsiTheme="minorHAnsi" w:cstheme="minorHAnsi"/>
          <w:sz w:val="22"/>
          <w:szCs w:val="22"/>
        </w:rPr>
        <w:t>Nombre de dossiers inactifs =&gt; Plus de 100 000 dossiers inactifs dans HRA dont certains partis depuis très longtemps.</w:t>
      </w:r>
    </w:p>
    <w:p w14:paraId="0D09395F" w14:textId="77777777" w:rsidR="00E16BAB" w:rsidRPr="00E16BAB" w:rsidRDefault="00E16BAB" w:rsidP="00E16BAB">
      <w:pPr>
        <w:pStyle w:val="Titre2"/>
        <w:tabs>
          <w:tab w:val="clear" w:pos="4110"/>
        </w:tabs>
        <w:ind w:left="567"/>
      </w:pPr>
      <w:bookmarkStart w:id="99" w:name="_Toc233297323"/>
      <w:bookmarkStart w:id="100" w:name="_Toc233901123"/>
      <w:r w:rsidRPr="00E16BAB">
        <w:t>Volumétries de connexions</w:t>
      </w:r>
      <w:bookmarkEnd w:id="99"/>
      <w:bookmarkEnd w:id="100"/>
    </w:p>
    <w:p w14:paraId="35EABB64" w14:textId="77777777" w:rsidR="00E16BAB" w:rsidRPr="00E16BAB" w:rsidRDefault="00E16BAB" w:rsidP="00E16BAB">
      <w:pPr>
        <w:jc w:val="both"/>
        <w:rPr>
          <w:rFonts w:asciiTheme="minorHAnsi" w:hAnsiTheme="minorHAnsi" w:cstheme="minorHAnsi"/>
          <w:sz w:val="22"/>
          <w:szCs w:val="28"/>
        </w:rPr>
      </w:pPr>
      <w:r w:rsidRPr="00E16BAB">
        <w:rPr>
          <w:rFonts w:asciiTheme="minorHAnsi" w:hAnsiTheme="minorHAnsi" w:cstheme="minorHAnsi"/>
          <w:sz w:val="22"/>
          <w:szCs w:val="28"/>
        </w:rPr>
        <w:t>Les volumétries sont les suivantes :</w:t>
      </w:r>
    </w:p>
    <w:p w14:paraId="0923C8EB" w14:textId="77777777" w:rsidR="00E16BAB" w:rsidRPr="00E16BAB" w:rsidRDefault="00E16BAB">
      <w:pPr>
        <w:pStyle w:val="Paragraphedeliste"/>
        <w:numPr>
          <w:ilvl w:val="0"/>
          <w:numId w:val="16"/>
        </w:numPr>
        <w:rPr>
          <w:rFonts w:asciiTheme="minorHAnsi" w:hAnsiTheme="minorHAnsi" w:cstheme="minorHAnsi"/>
          <w:sz w:val="22"/>
          <w:szCs w:val="22"/>
        </w:rPr>
      </w:pPr>
      <w:r w:rsidRPr="00E16BAB">
        <w:rPr>
          <w:rFonts w:asciiTheme="minorHAnsi" w:hAnsiTheme="minorHAnsi" w:cstheme="minorHAnsi"/>
          <w:sz w:val="22"/>
          <w:szCs w:val="22"/>
        </w:rPr>
        <w:t>1550 agents INRAE sont habilités à se connecter sur HR Access pour la gestion RH =&gt; il existe 98 modèles de rôles différents</w:t>
      </w:r>
    </w:p>
    <w:p w14:paraId="3CDF8DD4" w14:textId="77777777" w:rsidR="00E16BAB" w:rsidRPr="00E16BAB" w:rsidRDefault="00E16BAB">
      <w:pPr>
        <w:pStyle w:val="Paragraphedeliste"/>
        <w:numPr>
          <w:ilvl w:val="0"/>
          <w:numId w:val="16"/>
        </w:numPr>
        <w:rPr>
          <w:rFonts w:asciiTheme="minorHAnsi" w:hAnsiTheme="minorHAnsi" w:cstheme="minorHAnsi"/>
          <w:sz w:val="22"/>
          <w:szCs w:val="22"/>
        </w:rPr>
      </w:pPr>
      <w:r w:rsidRPr="00E16BAB">
        <w:rPr>
          <w:rFonts w:asciiTheme="minorHAnsi" w:hAnsiTheme="minorHAnsi" w:cstheme="minorHAnsi"/>
          <w:sz w:val="22"/>
          <w:szCs w:val="22"/>
        </w:rPr>
        <w:t>Tous les agents INRAE ont la possibilité de se connecter au portail RH pour la consultation de leurs données et les demandes de formation.</w:t>
      </w:r>
    </w:p>
    <w:p w14:paraId="6750C92B" w14:textId="77777777" w:rsidR="00E16BAB" w:rsidRPr="008A0E09" w:rsidRDefault="00E16BAB" w:rsidP="00E16BAB">
      <w:pPr>
        <w:jc w:val="center"/>
        <w:rPr>
          <w:rFonts w:asciiTheme="minorHAnsi" w:hAnsiTheme="minorHAnsi" w:cstheme="minorHAnsi"/>
          <w:highlight w:val="green"/>
        </w:rPr>
      </w:pPr>
      <w:r w:rsidRPr="00E16BAB">
        <w:rPr>
          <w:rFonts w:asciiTheme="minorHAnsi" w:hAnsiTheme="minorHAnsi" w:cstheme="minorHAnsi"/>
          <w:sz w:val="22"/>
          <w:szCs w:val="28"/>
        </w:rPr>
        <w:lastRenderedPageBreak/>
        <w:t xml:space="preserve">Le schéma ci-après est fourni à titre indicatif et représente le nombre de connexions quotidiennes entre le 28 mai et le 22 juin 2026. </w:t>
      </w:r>
      <w:r w:rsidRPr="008A0E09">
        <w:rPr>
          <w:rFonts w:asciiTheme="minorHAnsi" w:hAnsiTheme="minorHAnsi" w:cstheme="minorHAnsi"/>
          <w:noProof/>
          <w:highlight w:val="green"/>
        </w:rPr>
        <w:drawing>
          <wp:inline distT="0" distB="0" distL="0" distR="0" wp14:anchorId="5C35E968" wp14:editId="1B48129A">
            <wp:extent cx="6120765" cy="3517900"/>
            <wp:effectExtent l="0" t="0" r="0" b="6350"/>
            <wp:docPr id="34"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120765" cy="3517900"/>
                    </a:xfrm>
                    <a:prstGeom prst="rect">
                      <a:avLst/>
                    </a:prstGeom>
                  </pic:spPr>
                </pic:pic>
              </a:graphicData>
            </a:graphic>
          </wp:inline>
        </w:drawing>
      </w:r>
    </w:p>
    <w:p w14:paraId="21425795" w14:textId="77777777" w:rsidR="00E16BAB" w:rsidRPr="003F76E5" w:rsidRDefault="00E16BAB" w:rsidP="003F76E5">
      <w:pPr>
        <w:pStyle w:val="Titre2"/>
        <w:tabs>
          <w:tab w:val="clear" w:pos="4110"/>
        </w:tabs>
        <w:ind w:left="567"/>
      </w:pPr>
      <w:bookmarkStart w:id="101" w:name="_Toc233297324"/>
      <w:bookmarkStart w:id="102" w:name="_Toc233901124"/>
      <w:r w:rsidRPr="003F76E5">
        <w:t>Éléments techniques</w:t>
      </w:r>
      <w:bookmarkEnd w:id="101"/>
      <w:bookmarkEnd w:id="102"/>
    </w:p>
    <w:p w14:paraId="0926A442" w14:textId="77777777" w:rsidR="00E16BAB" w:rsidRPr="003F76E5" w:rsidRDefault="00E16BAB" w:rsidP="00E16BAB">
      <w:pPr>
        <w:pStyle w:val="Titre3"/>
      </w:pPr>
      <w:bookmarkStart w:id="103" w:name="_Toc233297325"/>
      <w:bookmarkStart w:id="104" w:name="_Toc233901125"/>
      <w:r w:rsidRPr="003F76E5">
        <w:t>Environnements RH</w:t>
      </w:r>
      <w:bookmarkEnd w:id="103"/>
      <w:bookmarkEnd w:id="104"/>
    </w:p>
    <w:p w14:paraId="2A782323" w14:textId="77777777" w:rsidR="00E16BAB" w:rsidRPr="003F76E5" w:rsidRDefault="00E16BAB" w:rsidP="00E16BAB">
      <w:pPr>
        <w:jc w:val="both"/>
        <w:rPr>
          <w:rFonts w:asciiTheme="minorHAnsi" w:hAnsiTheme="minorHAnsi" w:cstheme="minorHAnsi"/>
          <w:sz w:val="22"/>
          <w:szCs w:val="28"/>
        </w:rPr>
      </w:pPr>
      <w:r w:rsidRPr="003F76E5">
        <w:rPr>
          <w:rFonts w:asciiTheme="minorHAnsi" w:hAnsiTheme="minorHAnsi" w:cstheme="minorHAnsi"/>
          <w:sz w:val="22"/>
          <w:szCs w:val="28"/>
        </w:rPr>
        <w:t>Les environnements mis en place se répartissent sur 3 types de plates-forme :</w:t>
      </w:r>
    </w:p>
    <w:p w14:paraId="5DE8C12B" w14:textId="77777777" w:rsidR="00E16BAB" w:rsidRPr="003F76E5" w:rsidRDefault="00E16BAB">
      <w:pPr>
        <w:pStyle w:val="Paragraphedeliste"/>
        <w:numPr>
          <w:ilvl w:val="0"/>
          <w:numId w:val="15"/>
        </w:numPr>
        <w:rPr>
          <w:rFonts w:asciiTheme="minorHAnsi" w:hAnsiTheme="minorHAnsi" w:cstheme="minorHAnsi"/>
          <w:sz w:val="22"/>
          <w:szCs w:val="22"/>
        </w:rPr>
      </w:pPr>
      <w:r w:rsidRPr="003F76E5">
        <w:rPr>
          <w:rFonts w:asciiTheme="minorHAnsi" w:hAnsiTheme="minorHAnsi" w:cstheme="minorHAnsi"/>
          <w:sz w:val="22"/>
          <w:szCs w:val="22"/>
        </w:rPr>
        <w:t>Un type de plate-forme de développement (D) ;</w:t>
      </w:r>
    </w:p>
    <w:p w14:paraId="45476517" w14:textId="77777777" w:rsidR="00E16BAB" w:rsidRPr="003F76E5" w:rsidRDefault="00E16BAB">
      <w:pPr>
        <w:pStyle w:val="Paragraphedeliste"/>
        <w:numPr>
          <w:ilvl w:val="0"/>
          <w:numId w:val="15"/>
        </w:numPr>
        <w:rPr>
          <w:rFonts w:asciiTheme="minorHAnsi" w:hAnsiTheme="minorHAnsi" w:cstheme="minorHAnsi"/>
          <w:sz w:val="22"/>
          <w:szCs w:val="22"/>
        </w:rPr>
      </w:pPr>
      <w:r w:rsidRPr="003F76E5">
        <w:rPr>
          <w:rFonts w:asciiTheme="minorHAnsi" w:hAnsiTheme="minorHAnsi" w:cstheme="minorHAnsi"/>
          <w:sz w:val="22"/>
          <w:szCs w:val="22"/>
        </w:rPr>
        <w:t>Un type de plate-forme de pré-production (PP) ;</w:t>
      </w:r>
    </w:p>
    <w:p w14:paraId="5EFDEE5B" w14:textId="77777777" w:rsidR="00E16BAB" w:rsidRPr="003F76E5" w:rsidRDefault="00E16BAB">
      <w:pPr>
        <w:pStyle w:val="Paragraphedeliste"/>
        <w:numPr>
          <w:ilvl w:val="0"/>
          <w:numId w:val="15"/>
        </w:numPr>
        <w:rPr>
          <w:rFonts w:asciiTheme="minorHAnsi" w:hAnsiTheme="minorHAnsi" w:cstheme="minorHAnsi"/>
          <w:sz w:val="22"/>
          <w:szCs w:val="22"/>
        </w:rPr>
      </w:pPr>
      <w:r w:rsidRPr="003F76E5">
        <w:rPr>
          <w:rFonts w:asciiTheme="minorHAnsi" w:hAnsiTheme="minorHAnsi" w:cstheme="minorHAnsi"/>
          <w:sz w:val="22"/>
          <w:szCs w:val="22"/>
        </w:rPr>
        <w:t>Un type de plate-forme de production (P).</w:t>
      </w:r>
    </w:p>
    <w:p w14:paraId="4EAE1271" w14:textId="77777777" w:rsidR="00E16BAB" w:rsidRPr="003F76E5" w:rsidRDefault="00E16BAB" w:rsidP="00E16BAB">
      <w:pPr>
        <w:jc w:val="both"/>
        <w:rPr>
          <w:rFonts w:asciiTheme="minorHAnsi" w:hAnsiTheme="minorHAnsi" w:cstheme="minorHAnsi"/>
          <w:sz w:val="22"/>
          <w:szCs w:val="28"/>
        </w:rPr>
      </w:pPr>
      <w:r w:rsidRPr="003F76E5">
        <w:rPr>
          <w:rFonts w:asciiTheme="minorHAnsi" w:hAnsiTheme="minorHAnsi" w:cstheme="minorHAnsi"/>
          <w:sz w:val="22"/>
          <w:szCs w:val="28"/>
        </w:rPr>
        <w:t xml:space="preserve">Des environnements projets sont également mise en place en tant que de besoin. </w:t>
      </w:r>
    </w:p>
    <w:p w14:paraId="07065CC9" w14:textId="77777777" w:rsidR="00E16BAB" w:rsidRPr="003F76E5" w:rsidRDefault="00E16BAB" w:rsidP="00E16BAB">
      <w:pPr>
        <w:jc w:val="both"/>
        <w:rPr>
          <w:rFonts w:asciiTheme="minorHAnsi" w:hAnsiTheme="minorHAnsi" w:cstheme="minorHAnsi"/>
          <w:sz w:val="22"/>
          <w:szCs w:val="28"/>
        </w:rPr>
      </w:pPr>
    </w:p>
    <w:p w14:paraId="1A22356E" w14:textId="77777777" w:rsidR="00E16BAB" w:rsidRPr="003F76E5" w:rsidRDefault="00E16BAB" w:rsidP="00E16BAB">
      <w:pPr>
        <w:jc w:val="both"/>
        <w:rPr>
          <w:rFonts w:asciiTheme="minorHAnsi" w:hAnsiTheme="minorHAnsi" w:cstheme="minorHAnsi"/>
          <w:sz w:val="22"/>
          <w:szCs w:val="28"/>
        </w:rPr>
      </w:pPr>
      <w:r w:rsidRPr="003F76E5">
        <w:rPr>
          <w:rFonts w:asciiTheme="minorHAnsi" w:hAnsiTheme="minorHAnsi" w:cstheme="minorHAnsi"/>
          <w:sz w:val="22"/>
          <w:szCs w:val="28"/>
        </w:rPr>
        <w:t>Sur les 13 environnements HRA, 4 environnements sont accessibles en SSO et 10 ont également un espace DSN associé.</w:t>
      </w:r>
    </w:p>
    <w:p w14:paraId="2D688F75" w14:textId="77777777" w:rsidR="00E16BAB" w:rsidRPr="003F76E5" w:rsidRDefault="00E16BAB" w:rsidP="00E16BAB">
      <w:pPr>
        <w:jc w:val="both"/>
        <w:rPr>
          <w:rFonts w:asciiTheme="minorHAnsi" w:hAnsiTheme="minorHAnsi" w:cstheme="minorHAnsi"/>
          <w:sz w:val="22"/>
          <w:szCs w:val="28"/>
        </w:rPr>
      </w:pPr>
    </w:p>
    <w:p w14:paraId="7A2A0B38" w14:textId="77777777" w:rsidR="00ED5142" w:rsidRDefault="00ED5142">
      <w:pPr>
        <w:rPr>
          <w:rFonts w:asciiTheme="minorHAnsi" w:hAnsiTheme="minorHAnsi" w:cstheme="minorHAnsi"/>
          <w:sz w:val="22"/>
          <w:szCs w:val="28"/>
        </w:rPr>
      </w:pPr>
      <w:r>
        <w:rPr>
          <w:rFonts w:asciiTheme="minorHAnsi" w:hAnsiTheme="minorHAnsi" w:cstheme="minorHAnsi"/>
          <w:sz w:val="22"/>
          <w:szCs w:val="28"/>
        </w:rPr>
        <w:br w:type="page"/>
      </w:r>
    </w:p>
    <w:p w14:paraId="1F5454D2" w14:textId="3658726A" w:rsidR="00E16BAB" w:rsidRPr="003F76E5" w:rsidRDefault="00E16BAB" w:rsidP="00E16BAB">
      <w:pPr>
        <w:jc w:val="both"/>
        <w:rPr>
          <w:rFonts w:asciiTheme="minorHAnsi" w:hAnsiTheme="minorHAnsi" w:cstheme="minorHAnsi"/>
          <w:sz w:val="22"/>
          <w:szCs w:val="28"/>
        </w:rPr>
      </w:pPr>
      <w:r w:rsidRPr="003F76E5">
        <w:rPr>
          <w:rFonts w:asciiTheme="minorHAnsi" w:hAnsiTheme="minorHAnsi" w:cstheme="minorHAnsi"/>
          <w:sz w:val="22"/>
          <w:szCs w:val="28"/>
        </w:rPr>
        <w:lastRenderedPageBreak/>
        <w:t>Les environnements actuellement en place sont les suivants :</w:t>
      </w:r>
    </w:p>
    <w:p w14:paraId="0146C38D" w14:textId="77777777" w:rsidR="00E16BAB" w:rsidRPr="008A0E09" w:rsidRDefault="00E16BAB" w:rsidP="00E16BAB">
      <w:pPr>
        <w:rPr>
          <w:rFonts w:asciiTheme="minorHAnsi" w:hAnsiTheme="minorHAnsi" w:cstheme="minorHAnsi"/>
          <w:highlight w:val="green"/>
        </w:rPr>
      </w:pPr>
    </w:p>
    <w:p w14:paraId="12C8A1BC" w14:textId="77777777" w:rsidR="00E16BAB" w:rsidRPr="008A0E09" w:rsidRDefault="00E16BAB" w:rsidP="00E16BAB">
      <w:pPr>
        <w:rPr>
          <w:highlight w:val="green"/>
        </w:rPr>
      </w:pPr>
      <w:r w:rsidRPr="008A0E09">
        <w:rPr>
          <w:highlight w:val="green"/>
        </w:rPr>
        <w:fldChar w:fldCharType="begin"/>
      </w:r>
      <w:r w:rsidRPr="008A0E09">
        <w:rPr>
          <w:highlight w:val="green"/>
        </w:rPr>
        <w:instrText xml:space="preserve"> INCLUDEPICTURE "cid:image002.jpg@01D650A5.AF291760" \* MERGEFORMATINET </w:instrText>
      </w:r>
      <w:r w:rsidR="003E38B1">
        <w:rPr>
          <w:highlight w:val="green"/>
        </w:rPr>
        <w:fldChar w:fldCharType="separate"/>
      </w:r>
      <w:r w:rsidRPr="008A0E09">
        <w:rPr>
          <w:highlight w:val="green"/>
        </w:rPr>
        <w:fldChar w:fldCharType="end"/>
      </w:r>
      <w:r w:rsidRPr="008A0E09">
        <w:rPr>
          <w:noProof/>
          <w:highlight w:val="green"/>
        </w:rPr>
        <w:drawing>
          <wp:inline distT="0" distB="0" distL="0" distR="0" wp14:anchorId="36FE4CED" wp14:editId="54D9F5AA">
            <wp:extent cx="6120765" cy="4733290"/>
            <wp:effectExtent l="0" t="0" r="0" b="0"/>
            <wp:docPr id="35" name="Imag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120765" cy="4733290"/>
                    </a:xfrm>
                    <a:prstGeom prst="rect">
                      <a:avLst/>
                    </a:prstGeom>
                  </pic:spPr>
                </pic:pic>
              </a:graphicData>
            </a:graphic>
          </wp:inline>
        </w:drawing>
      </w:r>
    </w:p>
    <w:p w14:paraId="35F174E7" w14:textId="77777777" w:rsidR="00E16BAB" w:rsidRPr="008A0E09" w:rsidRDefault="00E16BAB" w:rsidP="00E16BAB">
      <w:pPr>
        <w:rPr>
          <w:rFonts w:asciiTheme="minorHAnsi" w:hAnsiTheme="minorHAnsi" w:cstheme="minorHAnsi"/>
          <w:highlight w:val="green"/>
        </w:rPr>
      </w:pPr>
    </w:p>
    <w:p w14:paraId="0B1E8B77" w14:textId="77777777" w:rsidR="00E16BAB" w:rsidRPr="003F76E5" w:rsidRDefault="00E16BAB" w:rsidP="00E16BAB">
      <w:pPr>
        <w:rPr>
          <w:rFonts w:asciiTheme="minorHAnsi" w:hAnsiTheme="minorHAnsi" w:cstheme="minorHAnsi"/>
          <w:b/>
          <w:bCs/>
          <w:sz w:val="22"/>
          <w:szCs w:val="28"/>
          <w:u w:val="single"/>
        </w:rPr>
      </w:pPr>
      <w:r w:rsidRPr="003F76E5">
        <w:rPr>
          <w:rFonts w:asciiTheme="minorHAnsi" w:hAnsiTheme="minorHAnsi" w:cstheme="minorHAnsi"/>
          <w:b/>
          <w:bCs/>
          <w:sz w:val="22"/>
          <w:szCs w:val="28"/>
          <w:u w:val="single"/>
        </w:rPr>
        <w:t xml:space="preserve">Plate-forme de développement (D) </w:t>
      </w:r>
    </w:p>
    <w:p w14:paraId="2DD8FF3E" w14:textId="77777777" w:rsidR="00E16BAB" w:rsidRPr="003F76E5" w:rsidRDefault="00E16BAB">
      <w:pPr>
        <w:pStyle w:val="Paragraphedeliste"/>
        <w:numPr>
          <w:ilvl w:val="0"/>
          <w:numId w:val="62"/>
        </w:numPr>
        <w:rPr>
          <w:rFonts w:asciiTheme="minorHAnsi" w:hAnsiTheme="minorHAnsi" w:cstheme="minorHAnsi"/>
          <w:sz w:val="22"/>
          <w:szCs w:val="22"/>
        </w:rPr>
      </w:pPr>
      <w:r w:rsidRPr="003F76E5">
        <w:rPr>
          <w:rFonts w:asciiTheme="minorHAnsi" w:hAnsiTheme="minorHAnsi" w:cstheme="minorHAnsi"/>
          <w:sz w:val="22"/>
          <w:szCs w:val="22"/>
          <w:u w:val="single"/>
        </w:rPr>
        <w:t>Environnement d’installation HNREF</w:t>
      </w:r>
      <w:r w:rsidRPr="003F76E5">
        <w:rPr>
          <w:rFonts w:asciiTheme="minorHAnsi" w:hAnsiTheme="minorHAnsi" w:cstheme="minorHAnsi"/>
          <w:sz w:val="22"/>
          <w:szCs w:val="22"/>
        </w:rPr>
        <w:t> : Cette plate-forme contient la version standard d’HR Access. Cet environnement sert de référence. Il permet aussi de connaître l’état d’un composant applicatif standard lors de la livraison. C’est également sur cet environnement que sont installées les mises à jour (patchs livrés par la hotline HR Access). Le prestataire TMA est responsable de l’installation des patchs associés aux anomalies rencontrées.</w:t>
      </w:r>
    </w:p>
    <w:p w14:paraId="78C4AB09" w14:textId="77777777" w:rsidR="00E16BAB" w:rsidRPr="003F76E5" w:rsidRDefault="00E16BAB">
      <w:pPr>
        <w:pStyle w:val="Paragraphedeliste"/>
        <w:numPr>
          <w:ilvl w:val="0"/>
          <w:numId w:val="15"/>
        </w:numPr>
        <w:rPr>
          <w:rFonts w:asciiTheme="minorHAnsi" w:hAnsiTheme="minorHAnsi" w:cstheme="minorHAnsi"/>
          <w:sz w:val="22"/>
          <w:szCs w:val="22"/>
        </w:rPr>
      </w:pPr>
      <w:r w:rsidRPr="003F76E5">
        <w:rPr>
          <w:rFonts w:asciiTheme="minorHAnsi" w:hAnsiTheme="minorHAnsi" w:cstheme="minorHAnsi"/>
          <w:sz w:val="22"/>
          <w:szCs w:val="22"/>
          <w:u w:val="single"/>
        </w:rPr>
        <w:t>Environnement de développement HNDEV</w:t>
      </w:r>
      <w:r w:rsidRPr="003F76E5">
        <w:rPr>
          <w:rFonts w:asciiTheme="minorHAnsi" w:hAnsiTheme="minorHAnsi" w:cstheme="minorHAnsi"/>
          <w:sz w:val="22"/>
          <w:szCs w:val="22"/>
        </w:rPr>
        <w:t> : C'est sur cette plate-forme que sont réalisés tous les développements applicatifs (personnalisation via HR Design). Les livrables sont sous forme d’entités HR Access. C’est également sur cet environnement que sont installées les mises à jour (patchs livrés par la hotline HR Access) et kit éditeur (après mise à jour de l’environnement d’installation), en prenant en compte les impacts de ce patch sur les spécifiques de développement déjà réalisés. Cet environnement sert aux corrections et développements spécifiques de la TMA.</w:t>
      </w:r>
    </w:p>
    <w:p w14:paraId="2BE27D58" w14:textId="77777777" w:rsidR="00E16BAB" w:rsidRPr="003F76E5" w:rsidRDefault="00E16BAB">
      <w:pPr>
        <w:pStyle w:val="Paragraphedeliste"/>
        <w:numPr>
          <w:ilvl w:val="0"/>
          <w:numId w:val="15"/>
        </w:numPr>
        <w:rPr>
          <w:rFonts w:asciiTheme="minorHAnsi" w:hAnsiTheme="minorHAnsi" w:cstheme="minorHAnsi"/>
          <w:sz w:val="22"/>
          <w:szCs w:val="22"/>
        </w:rPr>
      </w:pPr>
      <w:r w:rsidRPr="003F76E5">
        <w:rPr>
          <w:rFonts w:asciiTheme="minorHAnsi" w:hAnsiTheme="minorHAnsi" w:cstheme="minorHAnsi"/>
          <w:sz w:val="22"/>
          <w:szCs w:val="22"/>
          <w:u w:val="single"/>
        </w:rPr>
        <w:t>Environnement d’intégration HNINT</w:t>
      </w:r>
      <w:r w:rsidRPr="003F76E5">
        <w:rPr>
          <w:rFonts w:asciiTheme="minorHAnsi" w:hAnsiTheme="minorHAnsi" w:cstheme="minorHAnsi"/>
          <w:sz w:val="22"/>
          <w:szCs w:val="22"/>
        </w:rPr>
        <w:t> : C'est sur cette plate-forme que sont réalisées les livraisons. Il a pour objectif de valider les livrables avant le passage dans l’environnement de qualification.</w:t>
      </w:r>
    </w:p>
    <w:p w14:paraId="2AEF6339" w14:textId="77777777" w:rsidR="00E16BAB" w:rsidRPr="003F76E5" w:rsidRDefault="00E16BAB">
      <w:pPr>
        <w:pStyle w:val="Paragraphedeliste"/>
        <w:numPr>
          <w:ilvl w:val="0"/>
          <w:numId w:val="15"/>
        </w:numPr>
        <w:rPr>
          <w:rFonts w:asciiTheme="minorHAnsi" w:hAnsiTheme="minorHAnsi" w:cstheme="minorHAnsi"/>
          <w:sz w:val="22"/>
          <w:szCs w:val="22"/>
        </w:rPr>
      </w:pPr>
      <w:r w:rsidRPr="003F76E5">
        <w:rPr>
          <w:rFonts w:asciiTheme="minorHAnsi" w:hAnsiTheme="minorHAnsi" w:cstheme="minorHAnsi"/>
          <w:sz w:val="22"/>
          <w:szCs w:val="22"/>
          <w:u w:val="single"/>
        </w:rPr>
        <w:t>Environnement de Packaging HNPCK</w:t>
      </w:r>
      <w:r w:rsidRPr="003F76E5">
        <w:rPr>
          <w:rFonts w:asciiTheme="minorHAnsi" w:hAnsiTheme="minorHAnsi" w:cstheme="minorHAnsi"/>
          <w:sz w:val="22"/>
          <w:szCs w:val="22"/>
        </w:rPr>
        <w:t> : c’est sur cet environnement que sont constitués les packages de livraison de l’environnement de développement vers l’environnement de recette.</w:t>
      </w:r>
    </w:p>
    <w:p w14:paraId="3CBE5BC5" w14:textId="77777777" w:rsidR="00E16BAB" w:rsidRPr="003F76E5" w:rsidRDefault="00E16BAB">
      <w:pPr>
        <w:pStyle w:val="Paragraphedeliste"/>
        <w:numPr>
          <w:ilvl w:val="0"/>
          <w:numId w:val="15"/>
        </w:numPr>
        <w:rPr>
          <w:rFonts w:asciiTheme="minorHAnsi" w:hAnsiTheme="minorHAnsi" w:cstheme="minorHAnsi"/>
          <w:sz w:val="22"/>
          <w:szCs w:val="22"/>
        </w:rPr>
      </w:pPr>
      <w:r w:rsidRPr="003F76E5">
        <w:rPr>
          <w:rFonts w:asciiTheme="minorHAnsi" w:hAnsiTheme="minorHAnsi" w:cstheme="minorHAnsi"/>
          <w:sz w:val="22"/>
          <w:szCs w:val="22"/>
        </w:rPr>
        <w:t xml:space="preserve">Environnement Projet HNDPR : L’environnement est utilisé pour les développements liés aux projets en cours. </w:t>
      </w:r>
    </w:p>
    <w:p w14:paraId="4597053B" w14:textId="77777777" w:rsidR="00095768" w:rsidRDefault="00095768" w:rsidP="00E16BAB">
      <w:pPr>
        <w:rPr>
          <w:rFonts w:asciiTheme="minorHAnsi" w:hAnsiTheme="minorHAnsi" w:cstheme="minorHAnsi"/>
          <w:b/>
          <w:bCs/>
          <w:sz w:val="22"/>
          <w:szCs w:val="28"/>
          <w:u w:val="single"/>
        </w:rPr>
      </w:pPr>
    </w:p>
    <w:p w14:paraId="7F6310D7" w14:textId="77777777" w:rsidR="00095768" w:rsidRDefault="00095768" w:rsidP="00E16BAB">
      <w:pPr>
        <w:rPr>
          <w:rFonts w:asciiTheme="minorHAnsi" w:hAnsiTheme="minorHAnsi" w:cstheme="minorHAnsi"/>
          <w:b/>
          <w:bCs/>
          <w:sz w:val="22"/>
          <w:szCs w:val="28"/>
          <w:u w:val="single"/>
        </w:rPr>
      </w:pPr>
    </w:p>
    <w:p w14:paraId="79A63A03" w14:textId="77777777" w:rsidR="00095768" w:rsidRDefault="00095768" w:rsidP="00E16BAB">
      <w:pPr>
        <w:rPr>
          <w:rFonts w:asciiTheme="minorHAnsi" w:hAnsiTheme="minorHAnsi" w:cstheme="minorHAnsi"/>
          <w:b/>
          <w:bCs/>
          <w:sz w:val="22"/>
          <w:szCs w:val="28"/>
          <w:u w:val="single"/>
        </w:rPr>
      </w:pPr>
    </w:p>
    <w:p w14:paraId="7915B5F1" w14:textId="77777777" w:rsidR="00095768" w:rsidRDefault="00095768" w:rsidP="00E16BAB">
      <w:pPr>
        <w:rPr>
          <w:rFonts w:asciiTheme="minorHAnsi" w:hAnsiTheme="minorHAnsi" w:cstheme="minorHAnsi"/>
          <w:b/>
          <w:bCs/>
          <w:sz w:val="22"/>
          <w:szCs w:val="28"/>
          <w:u w:val="single"/>
        </w:rPr>
      </w:pPr>
    </w:p>
    <w:p w14:paraId="59C5D263" w14:textId="77777777" w:rsidR="00095768" w:rsidRDefault="00095768" w:rsidP="00E16BAB">
      <w:pPr>
        <w:rPr>
          <w:rFonts w:asciiTheme="minorHAnsi" w:hAnsiTheme="minorHAnsi" w:cstheme="minorHAnsi"/>
          <w:b/>
          <w:bCs/>
          <w:sz w:val="22"/>
          <w:szCs w:val="28"/>
          <w:u w:val="single"/>
        </w:rPr>
      </w:pPr>
    </w:p>
    <w:p w14:paraId="4E69FB15" w14:textId="77777777" w:rsidR="00095768" w:rsidRDefault="00095768" w:rsidP="00E16BAB">
      <w:pPr>
        <w:rPr>
          <w:rFonts w:asciiTheme="minorHAnsi" w:hAnsiTheme="minorHAnsi" w:cstheme="minorHAnsi"/>
          <w:b/>
          <w:bCs/>
          <w:sz w:val="22"/>
          <w:szCs w:val="28"/>
          <w:u w:val="single"/>
        </w:rPr>
      </w:pPr>
    </w:p>
    <w:p w14:paraId="6DD37B24" w14:textId="6E80632F" w:rsidR="00E16BAB" w:rsidRPr="003F76E5" w:rsidRDefault="00E16BAB" w:rsidP="00E16BAB">
      <w:pPr>
        <w:rPr>
          <w:rFonts w:asciiTheme="minorHAnsi" w:hAnsiTheme="minorHAnsi" w:cstheme="minorHAnsi"/>
          <w:b/>
          <w:bCs/>
          <w:sz w:val="22"/>
          <w:szCs w:val="28"/>
          <w:u w:val="single"/>
        </w:rPr>
      </w:pPr>
      <w:r w:rsidRPr="003F76E5">
        <w:rPr>
          <w:rFonts w:asciiTheme="minorHAnsi" w:hAnsiTheme="minorHAnsi" w:cstheme="minorHAnsi"/>
          <w:b/>
          <w:bCs/>
          <w:sz w:val="22"/>
          <w:szCs w:val="28"/>
          <w:u w:val="single"/>
        </w:rPr>
        <w:t>Plate-forme de pré-production (PP)</w:t>
      </w:r>
    </w:p>
    <w:p w14:paraId="65280777" w14:textId="77777777" w:rsidR="00E16BAB" w:rsidRPr="008A0E09" w:rsidRDefault="00E16BAB" w:rsidP="00E16BAB">
      <w:pPr>
        <w:rPr>
          <w:rFonts w:asciiTheme="minorHAnsi" w:hAnsiTheme="minorHAnsi" w:cstheme="minorHAnsi"/>
          <w:sz w:val="22"/>
          <w:szCs w:val="28"/>
          <w:highlight w:val="green"/>
          <w:u w:val="single"/>
        </w:rPr>
      </w:pPr>
    </w:p>
    <w:p w14:paraId="41D59240" w14:textId="77777777" w:rsidR="00665941" w:rsidRPr="00EA7053" w:rsidRDefault="00665941">
      <w:pPr>
        <w:pStyle w:val="Paragraphedeliste"/>
        <w:numPr>
          <w:ilvl w:val="0"/>
          <w:numId w:val="15"/>
        </w:numPr>
        <w:rPr>
          <w:rFonts w:asciiTheme="minorHAnsi" w:hAnsiTheme="minorHAnsi" w:cstheme="minorHAnsi"/>
          <w:sz w:val="22"/>
          <w:szCs w:val="22"/>
          <w:u w:val="single"/>
        </w:rPr>
      </w:pPr>
      <w:r w:rsidRPr="00EA7053">
        <w:rPr>
          <w:rFonts w:asciiTheme="minorHAnsi" w:hAnsiTheme="minorHAnsi" w:cstheme="minorHAnsi"/>
          <w:sz w:val="22"/>
          <w:szCs w:val="22"/>
          <w:u w:val="single"/>
        </w:rPr>
        <w:t>Environnement de qualification ou recette HNQUA :</w:t>
      </w:r>
      <w:r w:rsidRPr="00EA7053">
        <w:rPr>
          <w:rFonts w:asciiTheme="minorHAnsi" w:hAnsiTheme="minorHAnsi" w:cstheme="minorHAnsi"/>
          <w:sz w:val="22"/>
          <w:szCs w:val="22"/>
        </w:rPr>
        <w:t xml:space="preserve"> Il est principalement destiné à la recette fonctionnelle des modules applicatifs puis à la recette d’intégration. C’est sur cet environnement que INRAE recette les corrections d’anomalie et les évolutions.</w:t>
      </w:r>
    </w:p>
    <w:p w14:paraId="4BB355F1" w14:textId="77777777" w:rsidR="00E16BAB" w:rsidRPr="003F76E5" w:rsidRDefault="00E16BAB">
      <w:pPr>
        <w:pStyle w:val="Paragraphedeliste"/>
        <w:numPr>
          <w:ilvl w:val="0"/>
          <w:numId w:val="15"/>
        </w:numPr>
        <w:rPr>
          <w:rFonts w:asciiTheme="minorHAnsi" w:hAnsiTheme="minorHAnsi" w:cstheme="minorHAnsi"/>
          <w:sz w:val="22"/>
          <w:szCs w:val="22"/>
          <w:u w:val="single"/>
        </w:rPr>
      </w:pPr>
      <w:r w:rsidRPr="003F76E5">
        <w:rPr>
          <w:rFonts w:asciiTheme="minorHAnsi" w:hAnsiTheme="minorHAnsi" w:cstheme="minorHAnsi"/>
          <w:sz w:val="22"/>
          <w:szCs w:val="22"/>
          <w:u w:val="single"/>
        </w:rPr>
        <w:t>Environnement de constitution de package HNPRE </w:t>
      </w:r>
      <w:r w:rsidRPr="003F76E5">
        <w:rPr>
          <w:rFonts w:asciiTheme="minorHAnsi" w:hAnsiTheme="minorHAnsi" w:cstheme="minorHAnsi"/>
          <w:sz w:val="22"/>
          <w:szCs w:val="22"/>
        </w:rPr>
        <w:t>: c’est un environnement pour la constitution des package entre l’environnement de recette et l’environnement de préproduction/production.</w:t>
      </w:r>
    </w:p>
    <w:p w14:paraId="032C4E56" w14:textId="77777777" w:rsidR="00E16BAB" w:rsidRPr="003F76E5" w:rsidRDefault="00E16BAB">
      <w:pPr>
        <w:pStyle w:val="Paragraphedeliste"/>
        <w:numPr>
          <w:ilvl w:val="0"/>
          <w:numId w:val="15"/>
        </w:numPr>
        <w:rPr>
          <w:rFonts w:asciiTheme="minorHAnsi" w:hAnsiTheme="minorHAnsi" w:cstheme="minorHAnsi"/>
          <w:sz w:val="22"/>
          <w:szCs w:val="22"/>
          <w:u w:val="single"/>
        </w:rPr>
      </w:pPr>
      <w:r w:rsidRPr="003F76E5">
        <w:rPr>
          <w:rFonts w:asciiTheme="minorHAnsi" w:hAnsiTheme="minorHAnsi" w:cstheme="minorHAnsi"/>
          <w:sz w:val="22"/>
          <w:szCs w:val="22"/>
          <w:u w:val="single"/>
        </w:rPr>
        <w:t>Environnement de pré-production HNPPR :</w:t>
      </w:r>
      <w:r w:rsidRPr="003F76E5">
        <w:rPr>
          <w:rFonts w:asciiTheme="minorHAnsi" w:hAnsiTheme="minorHAnsi" w:cstheme="minorHAnsi"/>
          <w:sz w:val="22"/>
          <w:szCs w:val="22"/>
        </w:rPr>
        <w:t xml:space="preserve"> Il s’agit du dernier environnement avant celui de production dans le cycle de vie. Il est à l’image de la production mais ses données sont rafraichies à la demande (partiellement) pour reproduire des anomalies. Il sert également à répéter les opérations de livraisons avant passage en production. Il est non compilable.</w:t>
      </w:r>
    </w:p>
    <w:p w14:paraId="55C5F961" w14:textId="77777777" w:rsidR="00E16BAB" w:rsidRPr="003F76E5" w:rsidRDefault="00E16BAB">
      <w:pPr>
        <w:pStyle w:val="Paragraphedeliste"/>
        <w:numPr>
          <w:ilvl w:val="0"/>
          <w:numId w:val="15"/>
        </w:numPr>
        <w:rPr>
          <w:rFonts w:asciiTheme="minorHAnsi" w:hAnsiTheme="minorHAnsi" w:cstheme="minorHAnsi"/>
          <w:sz w:val="22"/>
          <w:szCs w:val="22"/>
          <w:u w:val="single"/>
        </w:rPr>
      </w:pPr>
      <w:r w:rsidRPr="003F76E5">
        <w:rPr>
          <w:rFonts w:asciiTheme="minorHAnsi" w:hAnsiTheme="minorHAnsi" w:cstheme="minorHAnsi"/>
          <w:sz w:val="22"/>
          <w:szCs w:val="22"/>
          <w:u w:val="single"/>
        </w:rPr>
        <w:t xml:space="preserve">Environnement de maintenance à chaud HNANC  : </w:t>
      </w:r>
      <w:r w:rsidRPr="003F76E5">
        <w:rPr>
          <w:rFonts w:asciiTheme="minorHAnsi" w:hAnsiTheme="minorHAnsi" w:cstheme="minorHAnsi"/>
          <w:sz w:val="22"/>
          <w:szCs w:val="22"/>
        </w:rPr>
        <w:t xml:space="preserve">C’est un environnement de maintenance à chaud. </w:t>
      </w:r>
    </w:p>
    <w:p w14:paraId="0C0FF76E" w14:textId="77777777" w:rsidR="00665941" w:rsidRPr="00274D87" w:rsidRDefault="00665941">
      <w:pPr>
        <w:pStyle w:val="Paragraphedeliste"/>
        <w:numPr>
          <w:ilvl w:val="0"/>
          <w:numId w:val="15"/>
        </w:numPr>
        <w:rPr>
          <w:rFonts w:asciiTheme="minorHAnsi" w:hAnsiTheme="minorHAnsi" w:cstheme="minorHAnsi"/>
          <w:sz w:val="22"/>
          <w:szCs w:val="22"/>
          <w:u w:val="single"/>
        </w:rPr>
      </w:pPr>
      <w:r w:rsidRPr="00274D87">
        <w:rPr>
          <w:rFonts w:asciiTheme="minorHAnsi" w:hAnsiTheme="minorHAnsi" w:cstheme="minorHAnsi"/>
          <w:sz w:val="22"/>
          <w:szCs w:val="22"/>
          <w:u w:val="single"/>
        </w:rPr>
        <w:t>Environnement HNFUS :</w:t>
      </w:r>
      <w:r w:rsidRPr="00274D87">
        <w:rPr>
          <w:rFonts w:asciiTheme="minorHAnsi" w:hAnsiTheme="minorHAnsi" w:cstheme="minorHAnsi"/>
          <w:sz w:val="22"/>
          <w:szCs w:val="22"/>
        </w:rPr>
        <w:t xml:space="preserve"> L’environnement est utilisé pour les développements liés aux projets en cours (exemple SEPA).</w:t>
      </w:r>
    </w:p>
    <w:p w14:paraId="4FC33FDE" w14:textId="77777777" w:rsidR="00E16BAB" w:rsidRPr="00952402" w:rsidRDefault="00E16BAB">
      <w:pPr>
        <w:pStyle w:val="Paragraphedeliste"/>
        <w:numPr>
          <w:ilvl w:val="0"/>
          <w:numId w:val="15"/>
        </w:numPr>
        <w:rPr>
          <w:rFonts w:asciiTheme="minorHAnsi" w:hAnsiTheme="minorHAnsi" w:cstheme="minorHAnsi"/>
          <w:sz w:val="22"/>
          <w:szCs w:val="22"/>
          <w:u w:val="single"/>
        </w:rPr>
      </w:pPr>
      <w:r w:rsidRPr="00952402">
        <w:rPr>
          <w:rFonts w:asciiTheme="minorHAnsi" w:hAnsiTheme="minorHAnsi" w:cstheme="minorHAnsi"/>
          <w:sz w:val="22"/>
          <w:szCs w:val="22"/>
          <w:u w:val="single"/>
        </w:rPr>
        <w:t>Environnement HNQUR :</w:t>
      </w:r>
      <w:r w:rsidRPr="00952402">
        <w:rPr>
          <w:rFonts w:asciiTheme="minorHAnsi" w:hAnsiTheme="minorHAnsi" w:cstheme="minorHAnsi"/>
          <w:sz w:val="22"/>
          <w:szCs w:val="22"/>
        </w:rPr>
        <w:t xml:space="preserve"> Environnement utilisé pour développer des projets. Doit être réinitialisé avant chaque utilisation.</w:t>
      </w:r>
    </w:p>
    <w:p w14:paraId="107605C3" w14:textId="77777777" w:rsidR="00E16BAB" w:rsidRPr="00952402" w:rsidRDefault="00E16BAB">
      <w:pPr>
        <w:pStyle w:val="Paragraphedeliste"/>
        <w:numPr>
          <w:ilvl w:val="0"/>
          <w:numId w:val="15"/>
        </w:numPr>
        <w:rPr>
          <w:rFonts w:asciiTheme="minorHAnsi" w:hAnsiTheme="minorHAnsi" w:cstheme="minorHAnsi"/>
          <w:sz w:val="22"/>
          <w:szCs w:val="22"/>
          <w:u w:val="single"/>
        </w:rPr>
      </w:pPr>
      <w:r w:rsidRPr="00952402">
        <w:rPr>
          <w:rFonts w:asciiTheme="minorHAnsi" w:hAnsiTheme="minorHAnsi" w:cstheme="minorHAnsi"/>
          <w:sz w:val="22"/>
          <w:szCs w:val="22"/>
          <w:u w:val="single"/>
        </w:rPr>
        <w:t>Environnement HNWAR :</w:t>
      </w:r>
      <w:r w:rsidRPr="00952402">
        <w:rPr>
          <w:rFonts w:asciiTheme="minorHAnsi" w:hAnsiTheme="minorHAnsi" w:cstheme="minorHAnsi"/>
          <w:sz w:val="22"/>
          <w:szCs w:val="22"/>
        </w:rPr>
        <w:t xml:space="preserve"> Environnement dédié aux évolutions majeures (campagne d’avancements, etc.).</w:t>
      </w:r>
    </w:p>
    <w:p w14:paraId="1AC7C2B7" w14:textId="77777777" w:rsidR="00E16BAB" w:rsidRPr="00952402" w:rsidRDefault="00E16BAB" w:rsidP="00E16BAB">
      <w:pPr>
        <w:rPr>
          <w:rFonts w:asciiTheme="minorHAnsi" w:hAnsiTheme="minorHAnsi" w:cstheme="minorHAnsi"/>
          <w:b/>
          <w:bCs/>
          <w:sz w:val="22"/>
          <w:szCs w:val="28"/>
          <w:u w:val="single"/>
        </w:rPr>
      </w:pPr>
      <w:r w:rsidRPr="00952402">
        <w:rPr>
          <w:rFonts w:asciiTheme="minorHAnsi" w:hAnsiTheme="minorHAnsi" w:cstheme="minorHAnsi"/>
          <w:b/>
          <w:bCs/>
          <w:sz w:val="22"/>
          <w:szCs w:val="28"/>
          <w:u w:val="single"/>
        </w:rPr>
        <w:t xml:space="preserve">Plate-forme de production (P) </w:t>
      </w:r>
    </w:p>
    <w:p w14:paraId="7C8594C8" w14:textId="77777777" w:rsidR="00E16BAB" w:rsidRPr="008A0E09" w:rsidRDefault="00E16BAB" w:rsidP="00E16BAB">
      <w:pPr>
        <w:jc w:val="both"/>
        <w:rPr>
          <w:rFonts w:asciiTheme="minorHAnsi" w:hAnsiTheme="minorHAnsi" w:cstheme="minorHAnsi"/>
          <w:sz w:val="22"/>
          <w:szCs w:val="28"/>
          <w:highlight w:val="green"/>
          <w:u w:val="single"/>
        </w:rPr>
      </w:pPr>
    </w:p>
    <w:p w14:paraId="2BA9C69A" w14:textId="77777777" w:rsidR="00E16BAB" w:rsidRPr="00665941" w:rsidRDefault="00E16BAB">
      <w:pPr>
        <w:pStyle w:val="Paragraphedeliste"/>
        <w:numPr>
          <w:ilvl w:val="0"/>
          <w:numId w:val="63"/>
        </w:numPr>
        <w:rPr>
          <w:rFonts w:asciiTheme="minorHAnsi" w:hAnsiTheme="minorHAnsi" w:cstheme="minorHAnsi"/>
          <w:sz w:val="22"/>
          <w:szCs w:val="28"/>
          <w:u w:val="single"/>
        </w:rPr>
      </w:pPr>
      <w:r w:rsidRPr="00665941">
        <w:rPr>
          <w:rFonts w:asciiTheme="minorHAnsi" w:hAnsiTheme="minorHAnsi" w:cstheme="minorHAnsi"/>
          <w:sz w:val="22"/>
          <w:szCs w:val="28"/>
          <w:u w:val="single"/>
        </w:rPr>
        <w:t xml:space="preserve">Environnement de production HNPRO : </w:t>
      </w:r>
      <w:r w:rsidRPr="00665941">
        <w:rPr>
          <w:rFonts w:asciiTheme="minorHAnsi" w:hAnsiTheme="minorHAnsi" w:cstheme="minorHAnsi"/>
          <w:sz w:val="22"/>
          <w:szCs w:val="28"/>
        </w:rPr>
        <w:t>L’environnement de production est administré par INRAE. Il s'agit d'un environnement dans lequel les éléments livrés sont dans un état « recettés » et déjà compilés depuis l’environnement de pré-production.</w:t>
      </w:r>
    </w:p>
    <w:p w14:paraId="2B34C4DC" w14:textId="3D1EA35A" w:rsidR="00E16BAB" w:rsidRPr="00665941" w:rsidRDefault="00E16BAB" w:rsidP="00E16BAB">
      <w:pPr>
        <w:jc w:val="both"/>
        <w:rPr>
          <w:rFonts w:asciiTheme="minorHAnsi" w:hAnsiTheme="minorHAnsi" w:cstheme="minorHAnsi"/>
          <w:b/>
          <w:bCs/>
          <w:sz w:val="22"/>
          <w:szCs w:val="28"/>
        </w:rPr>
      </w:pPr>
      <w:r w:rsidRPr="00665941">
        <w:rPr>
          <w:rFonts w:asciiTheme="minorHAnsi" w:hAnsiTheme="minorHAnsi" w:cstheme="minorHAnsi"/>
          <w:b/>
          <w:bCs/>
          <w:sz w:val="22"/>
          <w:szCs w:val="28"/>
        </w:rPr>
        <w:t xml:space="preserve">L’engagement sur les prestations, objet de ce marché, portent sur </w:t>
      </w:r>
      <w:r w:rsidR="00665941">
        <w:rPr>
          <w:rFonts w:asciiTheme="minorHAnsi" w:hAnsiTheme="minorHAnsi" w:cstheme="minorHAnsi"/>
          <w:b/>
          <w:bCs/>
          <w:sz w:val="22"/>
          <w:szCs w:val="28"/>
        </w:rPr>
        <w:t xml:space="preserve">la ligne de </w:t>
      </w:r>
      <w:r w:rsidRPr="00665941">
        <w:rPr>
          <w:rFonts w:asciiTheme="minorHAnsi" w:hAnsiTheme="minorHAnsi" w:cstheme="minorHAnsi"/>
          <w:b/>
          <w:bCs/>
          <w:sz w:val="22"/>
          <w:szCs w:val="28"/>
        </w:rPr>
        <w:t>de production</w:t>
      </w:r>
      <w:r w:rsidR="00665941">
        <w:rPr>
          <w:rFonts w:asciiTheme="minorHAnsi" w:hAnsiTheme="minorHAnsi" w:cstheme="minorHAnsi"/>
          <w:b/>
          <w:bCs/>
          <w:sz w:val="22"/>
          <w:szCs w:val="28"/>
        </w:rPr>
        <w:t>, c’est-à-dire HNREF-HNDEV-HNINT-HNPCK, HNQUA-HNPRE-HNPPR, et HNPRO</w:t>
      </w:r>
      <w:r w:rsidRPr="00665941">
        <w:rPr>
          <w:rFonts w:asciiTheme="minorHAnsi" w:hAnsiTheme="minorHAnsi" w:cstheme="minorHAnsi"/>
          <w:b/>
          <w:bCs/>
          <w:sz w:val="22"/>
          <w:szCs w:val="28"/>
        </w:rPr>
        <w:t>.</w:t>
      </w:r>
    </w:p>
    <w:p w14:paraId="2270E744" w14:textId="77777777" w:rsidR="00E16BAB" w:rsidRPr="00665941" w:rsidRDefault="00E16BAB" w:rsidP="00E16BAB">
      <w:pPr>
        <w:jc w:val="both"/>
        <w:rPr>
          <w:rFonts w:asciiTheme="minorHAnsi" w:hAnsiTheme="minorHAnsi" w:cstheme="minorHAnsi"/>
          <w:sz w:val="22"/>
          <w:szCs w:val="28"/>
        </w:rPr>
      </w:pPr>
    </w:p>
    <w:p w14:paraId="70D908A0" w14:textId="19B14037" w:rsidR="00665941" w:rsidRDefault="00E16BAB" w:rsidP="00E16BAB">
      <w:pPr>
        <w:jc w:val="both"/>
        <w:rPr>
          <w:rFonts w:asciiTheme="minorHAnsi" w:hAnsiTheme="minorHAnsi" w:cstheme="minorHAnsi"/>
          <w:sz w:val="22"/>
          <w:szCs w:val="28"/>
        </w:rPr>
      </w:pPr>
      <w:r w:rsidRPr="00665941">
        <w:rPr>
          <w:rFonts w:asciiTheme="minorHAnsi" w:hAnsiTheme="minorHAnsi" w:cstheme="minorHAnsi"/>
          <w:sz w:val="22"/>
          <w:szCs w:val="28"/>
        </w:rPr>
        <w:t>Les données présentes dans ces bases (développement, pré-production et production) ne sont pas anonymisées. Le prestataire de TMA doit donc s’assurer de la bonne prise en compte de toutes les mesures de protection et de confidentialité des données, conformément aux clauses afférentes du présent marché.</w:t>
      </w:r>
    </w:p>
    <w:p w14:paraId="2F9C2AFC" w14:textId="12FDCC84" w:rsidR="00665941" w:rsidRPr="00665941" w:rsidRDefault="00665941" w:rsidP="00E16BAB">
      <w:pPr>
        <w:jc w:val="both"/>
        <w:rPr>
          <w:rFonts w:asciiTheme="minorHAnsi" w:hAnsiTheme="minorHAnsi" w:cstheme="minorHAnsi"/>
          <w:sz w:val="22"/>
          <w:szCs w:val="28"/>
        </w:rPr>
      </w:pPr>
      <w:r>
        <w:rPr>
          <w:rFonts w:asciiTheme="minorHAnsi" w:hAnsiTheme="minorHAnsi" w:cstheme="minorHAnsi"/>
          <w:sz w:val="22"/>
          <w:szCs w:val="28"/>
        </w:rPr>
        <w:t>Le titulaire pourra proposer une solution permettant d’automatiser l’anonymisation des dossiers personnels ou la création de dossiers fictifs à des fins de recette dans les environnements hors production.</w:t>
      </w:r>
    </w:p>
    <w:p w14:paraId="1B5DB07B" w14:textId="77777777" w:rsidR="00E16BAB" w:rsidRPr="008A0E09" w:rsidRDefault="00E16BAB" w:rsidP="00E16BAB">
      <w:pPr>
        <w:jc w:val="both"/>
        <w:rPr>
          <w:rFonts w:asciiTheme="minorHAnsi" w:hAnsiTheme="minorHAnsi" w:cstheme="minorHAnsi"/>
          <w:sz w:val="22"/>
          <w:szCs w:val="28"/>
          <w:highlight w:val="green"/>
        </w:rPr>
      </w:pPr>
    </w:p>
    <w:p w14:paraId="101510B8" w14:textId="77777777" w:rsidR="00E16BAB" w:rsidRPr="00952402" w:rsidRDefault="00E16BAB" w:rsidP="00E16BAB">
      <w:pPr>
        <w:pStyle w:val="Titre3"/>
      </w:pPr>
      <w:bookmarkStart w:id="105" w:name="_Toc233901126"/>
      <w:r w:rsidRPr="00952402">
        <w:t>Environnements CFT</w:t>
      </w:r>
      <w:bookmarkEnd w:id="105"/>
    </w:p>
    <w:p w14:paraId="132F1F9D" w14:textId="77777777" w:rsidR="00E16BAB" w:rsidRPr="00952402" w:rsidRDefault="00E16BAB" w:rsidP="00E16BAB"/>
    <w:p w14:paraId="163C89CB" w14:textId="17763AB5" w:rsidR="00CF0563" w:rsidRPr="00952402" w:rsidRDefault="00CF0563" w:rsidP="00E16BAB">
      <w:pPr>
        <w:rPr>
          <w:rFonts w:asciiTheme="minorHAnsi" w:hAnsiTheme="minorHAnsi" w:cstheme="minorHAnsi"/>
          <w:sz w:val="22"/>
          <w:szCs w:val="28"/>
        </w:rPr>
      </w:pPr>
      <w:r w:rsidRPr="00952402">
        <w:rPr>
          <w:rFonts w:asciiTheme="minorHAnsi" w:hAnsiTheme="minorHAnsi" w:cstheme="minorHAnsi"/>
          <w:sz w:val="22"/>
          <w:szCs w:val="28"/>
        </w:rPr>
        <w:t xml:space="preserve">Les échanges de fichiers avec la DGFIP (Virements, SRE, ENSAP) passent aujourd’hui par une plateforme dédiée et sécurisée CFT, hébergé à INRAE, dans le datacenter. La solution est éditée par AXWAY. Le titulaire prendra en charge le maintien des scripts d’envois et de réceptions. </w:t>
      </w:r>
    </w:p>
    <w:p w14:paraId="056A3F89" w14:textId="77777777" w:rsidR="00CF0563" w:rsidRPr="00952402" w:rsidRDefault="00CF0563" w:rsidP="00E16BAB">
      <w:pPr>
        <w:rPr>
          <w:rFonts w:asciiTheme="minorHAnsi" w:hAnsiTheme="minorHAnsi" w:cstheme="minorHAnsi"/>
          <w:sz w:val="22"/>
          <w:szCs w:val="28"/>
        </w:rPr>
      </w:pPr>
    </w:p>
    <w:p w14:paraId="11DC896D" w14:textId="149AEB2B" w:rsidR="00E16BAB" w:rsidRPr="00952402" w:rsidRDefault="00E16BAB" w:rsidP="00E16BAB">
      <w:pPr>
        <w:rPr>
          <w:rFonts w:asciiTheme="minorHAnsi" w:hAnsiTheme="minorHAnsi" w:cstheme="minorHAnsi"/>
          <w:sz w:val="22"/>
          <w:szCs w:val="28"/>
        </w:rPr>
      </w:pPr>
      <w:r w:rsidRPr="00952402">
        <w:rPr>
          <w:rFonts w:asciiTheme="minorHAnsi" w:hAnsiTheme="minorHAnsi" w:cstheme="minorHAnsi"/>
          <w:sz w:val="22"/>
          <w:szCs w:val="28"/>
        </w:rPr>
        <w:t>Il existe actuellement 2 environnements pour CFT :</w:t>
      </w:r>
    </w:p>
    <w:p w14:paraId="5490E7B3" w14:textId="77777777" w:rsidR="00E16BAB" w:rsidRPr="00952402" w:rsidRDefault="00E16BAB" w:rsidP="00E16BAB"/>
    <w:p w14:paraId="56159458" w14:textId="77777777" w:rsidR="00E16BAB" w:rsidRPr="00952402" w:rsidRDefault="00E16BAB">
      <w:pPr>
        <w:pStyle w:val="Paragraphedeliste"/>
        <w:numPr>
          <w:ilvl w:val="0"/>
          <w:numId w:val="67"/>
        </w:numPr>
      </w:pPr>
      <w:r w:rsidRPr="00952402">
        <w:t xml:space="preserve">Environnement de Préproduction </w:t>
      </w:r>
    </w:p>
    <w:p w14:paraId="14E8D767" w14:textId="77777777" w:rsidR="00E16BAB" w:rsidRPr="00952402" w:rsidRDefault="00E16BAB" w:rsidP="00E16BAB">
      <w:pPr>
        <w:pStyle w:val="Paragraphedeliste"/>
        <w:ind w:left="720"/>
      </w:pPr>
    </w:p>
    <w:p w14:paraId="439C3F51" w14:textId="77777777" w:rsidR="00E16BAB" w:rsidRDefault="00E16BAB">
      <w:pPr>
        <w:pStyle w:val="Paragraphedeliste"/>
        <w:numPr>
          <w:ilvl w:val="0"/>
          <w:numId w:val="67"/>
        </w:numPr>
      </w:pPr>
      <w:r w:rsidRPr="00952402">
        <w:t>Environnement de Production</w:t>
      </w:r>
    </w:p>
    <w:p w14:paraId="53BF1CDB" w14:textId="77777777" w:rsidR="00095768" w:rsidRDefault="00095768" w:rsidP="00182A6D">
      <w:pPr>
        <w:pStyle w:val="Paragraphedeliste"/>
      </w:pPr>
    </w:p>
    <w:p w14:paraId="1419B354" w14:textId="77777777" w:rsidR="00095768" w:rsidRPr="00952402" w:rsidRDefault="00095768" w:rsidP="00182A6D"/>
    <w:p w14:paraId="25A7ADEF" w14:textId="77777777" w:rsidR="00CF0563" w:rsidRPr="00952402" w:rsidRDefault="00CF0563" w:rsidP="00CF0563">
      <w:pPr>
        <w:pStyle w:val="Titre3"/>
      </w:pPr>
      <w:bookmarkStart w:id="106" w:name="_Toc233297326"/>
      <w:bookmarkStart w:id="107" w:name="_Toc233901127"/>
      <w:r w:rsidRPr="00952402">
        <w:lastRenderedPageBreak/>
        <w:t>Processus et outils de livraison</w:t>
      </w:r>
      <w:bookmarkEnd w:id="106"/>
      <w:bookmarkEnd w:id="107"/>
    </w:p>
    <w:p w14:paraId="2CC878E0" w14:textId="77777777" w:rsidR="00CF0563" w:rsidRPr="00952402" w:rsidRDefault="00CF0563" w:rsidP="00CF0563">
      <w:pPr>
        <w:pStyle w:val="Titre4"/>
      </w:pPr>
      <w:r w:rsidRPr="00952402">
        <w:t>Réinitialisation</w:t>
      </w:r>
    </w:p>
    <w:p w14:paraId="21D1F50E" w14:textId="77777777" w:rsidR="00CF0563" w:rsidRPr="00952402" w:rsidRDefault="00CF0563" w:rsidP="00CF0563">
      <w:pPr>
        <w:jc w:val="both"/>
        <w:rPr>
          <w:rFonts w:asciiTheme="minorHAnsi" w:hAnsiTheme="minorHAnsi" w:cstheme="minorHAnsi"/>
          <w:sz w:val="22"/>
        </w:rPr>
      </w:pPr>
      <w:r w:rsidRPr="00952402">
        <w:rPr>
          <w:rFonts w:asciiTheme="minorHAnsi" w:hAnsiTheme="minorHAnsi" w:cstheme="minorHAnsi"/>
          <w:sz w:val="22"/>
        </w:rPr>
        <w:t xml:space="preserve">Un ensemble de scripts a été développé pour permettre une mise à niveau applicative d’un environnement de pré-production à partir de HNPPR. INRAE fournit un fichier au format CSV qui contient les fichiers à copier ainsi que ceux à conserver. Une copie de la base de données est effectuée ainsi qu’une duplication de l’arborescence, puis les règles contenues dans le fichier de pilotage sont appliquées. </w:t>
      </w:r>
    </w:p>
    <w:p w14:paraId="0EB2DF19" w14:textId="77777777" w:rsidR="00CF0563" w:rsidRPr="00952402" w:rsidRDefault="00CF0563" w:rsidP="00CF0563">
      <w:pPr>
        <w:pStyle w:val="Titre4"/>
      </w:pPr>
      <w:r w:rsidRPr="00952402">
        <w:t>Rafraichissement</w:t>
      </w:r>
    </w:p>
    <w:p w14:paraId="7F2580B8" w14:textId="77777777" w:rsidR="00CF0563" w:rsidRPr="00952402" w:rsidRDefault="00CF0563" w:rsidP="00CF0563">
      <w:pPr>
        <w:jc w:val="both"/>
        <w:rPr>
          <w:rFonts w:asciiTheme="minorHAnsi" w:hAnsiTheme="minorHAnsi" w:cstheme="minorHAnsi"/>
          <w:sz w:val="22"/>
        </w:rPr>
      </w:pPr>
      <w:r w:rsidRPr="00952402">
        <w:rPr>
          <w:rFonts w:asciiTheme="minorHAnsi" w:hAnsiTheme="minorHAnsi" w:cstheme="minorHAnsi"/>
          <w:sz w:val="22"/>
        </w:rPr>
        <w:t>Un générateur de scripts appelant les chaînes de copie de données HR Access (subbn, suboy, suboz, execbql) est disponible. Les paramètres passés aux chaînes proviennent d’un fichier au format CSV contenant les fichiers, tables et structures de données à transférer. Le fichier est fourni par INRAE à chaque demande de rafraichissement.</w:t>
      </w:r>
    </w:p>
    <w:p w14:paraId="5CC80D5A" w14:textId="77777777" w:rsidR="00CF0563" w:rsidRPr="00952402" w:rsidRDefault="00CF0563" w:rsidP="00CF0563">
      <w:pPr>
        <w:jc w:val="both"/>
        <w:rPr>
          <w:rFonts w:asciiTheme="minorHAnsi" w:hAnsiTheme="minorHAnsi" w:cstheme="minorHAnsi"/>
          <w:sz w:val="22"/>
        </w:rPr>
      </w:pPr>
      <w:r w:rsidRPr="00952402">
        <w:rPr>
          <w:rFonts w:asciiTheme="minorHAnsi" w:hAnsiTheme="minorHAnsi" w:cstheme="minorHAnsi"/>
          <w:sz w:val="22"/>
        </w:rPr>
        <w:t>Note : une réinitialisation implique un rafraichissement.</w:t>
      </w:r>
    </w:p>
    <w:p w14:paraId="01B50EF0" w14:textId="77777777" w:rsidR="00CF0563" w:rsidRPr="00952402" w:rsidRDefault="00CF0563" w:rsidP="00CF0563">
      <w:pPr>
        <w:pStyle w:val="Titre4"/>
      </w:pPr>
      <w:r w:rsidRPr="00952402">
        <w:t>Livraison</w:t>
      </w:r>
    </w:p>
    <w:p w14:paraId="1A0ACD7B" w14:textId="3D73B711" w:rsidR="00CF0563" w:rsidRPr="004E768C" w:rsidRDefault="00CF0563" w:rsidP="00CF0563">
      <w:pPr>
        <w:jc w:val="both"/>
        <w:rPr>
          <w:rFonts w:asciiTheme="minorHAnsi" w:hAnsiTheme="minorHAnsi" w:cstheme="minorHAnsi"/>
          <w:sz w:val="22"/>
        </w:rPr>
      </w:pPr>
      <w:r w:rsidRPr="00952402">
        <w:rPr>
          <w:rFonts w:asciiTheme="minorHAnsi" w:hAnsiTheme="minorHAnsi" w:cstheme="minorHAnsi"/>
          <w:sz w:val="22"/>
        </w:rPr>
        <w:t>L’</w:t>
      </w:r>
      <w:r>
        <w:rPr>
          <w:rFonts w:asciiTheme="minorHAnsi" w:hAnsiTheme="minorHAnsi" w:cstheme="minorHAnsi"/>
          <w:sz w:val="22"/>
        </w:rPr>
        <w:t xml:space="preserve">actuel </w:t>
      </w:r>
      <w:r w:rsidRPr="004E768C">
        <w:rPr>
          <w:rFonts w:asciiTheme="minorHAnsi" w:hAnsiTheme="minorHAnsi" w:cstheme="minorHAnsi"/>
          <w:sz w:val="22"/>
        </w:rPr>
        <w:t xml:space="preserve">outil </w:t>
      </w:r>
      <w:r>
        <w:rPr>
          <w:rFonts w:asciiTheme="minorHAnsi" w:hAnsiTheme="minorHAnsi" w:cstheme="minorHAnsi"/>
          <w:sz w:val="22"/>
        </w:rPr>
        <w:t xml:space="preserve">de livraison </w:t>
      </w:r>
      <w:r w:rsidR="004E768C">
        <w:rPr>
          <w:rFonts w:asciiTheme="minorHAnsi" w:hAnsiTheme="minorHAnsi" w:cstheme="minorHAnsi"/>
          <w:sz w:val="22"/>
        </w:rPr>
        <w:t xml:space="preserve">se nomme </w:t>
      </w:r>
      <w:r w:rsidRPr="004E768C">
        <w:rPr>
          <w:rFonts w:asciiTheme="minorHAnsi" w:hAnsiTheme="minorHAnsi" w:cstheme="minorHAnsi"/>
          <w:sz w:val="22"/>
        </w:rPr>
        <w:t>LIVHR</w:t>
      </w:r>
      <w:r>
        <w:rPr>
          <w:rFonts w:asciiTheme="minorHAnsi" w:hAnsiTheme="minorHAnsi" w:cstheme="minorHAnsi"/>
          <w:sz w:val="22"/>
        </w:rPr>
        <w:t xml:space="preserve">, </w:t>
      </w:r>
      <w:r w:rsidR="004E768C">
        <w:rPr>
          <w:rFonts w:asciiTheme="minorHAnsi" w:hAnsiTheme="minorHAnsi" w:cstheme="minorHAnsi"/>
          <w:sz w:val="22"/>
        </w:rPr>
        <w:t>il</w:t>
      </w:r>
      <w:r w:rsidRPr="004E768C">
        <w:rPr>
          <w:rFonts w:asciiTheme="minorHAnsi" w:hAnsiTheme="minorHAnsi" w:cstheme="minorHAnsi"/>
          <w:sz w:val="22"/>
        </w:rPr>
        <w:t xml:space="preserve"> permet de piloter les livraisons de HNINT vers HNQUA, de HNQUA vers HNPPR (et éventuellement d’autres environnements de pré-production) et de HNPPR vers HNPRO.</w:t>
      </w:r>
    </w:p>
    <w:p w14:paraId="2B799552" w14:textId="77777777" w:rsidR="00CF0563" w:rsidRDefault="00CF0563" w:rsidP="00CF0563">
      <w:pPr>
        <w:jc w:val="both"/>
        <w:rPr>
          <w:rFonts w:asciiTheme="minorHAnsi" w:hAnsiTheme="minorHAnsi" w:cstheme="minorHAnsi"/>
          <w:sz w:val="22"/>
        </w:rPr>
      </w:pPr>
      <w:r w:rsidRPr="004E768C">
        <w:rPr>
          <w:rFonts w:asciiTheme="minorHAnsi" w:hAnsiTheme="minorHAnsi" w:cstheme="minorHAnsi"/>
          <w:sz w:val="22"/>
        </w:rPr>
        <w:t>Les livraisons peuvent être également réalisées depuis les différents environnements Projets. Les environnements de packaging sont également HNPCK et HNPRE sont également utilisés par LIVHR.</w:t>
      </w:r>
    </w:p>
    <w:p w14:paraId="695E4C39" w14:textId="77777777" w:rsidR="004E768C" w:rsidRDefault="004E768C" w:rsidP="00CF0563">
      <w:pPr>
        <w:jc w:val="both"/>
        <w:rPr>
          <w:rFonts w:asciiTheme="minorHAnsi" w:hAnsiTheme="minorHAnsi" w:cstheme="minorHAnsi"/>
          <w:sz w:val="22"/>
        </w:rPr>
      </w:pPr>
    </w:p>
    <w:p w14:paraId="78A96D94" w14:textId="6577FDE3" w:rsidR="004E768C" w:rsidRPr="004E768C" w:rsidRDefault="004E768C" w:rsidP="00CF0563">
      <w:pPr>
        <w:jc w:val="both"/>
        <w:rPr>
          <w:rFonts w:asciiTheme="minorHAnsi" w:hAnsiTheme="minorHAnsi" w:cstheme="minorHAnsi"/>
          <w:sz w:val="22"/>
        </w:rPr>
      </w:pPr>
      <w:r>
        <w:rPr>
          <w:rFonts w:asciiTheme="minorHAnsi" w:hAnsiTheme="minorHAnsi" w:cstheme="minorHAnsi"/>
          <w:sz w:val="22"/>
        </w:rPr>
        <w:t>D’autres outils peuvent être proposés par le titulaire.</w:t>
      </w:r>
    </w:p>
    <w:p w14:paraId="3A71D9E4" w14:textId="77777777" w:rsidR="00CF0563" w:rsidRPr="004E768C" w:rsidRDefault="00CF0563" w:rsidP="004E768C">
      <w:pPr>
        <w:pStyle w:val="Titre3"/>
        <w:tabs>
          <w:tab w:val="num" w:pos="851"/>
        </w:tabs>
        <w:ind w:left="851"/>
      </w:pPr>
      <w:bookmarkStart w:id="108" w:name="_Toc233297327"/>
      <w:bookmarkStart w:id="109" w:name="_Toc233901128"/>
      <w:r w:rsidRPr="004E768C">
        <w:t>Outil de suivi</w:t>
      </w:r>
      <w:bookmarkEnd w:id="108"/>
      <w:bookmarkEnd w:id="109"/>
    </w:p>
    <w:p w14:paraId="3CC0D82B" w14:textId="77777777" w:rsidR="00CF0563" w:rsidRPr="004E768C" w:rsidRDefault="00CF0563" w:rsidP="00CF0563">
      <w:pPr>
        <w:jc w:val="both"/>
        <w:rPr>
          <w:rFonts w:asciiTheme="minorHAnsi" w:hAnsiTheme="minorHAnsi" w:cstheme="minorHAnsi"/>
          <w:sz w:val="22"/>
        </w:rPr>
      </w:pPr>
      <w:r w:rsidRPr="004E768C">
        <w:rPr>
          <w:rFonts w:asciiTheme="minorHAnsi" w:hAnsiTheme="minorHAnsi" w:cstheme="minorHAnsi"/>
          <w:sz w:val="22"/>
        </w:rPr>
        <w:t>Toutes les opérations de maintenance sont suivies dans l’outil de ticketing Service Now (nommé Ariane chez INRAE), et classées selon la typologie suivante :</w:t>
      </w:r>
    </w:p>
    <w:p w14:paraId="4D31C961" w14:textId="77777777" w:rsidR="00CF0563" w:rsidRPr="004E768C" w:rsidRDefault="00CF0563">
      <w:pPr>
        <w:pStyle w:val="Paragraphedeliste"/>
        <w:numPr>
          <w:ilvl w:val="0"/>
          <w:numId w:val="17"/>
        </w:numPr>
        <w:rPr>
          <w:rFonts w:asciiTheme="minorHAnsi" w:hAnsiTheme="minorHAnsi" w:cstheme="minorHAnsi"/>
          <w:sz w:val="22"/>
          <w:szCs w:val="22"/>
        </w:rPr>
      </w:pPr>
      <w:r w:rsidRPr="004E768C">
        <w:rPr>
          <w:rFonts w:asciiTheme="minorHAnsi" w:hAnsiTheme="minorHAnsi" w:cstheme="minorHAnsi"/>
          <w:sz w:val="22"/>
          <w:szCs w:val="22"/>
        </w:rPr>
        <w:t>Assistance utilisateur (Incidents, Problèmes)</w:t>
      </w:r>
    </w:p>
    <w:p w14:paraId="0A076D53" w14:textId="77777777" w:rsidR="00CF0563" w:rsidRPr="004E768C" w:rsidRDefault="00CF0563">
      <w:pPr>
        <w:pStyle w:val="Paragraphedeliste"/>
        <w:numPr>
          <w:ilvl w:val="0"/>
          <w:numId w:val="17"/>
        </w:numPr>
        <w:rPr>
          <w:rFonts w:asciiTheme="minorHAnsi" w:hAnsiTheme="minorHAnsi" w:cstheme="minorHAnsi"/>
          <w:sz w:val="22"/>
          <w:szCs w:val="22"/>
        </w:rPr>
      </w:pPr>
      <w:r w:rsidRPr="004E768C">
        <w:rPr>
          <w:rFonts w:asciiTheme="minorHAnsi" w:hAnsiTheme="minorHAnsi" w:cstheme="minorHAnsi"/>
          <w:sz w:val="22"/>
          <w:szCs w:val="22"/>
        </w:rPr>
        <w:t>Évolution (Enhancements)</w:t>
      </w:r>
    </w:p>
    <w:p w14:paraId="59F9CFE2" w14:textId="77777777" w:rsidR="00CF0563" w:rsidRPr="004E768C" w:rsidRDefault="00CF0563">
      <w:pPr>
        <w:pStyle w:val="Paragraphedeliste"/>
        <w:numPr>
          <w:ilvl w:val="0"/>
          <w:numId w:val="17"/>
        </w:numPr>
        <w:rPr>
          <w:rFonts w:asciiTheme="minorHAnsi" w:hAnsiTheme="minorHAnsi" w:cstheme="minorHAnsi"/>
          <w:sz w:val="22"/>
          <w:szCs w:val="22"/>
        </w:rPr>
      </w:pPr>
      <w:r w:rsidRPr="004E768C">
        <w:rPr>
          <w:rFonts w:asciiTheme="minorHAnsi" w:hAnsiTheme="minorHAnsi" w:cstheme="minorHAnsi"/>
          <w:sz w:val="22"/>
          <w:szCs w:val="22"/>
        </w:rPr>
        <w:t>Travaux spécifiques (Enhancements code DT)</w:t>
      </w:r>
    </w:p>
    <w:p w14:paraId="5FA8FCEC" w14:textId="77777777" w:rsidR="00CF0563" w:rsidRPr="004E768C" w:rsidRDefault="00CF0563">
      <w:pPr>
        <w:pStyle w:val="Paragraphedeliste"/>
        <w:numPr>
          <w:ilvl w:val="0"/>
          <w:numId w:val="17"/>
        </w:numPr>
        <w:rPr>
          <w:rFonts w:asciiTheme="minorHAnsi" w:hAnsiTheme="minorHAnsi" w:cstheme="minorHAnsi"/>
          <w:sz w:val="22"/>
          <w:szCs w:val="22"/>
        </w:rPr>
      </w:pPr>
      <w:r w:rsidRPr="004E768C">
        <w:rPr>
          <w:rFonts w:asciiTheme="minorHAnsi" w:hAnsiTheme="minorHAnsi" w:cstheme="minorHAnsi"/>
          <w:sz w:val="22"/>
          <w:szCs w:val="22"/>
        </w:rPr>
        <w:t>Anomalie (Defects)</w:t>
      </w:r>
    </w:p>
    <w:p w14:paraId="70FBD22F" w14:textId="77777777" w:rsidR="00CF0563" w:rsidRPr="004E768C" w:rsidRDefault="00CF0563">
      <w:pPr>
        <w:pStyle w:val="Paragraphedeliste"/>
        <w:numPr>
          <w:ilvl w:val="0"/>
          <w:numId w:val="17"/>
        </w:numPr>
        <w:rPr>
          <w:rFonts w:asciiTheme="minorHAnsi" w:hAnsiTheme="minorHAnsi" w:cstheme="minorHAnsi"/>
          <w:sz w:val="22"/>
          <w:szCs w:val="22"/>
        </w:rPr>
      </w:pPr>
      <w:r w:rsidRPr="004E768C">
        <w:rPr>
          <w:rFonts w:asciiTheme="minorHAnsi" w:hAnsiTheme="minorHAnsi" w:cstheme="minorHAnsi"/>
          <w:sz w:val="22"/>
          <w:szCs w:val="22"/>
        </w:rPr>
        <w:t>Changements (Changements et Releases) : interventions sur la production (ex : livraisons planifiées, livraisons exceptionnelles, traitement des demandes d’habilitations, procédures et traitements mensuels d’initialisation et d’archivage du mois de paie)</w:t>
      </w:r>
    </w:p>
    <w:p w14:paraId="08D8E3EB" w14:textId="77777777" w:rsidR="004E768C" w:rsidRDefault="004E768C" w:rsidP="006B46A7">
      <w:pPr>
        <w:jc w:val="both"/>
        <w:rPr>
          <w:rFonts w:asciiTheme="minorHAnsi" w:hAnsiTheme="minorHAnsi" w:cstheme="minorHAnsi"/>
          <w:sz w:val="22"/>
        </w:rPr>
      </w:pPr>
    </w:p>
    <w:p w14:paraId="605AEDEF" w14:textId="77777777" w:rsidR="004E768C" w:rsidRDefault="004E768C" w:rsidP="006B46A7">
      <w:pPr>
        <w:jc w:val="both"/>
        <w:rPr>
          <w:rFonts w:asciiTheme="minorHAnsi" w:hAnsiTheme="minorHAnsi" w:cstheme="minorHAnsi"/>
          <w:sz w:val="22"/>
        </w:rPr>
      </w:pPr>
    </w:p>
    <w:p w14:paraId="1A4DB03C" w14:textId="77777777" w:rsidR="004E768C" w:rsidRDefault="004E768C" w:rsidP="006B46A7">
      <w:pPr>
        <w:jc w:val="both"/>
        <w:rPr>
          <w:rFonts w:asciiTheme="minorHAnsi" w:hAnsiTheme="minorHAnsi" w:cstheme="minorHAnsi"/>
          <w:sz w:val="22"/>
        </w:rPr>
      </w:pPr>
    </w:p>
    <w:p w14:paraId="346DB149" w14:textId="77777777" w:rsidR="004E768C" w:rsidRDefault="004E768C" w:rsidP="006B46A7">
      <w:pPr>
        <w:jc w:val="both"/>
        <w:rPr>
          <w:rFonts w:asciiTheme="minorHAnsi" w:hAnsiTheme="minorHAnsi" w:cstheme="minorHAnsi"/>
          <w:sz w:val="22"/>
        </w:rPr>
      </w:pPr>
    </w:p>
    <w:p w14:paraId="32E46AE7" w14:textId="77777777" w:rsidR="004E768C" w:rsidRDefault="004E768C" w:rsidP="006B46A7">
      <w:pPr>
        <w:jc w:val="both"/>
        <w:rPr>
          <w:rFonts w:asciiTheme="minorHAnsi" w:hAnsiTheme="minorHAnsi" w:cstheme="minorHAnsi"/>
          <w:sz w:val="22"/>
        </w:rPr>
      </w:pPr>
    </w:p>
    <w:p w14:paraId="209293F8" w14:textId="77777777" w:rsidR="004E768C" w:rsidRDefault="004E768C" w:rsidP="006B46A7">
      <w:pPr>
        <w:jc w:val="both"/>
        <w:rPr>
          <w:rFonts w:asciiTheme="minorHAnsi" w:hAnsiTheme="minorHAnsi" w:cstheme="minorHAnsi"/>
          <w:sz w:val="22"/>
        </w:rPr>
      </w:pPr>
    </w:p>
    <w:p w14:paraId="47F49367" w14:textId="77777777" w:rsidR="004E768C" w:rsidRDefault="004E768C" w:rsidP="006B46A7">
      <w:pPr>
        <w:jc w:val="both"/>
        <w:rPr>
          <w:rFonts w:asciiTheme="minorHAnsi" w:hAnsiTheme="minorHAnsi" w:cstheme="minorHAnsi"/>
          <w:sz w:val="22"/>
        </w:rPr>
      </w:pPr>
    </w:p>
    <w:p w14:paraId="61DE5DD6" w14:textId="77777777" w:rsidR="004E768C" w:rsidRDefault="004E768C" w:rsidP="006B46A7">
      <w:pPr>
        <w:jc w:val="both"/>
        <w:rPr>
          <w:rFonts w:asciiTheme="minorHAnsi" w:hAnsiTheme="minorHAnsi" w:cstheme="minorHAnsi"/>
          <w:sz w:val="22"/>
        </w:rPr>
      </w:pPr>
    </w:p>
    <w:p w14:paraId="10FDCDC5" w14:textId="77777777" w:rsidR="004E768C" w:rsidRDefault="004E768C" w:rsidP="006B46A7">
      <w:pPr>
        <w:jc w:val="both"/>
        <w:rPr>
          <w:rFonts w:asciiTheme="minorHAnsi" w:hAnsiTheme="minorHAnsi" w:cstheme="minorHAnsi"/>
          <w:sz w:val="22"/>
        </w:rPr>
      </w:pPr>
    </w:p>
    <w:p w14:paraId="32C4C8BE" w14:textId="77777777" w:rsidR="00952402" w:rsidRDefault="00952402" w:rsidP="006B46A7">
      <w:pPr>
        <w:jc w:val="both"/>
        <w:rPr>
          <w:rFonts w:asciiTheme="minorHAnsi" w:hAnsiTheme="minorHAnsi" w:cstheme="minorHAnsi"/>
          <w:sz w:val="22"/>
        </w:rPr>
      </w:pPr>
    </w:p>
    <w:p w14:paraId="11175AC6" w14:textId="77777777" w:rsidR="00952402" w:rsidRDefault="00952402" w:rsidP="006B46A7">
      <w:pPr>
        <w:jc w:val="both"/>
        <w:rPr>
          <w:rFonts w:asciiTheme="minorHAnsi" w:hAnsiTheme="minorHAnsi" w:cstheme="minorHAnsi"/>
          <w:sz w:val="22"/>
        </w:rPr>
      </w:pPr>
    </w:p>
    <w:p w14:paraId="283459E5" w14:textId="77777777" w:rsidR="00952402" w:rsidRDefault="00952402" w:rsidP="006B46A7">
      <w:pPr>
        <w:jc w:val="both"/>
        <w:rPr>
          <w:rFonts w:asciiTheme="minorHAnsi" w:hAnsiTheme="minorHAnsi" w:cstheme="minorHAnsi"/>
          <w:sz w:val="22"/>
        </w:rPr>
      </w:pPr>
    </w:p>
    <w:p w14:paraId="22D0F3FF" w14:textId="77777777" w:rsidR="00952402" w:rsidRDefault="00952402" w:rsidP="006B46A7">
      <w:pPr>
        <w:jc w:val="both"/>
        <w:rPr>
          <w:rFonts w:asciiTheme="minorHAnsi" w:hAnsiTheme="minorHAnsi" w:cstheme="minorHAnsi"/>
          <w:sz w:val="22"/>
        </w:rPr>
      </w:pPr>
    </w:p>
    <w:p w14:paraId="07B039C4" w14:textId="77777777" w:rsidR="00952402" w:rsidRDefault="00952402" w:rsidP="006B46A7">
      <w:pPr>
        <w:jc w:val="both"/>
        <w:rPr>
          <w:rFonts w:asciiTheme="minorHAnsi" w:hAnsiTheme="minorHAnsi" w:cstheme="minorHAnsi"/>
          <w:sz w:val="22"/>
        </w:rPr>
      </w:pPr>
    </w:p>
    <w:p w14:paraId="000DD041" w14:textId="77777777" w:rsidR="00952402" w:rsidRDefault="00952402" w:rsidP="006B46A7">
      <w:pPr>
        <w:jc w:val="both"/>
        <w:rPr>
          <w:rFonts w:asciiTheme="minorHAnsi" w:hAnsiTheme="minorHAnsi" w:cstheme="minorHAnsi"/>
          <w:sz w:val="22"/>
        </w:rPr>
      </w:pPr>
    </w:p>
    <w:p w14:paraId="102F29A2" w14:textId="77777777" w:rsidR="00952402" w:rsidRDefault="00952402" w:rsidP="006B46A7">
      <w:pPr>
        <w:jc w:val="both"/>
        <w:rPr>
          <w:rFonts w:asciiTheme="minorHAnsi" w:hAnsiTheme="minorHAnsi" w:cstheme="minorHAnsi"/>
          <w:sz w:val="22"/>
        </w:rPr>
      </w:pPr>
    </w:p>
    <w:p w14:paraId="5CA25228" w14:textId="77777777" w:rsidR="00952402" w:rsidRDefault="00952402" w:rsidP="006B46A7">
      <w:pPr>
        <w:jc w:val="both"/>
        <w:rPr>
          <w:rFonts w:asciiTheme="minorHAnsi" w:hAnsiTheme="minorHAnsi" w:cstheme="minorHAnsi"/>
          <w:sz w:val="22"/>
        </w:rPr>
      </w:pPr>
    </w:p>
    <w:p w14:paraId="6B93245C" w14:textId="77777777" w:rsidR="00952402" w:rsidRDefault="00952402" w:rsidP="006B46A7">
      <w:pPr>
        <w:jc w:val="both"/>
        <w:rPr>
          <w:rFonts w:asciiTheme="minorHAnsi" w:hAnsiTheme="minorHAnsi" w:cstheme="minorHAnsi"/>
          <w:sz w:val="22"/>
        </w:rPr>
      </w:pPr>
    </w:p>
    <w:p w14:paraId="414415B3" w14:textId="77777777" w:rsidR="00952402" w:rsidRDefault="00952402" w:rsidP="006B46A7">
      <w:pPr>
        <w:jc w:val="both"/>
        <w:rPr>
          <w:rFonts w:asciiTheme="minorHAnsi" w:hAnsiTheme="minorHAnsi" w:cstheme="minorHAnsi"/>
          <w:sz w:val="22"/>
        </w:rPr>
      </w:pPr>
    </w:p>
    <w:p w14:paraId="0E086191" w14:textId="77777777" w:rsidR="00952402" w:rsidRDefault="00952402" w:rsidP="006B46A7">
      <w:pPr>
        <w:jc w:val="both"/>
        <w:rPr>
          <w:rFonts w:asciiTheme="minorHAnsi" w:hAnsiTheme="minorHAnsi" w:cstheme="minorHAnsi"/>
          <w:sz w:val="22"/>
        </w:rPr>
      </w:pPr>
    </w:p>
    <w:p w14:paraId="5A06A093" w14:textId="77777777" w:rsidR="00952402" w:rsidRDefault="00952402" w:rsidP="006B46A7">
      <w:pPr>
        <w:jc w:val="both"/>
        <w:rPr>
          <w:rFonts w:asciiTheme="minorHAnsi" w:hAnsiTheme="minorHAnsi" w:cstheme="minorHAnsi"/>
          <w:sz w:val="22"/>
        </w:rPr>
      </w:pPr>
    </w:p>
    <w:p w14:paraId="733E714D" w14:textId="0BD8C873" w:rsidR="00553B86" w:rsidRDefault="00011BBD" w:rsidP="00952402">
      <w:pPr>
        <w:pStyle w:val="Titre2"/>
        <w:tabs>
          <w:tab w:val="clear" w:pos="4110"/>
        </w:tabs>
        <w:ind w:left="567"/>
      </w:pPr>
      <w:bookmarkStart w:id="110" w:name="_Toc233901129"/>
      <w:r>
        <w:lastRenderedPageBreak/>
        <w:t>V</w:t>
      </w:r>
      <w:r w:rsidR="00553B86">
        <w:t>olumétrie des activités de maintenance</w:t>
      </w:r>
      <w:r w:rsidR="00933CBE">
        <w:t xml:space="preserve"> (Période </w:t>
      </w:r>
      <w:r w:rsidR="00066BAD">
        <w:t>Janvier 2021 à Mars 2026</w:t>
      </w:r>
      <w:r w:rsidR="00933CBE">
        <w:t>)</w:t>
      </w:r>
      <w:bookmarkEnd w:id="110"/>
    </w:p>
    <w:p w14:paraId="2424DAD6" w14:textId="2E5CE653" w:rsidR="00776F33" w:rsidRDefault="00066BAD" w:rsidP="00933CBE">
      <w:pPr>
        <w:pStyle w:val="Titre3"/>
      </w:pPr>
      <w:bookmarkStart w:id="111" w:name="_Nombre_de_tickets"/>
      <w:bookmarkStart w:id="112" w:name="_Toc233901130"/>
      <w:bookmarkEnd w:id="111"/>
      <w:r>
        <w:t>A</w:t>
      </w:r>
      <w:r w:rsidR="00776F33">
        <w:t>nomalie</w:t>
      </w:r>
      <w:r>
        <w:t>s</w:t>
      </w:r>
      <w:r w:rsidR="00776F33">
        <w:t xml:space="preserve"> par criticité</w:t>
      </w:r>
      <w:bookmarkEnd w:id="112"/>
    </w:p>
    <w:p w14:paraId="54ABFA85" w14:textId="109B9438" w:rsidR="00776F33" w:rsidRDefault="00776F33" w:rsidP="00776F33">
      <w:pPr>
        <w:jc w:val="center"/>
      </w:pPr>
    </w:p>
    <w:p w14:paraId="0D0DF6C8" w14:textId="0B45ECB5" w:rsidR="00066BAD" w:rsidRDefault="00066BAD" w:rsidP="00776F33">
      <w:pPr>
        <w:jc w:val="center"/>
      </w:pPr>
      <w:r w:rsidRPr="00066BAD">
        <w:rPr>
          <w:rFonts w:asciiTheme="minorHAnsi" w:hAnsiTheme="minorHAnsi" w:cstheme="minorHAnsi"/>
          <w:noProof/>
          <w:sz w:val="22"/>
        </w:rPr>
        <w:drawing>
          <wp:inline distT="0" distB="0" distL="0" distR="0" wp14:anchorId="149689C3" wp14:editId="0DEC82D8">
            <wp:extent cx="6120765" cy="3408680"/>
            <wp:effectExtent l="0" t="0" r="0" b="127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6120765" cy="3408680"/>
                    </a:xfrm>
                    <a:prstGeom prst="rect">
                      <a:avLst/>
                    </a:prstGeom>
                  </pic:spPr>
                </pic:pic>
              </a:graphicData>
            </a:graphic>
          </wp:inline>
        </w:drawing>
      </w:r>
    </w:p>
    <w:p w14:paraId="0FCD582D" w14:textId="79E58A25" w:rsidR="00066BAD" w:rsidRDefault="00066BAD" w:rsidP="00776F33">
      <w:pPr>
        <w:jc w:val="center"/>
      </w:pPr>
      <w:r w:rsidRPr="00066BAD">
        <w:rPr>
          <w:noProof/>
        </w:rPr>
        <w:drawing>
          <wp:inline distT="0" distB="0" distL="0" distR="0" wp14:anchorId="75F1B821" wp14:editId="5531D295">
            <wp:extent cx="5696243" cy="3397425"/>
            <wp:effectExtent l="0" t="0" r="0" b="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696243" cy="3397425"/>
                    </a:xfrm>
                    <a:prstGeom prst="rect">
                      <a:avLst/>
                    </a:prstGeom>
                  </pic:spPr>
                </pic:pic>
              </a:graphicData>
            </a:graphic>
          </wp:inline>
        </w:drawing>
      </w:r>
    </w:p>
    <w:p w14:paraId="161A46C8" w14:textId="091A1471" w:rsidR="009D3466" w:rsidRDefault="009D3466" w:rsidP="00776F33">
      <w:pPr>
        <w:jc w:val="center"/>
      </w:pPr>
    </w:p>
    <w:p w14:paraId="1B017AE3" w14:textId="5FC0890E" w:rsidR="00767680" w:rsidRDefault="00767680" w:rsidP="006B46A7">
      <w:pPr>
        <w:jc w:val="both"/>
        <w:rPr>
          <w:rFonts w:asciiTheme="minorHAnsi" w:hAnsiTheme="minorHAnsi" w:cstheme="minorHAnsi"/>
          <w:sz w:val="22"/>
        </w:rPr>
      </w:pPr>
      <w:r w:rsidRPr="00765DCB">
        <w:rPr>
          <w:rFonts w:asciiTheme="minorHAnsi" w:hAnsiTheme="minorHAnsi" w:cstheme="minorHAnsi"/>
          <w:sz w:val="22"/>
        </w:rPr>
        <w:t xml:space="preserve">Les délais de prise en compte et de corrections de ces anomalies sont présentés dans la </w:t>
      </w:r>
      <w:hyperlink w:anchor="_Prestation_2_–" w:history="1">
        <w:r w:rsidRPr="00765DCB">
          <w:rPr>
            <w:rStyle w:val="Lienhypertexte"/>
            <w:rFonts w:asciiTheme="minorHAnsi" w:hAnsiTheme="minorHAnsi" w:cstheme="minorHAnsi"/>
            <w:sz w:val="22"/>
          </w:rPr>
          <w:t>Prestation 2 – Maintien en condition opérationnelle</w:t>
        </w:r>
      </w:hyperlink>
      <w:r w:rsidR="009C517B">
        <w:rPr>
          <w:rFonts w:asciiTheme="minorHAnsi" w:hAnsiTheme="minorHAnsi" w:cstheme="minorHAnsi"/>
          <w:sz w:val="22"/>
        </w:rPr>
        <w:t>.</w:t>
      </w:r>
    </w:p>
    <w:p w14:paraId="1CB4D33E" w14:textId="77777777" w:rsidR="00E42DB0" w:rsidRDefault="00E42DB0" w:rsidP="006B46A7">
      <w:pPr>
        <w:jc w:val="both"/>
        <w:rPr>
          <w:rFonts w:asciiTheme="minorHAnsi" w:hAnsiTheme="minorHAnsi" w:cstheme="minorHAnsi"/>
          <w:sz w:val="22"/>
        </w:rPr>
      </w:pPr>
    </w:p>
    <w:p w14:paraId="7D245479" w14:textId="77777777" w:rsidR="00BC17B4" w:rsidRDefault="00BC17B4" w:rsidP="006B46A7">
      <w:pPr>
        <w:jc w:val="both"/>
        <w:rPr>
          <w:rFonts w:asciiTheme="minorHAnsi" w:hAnsiTheme="minorHAnsi" w:cstheme="minorHAnsi"/>
          <w:sz w:val="22"/>
        </w:rPr>
      </w:pPr>
    </w:p>
    <w:p w14:paraId="5C336F5D" w14:textId="77777777" w:rsidR="00BC17B4" w:rsidRDefault="00BC17B4" w:rsidP="006B46A7">
      <w:pPr>
        <w:jc w:val="both"/>
        <w:rPr>
          <w:rFonts w:asciiTheme="minorHAnsi" w:hAnsiTheme="minorHAnsi" w:cstheme="minorHAnsi"/>
          <w:sz w:val="22"/>
        </w:rPr>
      </w:pPr>
    </w:p>
    <w:p w14:paraId="51CC0DBF" w14:textId="77777777" w:rsidR="00095768" w:rsidRDefault="00095768" w:rsidP="006B46A7">
      <w:pPr>
        <w:jc w:val="both"/>
        <w:rPr>
          <w:rFonts w:asciiTheme="minorHAnsi" w:hAnsiTheme="minorHAnsi" w:cstheme="minorHAnsi"/>
          <w:sz w:val="22"/>
        </w:rPr>
      </w:pPr>
    </w:p>
    <w:p w14:paraId="4911A155" w14:textId="77777777" w:rsidR="00ED5142" w:rsidRDefault="00ED5142" w:rsidP="006B46A7">
      <w:pPr>
        <w:jc w:val="both"/>
        <w:rPr>
          <w:rFonts w:asciiTheme="minorHAnsi" w:hAnsiTheme="minorHAnsi" w:cstheme="minorHAnsi"/>
          <w:sz w:val="22"/>
        </w:rPr>
      </w:pPr>
    </w:p>
    <w:p w14:paraId="425AE0C8" w14:textId="77777777" w:rsidR="00ED5142" w:rsidRPr="00765DCB" w:rsidRDefault="00ED5142" w:rsidP="006B46A7">
      <w:pPr>
        <w:jc w:val="both"/>
        <w:rPr>
          <w:rFonts w:asciiTheme="minorHAnsi" w:hAnsiTheme="minorHAnsi" w:cstheme="minorHAnsi"/>
          <w:sz w:val="22"/>
        </w:rPr>
      </w:pPr>
    </w:p>
    <w:p w14:paraId="318AE84E" w14:textId="2C49FFD3" w:rsidR="00E54110" w:rsidRDefault="00E54110" w:rsidP="00933CBE">
      <w:pPr>
        <w:pStyle w:val="Titre3"/>
      </w:pPr>
      <w:bookmarkStart w:id="113" w:name="_Toc233901131"/>
      <w:r>
        <w:lastRenderedPageBreak/>
        <w:t xml:space="preserve">Nombre d’évolutions par </w:t>
      </w:r>
      <w:r w:rsidR="00066BAD">
        <w:t>statut et par année</w:t>
      </w:r>
      <w:bookmarkEnd w:id="113"/>
    </w:p>
    <w:p w14:paraId="204B171F" w14:textId="67748B49" w:rsidR="00E54110" w:rsidRDefault="00E54110" w:rsidP="00933CBE"/>
    <w:p w14:paraId="6A5E41BB" w14:textId="3EED20CB" w:rsidR="00066BAD" w:rsidRDefault="00066BAD" w:rsidP="00933CBE">
      <w:r w:rsidRPr="00066BAD">
        <w:rPr>
          <w:noProof/>
        </w:rPr>
        <w:drawing>
          <wp:inline distT="0" distB="0" distL="0" distR="0" wp14:anchorId="2A0FE523" wp14:editId="3ED63DF1">
            <wp:extent cx="5607338" cy="3695890"/>
            <wp:effectExtent l="0" t="0" r="0"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607338" cy="3695890"/>
                    </a:xfrm>
                    <a:prstGeom prst="rect">
                      <a:avLst/>
                    </a:prstGeom>
                  </pic:spPr>
                </pic:pic>
              </a:graphicData>
            </a:graphic>
          </wp:inline>
        </w:drawing>
      </w:r>
    </w:p>
    <w:p w14:paraId="2ABF2453" w14:textId="77777777" w:rsidR="00066BAD" w:rsidRDefault="00066BAD" w:rsidP="00933CBE"/>
    <w:p w14:paraId="519054BB" w14:textId="46B05E69" w:rsidR="00066BAD" w:rsidRDefault="00066BAD" w:rsidP="00933CBE">
      <w:r>
        <w:t xml:space="preserve">Les évolutions </w:t>
      </w:r>
      <w:r w:rsidR="00406E77">
        <w:t xml:space="preserve">demandées </w:t>
      </w:r>
      <w:r w:rsidR="00BC17B4">
        <w:t xml:space="preserve">peuvent être </w:t>
      </w:r>
      <w:r w:rsidR="00406E77">
        <w:t>liées aux évolutions réglementaires, adaptées aux spécifiques INRAE et</w:t>
      </w:r>
      <w:r w:rsidR="00BC17B4">
        <w:t>/ou</w:t>
      </w:r>
      <w:r w:rsidR="00406E77">
        <w:t xml:space="preserve"> </w:t>
      </w:r>
      <w:r w:rsidR="00B653D9">
        <w:t xml:space="preserve">complétées de </w:t>
      </w:r>
      <w:r w:rsidR="00406E77">
        <w:t>besoins complémentaires du métier.</w:t>
      </w:r>
    </w:p>
    <w:p w14:paraId="52C0159F" w14:textId="77777777" w:rsidR="0053234E" w:rsidRDefault="0053234E" w:rsidP="00933CBE"/>
    <w:p w14:paraId="311D0F8F" w14:textId="4CBA82E8" w:rsidR="0053234E" w:rsidRPr="00765DCB" w:rsidRDefault="0053234E" w:rsidP="0053234E">
      <w:pPr>
        <w:jc w:val="both"/>
        <w:rPr>
          <w:rFonts w:asciiTheme="minorHAnsi" w:hAnsiTheme="minorHAnsi" w:cstheme="minorHAnsi"/>
          <w:sz w:val="22"/>
        </w:rPr>
      </w:pPr>
      <w:r>
        <w:rPr>
          <w:rFonts w:asciiTheme="minorHAnsi" w:hAnsiTheme="minorHAnsi" w:cstheme="minorHAnsi"/>
          <w:sz w:val="22"/>
        </w:rPr>
        <w:t xml:space="preserve">Les travaux de maintenance concernant les « petites évolutions » (cf. § </w:t>
      </w:r>
      <w:hyperlink w:anchor="_Évolutions_mineures_intégrées" w:history="1">
        <w:r w:rsidRPr="00C45A84">
          <w:rPr>
            <w:rStyle w:val="Lienhypertexte"/>
            <w:rFonts w:asciiTheme="minorHAnsi" w:hAnsiTheme="minorHAnsi" w:cstheme="minorHAnsi"/>
            <w:sz w:val="22"/>
          </w:rPr>
          <w:t>Évolutions mineures intégrées au forfait correctif</w:t>
        </w:r>
      </w:hyperlink>
      <w:r>
        <w:rPr>
          <w:rFonts w:asciiTheme="minorHAnsi" w:hAnsiTheme="minorHAnsi" w:cstheme="minorHAnsi"/>
          <w:sz w:val="22"/>
        </w:rPr>
        <w:t xml:space="preserve">) ont représenté un volume </w:t>
      </w:r>
      <w:r w:rsidR="002C5A42">
        <w:rPr>
          <w:rFonts w:asciiTheme="minorHAnsi" w:hAnsiTheme="minorHAnsi" w:cstheme="minorHAnsi"/>
          <w:sz w:val="22"/>
        </w:rPr>
        <w:t xml:space="preserve">moyen </w:t>
      </w:r>
      <w:r>
        <w:rPr>
          <w:rFonts w:asciiTheme="minorHAnsi" w:hAnsiTheme="minorHAnsi" w:cstheme="minorHAnsi"/>
          <w:sz w:val="22"/>
        </w:rPr>
        <w:t xml:space="preserve">de </w:t>
      </w:r>
      <w:r w:rsidR="002C5A42">
        <w:rPr>
          <w:rFonts w:asciiTheme="minorHAnsi" w:hAnsiTheme="minorHAnsi" w:cstheme="minorHAnsi"/>
          <w:sz w:val="22"/>
        </w:rPr>
        <w:t>33 tickets par an.</w:t>
      </w:r>
    </w:p>
    <w:p w14:paraId="0BBDE71A" w14:textId="77777777" w:rsidR="00406E77" w:rsidRDefault="00406E77" w:rsidP="00933CBE"/>
    <w:p w14:paraId="19BAA882" w14:textId="77777777" w:rsidR="00B91989" w:rsidRDefault="00406E77" w:rsidP="00406E77">
      <w:pPr>
        <w:rPr>
          <w:rFonts w:asciiTheme="minorHAnsi" w:hAnsiTheme="minorHAnsi" w:cstheme="minorHAnsi"/>
          <w:sz w:val="22"/>
        </w:rPr>
      </w:pPr>
      <w:r w:rsidRPr="00BC17B4">
        <w:rPr>
          <w:rFonts w:asciiTheme="minorHAnsi" w:hAnsiTheme="minorHAnsi" w:cstheme="minorHAnsi"/>
          <w:sz w:val="22"/>
        </w:rPr>
        <w:t>Les délais de prise en compte et des évolutions demandées sont présentés dans l</w:t>
      </w:r>
      <w:r>
        <w:rPr>
          <w:rFonts w:asciiTheme="minorHAnsi" w:hAnsiTheme="minorHAnsi" w:cstheme="minorHAnsi"/>
          <w:sz w:val="22"/>
        </w:rPr>
        <w:t>es Prestations</w:t>
      </w:r>
      <w:r w:rsidR="00B91989">
        <w:rPr>
          <w:rFonts w:asciiTheme="minorHAnsi" w:hAnsiTheme="minorHAnsi" w:cstheme="minorHAnsi"/>
          <w:sz w:val="22"/>
        </w:rPr>
        <w:t> :</w:t>
      </w:r>
    </w:p>
    <w:p w14:paraId="6204A3A2" w14:textId="6C59847E" w:rsidR="00B91989" w:rsidRPr="00B653D9" w:rsidRDefault="003E38B1">
      <w:pPr>
        <w:pStyle w:val="Paragraphedeliste"/>
        <w:numPr>
          <w:ilvl w:val="0"/>
          <w:numId w:val="7"/>
        </w:numPr>
        <w:rPr>
          <w:rFonts w:asciiTheme="minorHAnsi" w:hAnsiTheme="minorHAnsi" w:cstheme="minorHAnsi"/>
          <w:sz w:val="22"/>
          <w:szCs w:val="22"/>
        </w:rPr>
      </w:pPr>
      <w:hyperlink w:anchor="_Prestation_3_–" w:history="1">
        <w:r w:rsidR="00406E77" w:rsidRPr="00B3240A">
          <w:rPr>
            <w:rStyle w:val="Lienhypertexte"/>
            <w:rFonts w:asciiTheme="minorHAnsi" w:hAnsiTheme="minorHAnsi" w:cstheme="minorHAnsi"/>
            <w:sz w:val="22"/>
            <w:szCs w:val="22"/>
          </w:rPr>
          <w:t>P3 – Maintenance évolutive</w:t>
        </w:r>
      </w:hyperlink>
    </w:p>
    <w:p w14:paraId="21595C6A" w14:textId="07835BB0" w:rsidR="00406E77" w:rsidRPr="00BC17B4" w:rsidRDefault="003E38B1">
      <w:pPr>
        <w:pStyle w:val="Paragraphedeliste"/>
        <w:numPr>
          <w:ilvl w:val="0"/>
          <w:numId w:val="7"/>
        </w:numPr>
        <w:rPr>
          <w:rFonts w:asciiTheme="minorHAnsi" w:hAnsiTheme="minorHAnsi" w:cstheme="minorHAnsi"/>
          <w:sz w:val="22"/>
          <w:szCs w:val="22"/>
        </w:rPr>
      </w:pPr>
      <w:hyperlink w:anchor="_Prestation_4_–" w:history="1">
        <w:r w:rsidR="00406E77" w:rsidRPr="00B3240A">
          <w:rPr>
            <w:rStyle w:val="Lienhypertexte"/>
            <w:rFonts w:asciiTheme="minorHAnsi" w:hAnsiTheme="minorHAnsi" w:cstheme="minorHAnsi"/>
            <w:sz w:val="22"/>
            <w:szCs w:val="22"/>
          </w:rPr>
          <w:t>P4 – Travaux spécifiques</w:t>
        </w:r>
      </w:hyperlink>
    </w:p>
    <w:p w14:paraId="5F0198C6" w14:textId="77777777" w:rsidR="002C5A42" w:rsidRDefault="002C5A42" w:rsidP="00933CBE"/>
    <w:p w14:paraId="440FDF24" w14:textId="77777777" w:rsidR="002C5A42" w:rsidRDefault="002C5A42" w:rsidP="00933CBE"/>
    <w:p w14:paraId="190DC3C5" w14:textId="77777777" w:rsidR="002C5A42" w:rsidRDefault="002C5A42" w:rsidP="00933CBE"/>
    <w:p w14:paraId="5502F0F9" w14:textId="77777777" w:rsidR="002C5A42" w:rsidRDefault="002C5A42" w:rsidP="00933CBE"/>
    <w:p w14:paraId="5A4ABE8B" w14:textId="77777777" w:rsidR="002C5A42" w:rsidRDefault="002C5A42" w:rsidP="00933CBE"/>
    <w:p w14:paraId="6D870B1B" w14:textId="77777777" w:rsidR="002C5A42" w:rsidRDefault="002C5A42" w:rsidP="00933CBE"/>
    <w:p w14:paraId="3E7FFD6F" w14:textId="77777777" w:rsidR="002C5A42" w:rsidRDefault="002C5A42" w:rsidP="00933CBE"/>
    <w:p w14:paraId="29274BC8" w14:textId="77777777" w:rsidR="002C5A42" w:rsidRDefault="002C5A42" w:rsidP="00933CBE"/>
    <w:p w14:paraId="23E62C28" w14:textId="77777777" w:rsidR="002C5A42" w:rsidRDefault="002C5A42" w:rsidP="00933CBE"/>
    <w:p w14:paraId="5F02F423" w14:textId="77777777" w:rsidR="002C5A42" w:rsidRDefault="002C5A42" w:rsidP="00933CBE"/>
    <w:p w14:paraId="771DF8D6" w14:textId="77777777" w:rsidR="002C5A42" w:rsidRDefault="002C5A42" w:rsidP="00933CBE"/>
    <w:p w14:paraId="2F7CB6B5" w14:textId="77777777" w:rsidR="002C5A42" w:rsidRDefault="002C5A42" w:rsidP="00933CBE"/>
    <w:p w14:paraId="5D674306" w14:textId="77777777" w:rsidR="002C5A42" w:rsidRDefault="002C5A42" w:rsidP="00933CBE"/>
    <w:p w14:paraId="3C3F3309" w14:textId="77777777" w:rsidR="00095768" w:rsidRDefault="00095768" w:rsidP="00933CBE"/>
    <w:p w14:paraId="5ACDBB9C" w14:textId="77777777" w:rsidR="00095768" w:rsidRDefault="00095768" w:rsidP="00933CBE"/>
    <w:p w14:paraId="704BB9A0" w14:textId="77777777" w:rsidR="00095768" w:rsidRDefault="00095768" w:rsidP="00933CBE"/>
    <w:p w14:paraId="3C3816BC" w14:textId="77777777" w:rsidR="00095768" w:rsidRDefault="00095768" w:rsidP="00933CBE"/>
    <w:p w14:paraId="2F788C93" w14:textId="3CAE0A42" w:rsidR="00B653D9" w:rsidRDefault="00B653D9" w:rsidP="00B653D9">
      <w:pPr>
        <w:pStyle w:val="Titre3"/>
      </w:pPr>
      <w:bookmarkStart w:id="114" w:name="_Toc233901132"/>
      <w:r>
        <w:lastRenderedPageBreak/>
        <w:t xml:space="preserve">Nombre d’incidents, </w:t>
      </w:r>
      <w:r w:rsidR="00BC17B4">
        <w:t>demandes d’</w:t>
      </w:r>
      <w:r>
        <w:t>habilitations et changement par statut et par année (les 3 dernières années)</w:t>
      </w:r>
      <w:bookmarkEnd w:id="114"/>
      <w:r>
        <w:t xml:space="preserve"> </w:t>
      </w:r>
    </w:p>
    <w:p w14:paraId="28122995" w14:textId="77777777" w:rsidR="00B653D9" w:rsidRDefault="00B653D9" w:rsidP="00933CBE"/>
    <w:p w14:paraId="6F24ACF4" w14:textId="269E3458" w:rsidR="00B653D9" w:rsidRDefault="00B653D9" w:rsidP="00933CBE">
      <w:r w:rsidRPr="00B653D9">
        <w:rPr>
          <w:noProof/>
        </w:rPr>
        <w:drawing>
          <wp:inline distT="0" distB="0" distL="0" distR="0" wp14:anchorId="1E4AE6EB" wp14:editId="163FC8D0">
            <wp:extent cx="4537302" cy="2848762"/>
            <wp:effectExtent l="0" t="0" r="0" b="8890"/>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548836" cy="2856003"/>
                    </a:xfrm>
                    <a:prstGeom prst="rect">
                      <a:avLst/>
                    </a:prstGeom>
                  </pic:spPr>
                </pic:pic>
              </a:graphicData>
            </a:graphic>
          </wp:inline>
        </w:drawing>
      </w:r>
    </w:p>
    <w:p w14:paraId="75D8B734" w14:textId="77777777" w:rsidR="00B653D9" w:rsidRDefault="00B653D9" w:rsidP="00933CBE"/>
    <w:p w14:paraId="3D1C0133" w14:textId="1415B502" w:rsidR="00B653D9" w:rsidRDefault="00B653D9" w:rsidP="00933CBE">
      <w:r w:rsidRPr="00B653D9">
        <w:rPr>
          <w:noProof/>
        </w:rPr>
        <w:drawing>
          <wp:inline distT="0" distB="0" distL="0" distR="0" wp14:anchorId="1FCDC39A" wp14:editId="301B6523">
            <wp:extent cx="4585611" cy="2844495"/>
            <wp:effectExtent l="0" t="0" r="5715" b="0"/>
            <wp:docPr id="25"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603474" cy="2855575"/>
                    </a:xfrm>
                    <a:prstGeom prst="rect">
                      <a:avLst/>
                    </a:prstGeom>
                  </pic:spPr>
                </pic:pic>
              </a:graphicData>
            </a:graphic>
          </wp:inline>
        </w:drawing>
      </w:r>
    </w:p>
    <w:p w14:paraId="53BABAF2" w14:textId="77777777" w:rsidR="00B653D9" w:rsidRDefault="00B653D9" w:rsidP="00933CBE"/>
    <w:p w14:paraId="042A0301" w14:textId="77777777" w:rsidR="00B653D9" w:rsidRDefault="00B653D9" w:rsidP="00933CBE"/>
    <w:p w14:paraId="32A0FBEA" w14:textId="77777777" w:rsidR="00B653D9" w:rsidRDefault="00B653D9" w:rsidP="00933CBE"/>
    <w:p w14:paraId="6227392D" w14:textId="77777777" w:rsidR="00B653D9" w:rsidRDefault="00B653D9" w:rsidP="00933CBE"/>
    <w:p w14:paraId="4B7A06FB" w14:textId="17563B22" w:rsidR="00B653D9" w:rsidRDefault="00B653D9" w:rsidP="00933CBE">
      <w:r w:rsidRPr="00B653D9">
        <w:rPr>
          <w:noProof/>
        </w:rPr>
        <w:lastRenderedPageBreak/>
        <w:drawing>
          <wp:inline distT="0" distB="0" distL="0" distR="0" wp14:anchorId="4509195F" wp14:editId="6DDBE477">
            <wp:extent cx="4610596" cy="3015234"/>
            <wp:effectExtent l="0" t="0" r="0" b="0"/>
            <wp:docPr id="30"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4618952" cy="3020699"/>
                    </a:xfrm>
                    <a:prstGeom prst="rect">
                      <a:avLst/>
                    </a:prstGeom>
                  </pic:spPr>
                </pic:pic>
              </a:graphicData>
            </a:graphic>
          </wp:inline>
        </w:drawing>
      </w:r>
    </w:p>
    <w:p w14:paraId="6F3416E7" w14:textId="77777777" w:rsidR="00B653D9" w:rsidRDefault="00B653D9" w:rsidP="00933CBE"/>
    <w:p w14:paraId="6E85FF30" w14:textId="77777777" w:rsidR="00B653D9" w:rsidRDefault="00B653D9" w:rsidP="00933CBE"/>
    <w:p w14:paraId="59A56253" w14:textId="2BDC0ECF" w:rsidR="00B653D9" w:rsidRDefault="00B653D9" w:rsidP="00B653D9">
      <w:pPr>
        <w:rPr>
          <w:rFonts w:asciiTheme="minorHAnsi" w:hAnsiTheme="minorHAnsi" w:cstheme="minorHAnsi"/>
          <w:sz w:val="22"/>
        </w:rPr>
      </w:pPr>
      <w:r w:rsidRPr="005B50AD">
        <w:rPr>
          <w:rFonts w:asciiTheme="minorHAnsi" w:hAnsiTheme="minorHAnsi" w:cstheme="minorHAnsi"/>
          <w:sz w:val="22"/>
        </w:rPr>
        <w:t xml:space="preserve">Les délais de prise en compte </w:t>
      </w:r>
      <w:r>
        <w:rPr>
          <w:rFonts w:asciiTheme="minorHAnsi" w:hAnsiTheme="minorHAnsi" w:cstheme="minorHAnsi"/>
          <w:sz w:val="22"/>
        </w:rPr>
        <w:t xml:space="preserve">des incidents, des demandes d’habilitations, et des changements </w:t>
      </w:r>
      <w:r w:rsidRPr="005B50AD">
        <w:rPr>
          <w:rFonts w:asciiTheme="minorHAnsi" w:hAnsiTheme="minorHAnsi" w:cstheme="minorHAnsi"/>
          <w:sz w:val="22"/>
        </w:rPr>
        <w:t>sont présentés dans l</w:t>
      </w:r>
      <w:r w:rsidR="00BE78DC">
        <w:rPr>
          <w:rFonts w:asciiTheme="minorHAnsi" w:hAnsiTheme="minorHAnsi" w:cstheme="minorHAnsi"/>
          <w:sz w:val="22"/>
        </w:rPr>
        <w:t>a</w:t>
      </w:r>
      <w:r>
        <w:rPr>
          <w:rFonts w:asciiTheme="minorHAnsi" w:hAnsiTheme="minorHAnsi" w:cstheme="minorHAnsi"/>
          <w:sz w:val="22"/>
        </w:rPr>
        <w:t xml:space="preserve"> </w:t>
      </w:r>
      <w:r w:rsidR="00BE78DC">
        <w:rPr>
          <w:rFonts w:asciiTheme="minorHAnsi" w:hAnsiTheme="minorHAnsi" w:cstheme="minorHAnsi"/>
          <w:sz w:val="22"/>
        </w:rPr>
        <w:t>p</w:t>
      </w:r>
      <w:r>
        <w:rPr>
          <w:rFonts w:asciiTheme="minorHAnsi" w:hAnsiTheme="minorHAnsi" w:cstheme="minorHAnsi"/>
          <w:sz w:val="22"/>
        </w:rPr>
        <w:t>restation :</w:t>
      </w:r>
    </w:p>
    <w:p w14:paraId="185895A5" w14:textId="3DF2A462" w:rsidR="00B3240A" w:rsidRPr="00171652" w:rsidRDefault="003E38B1">
      <w:pPr>
        <w:pStyle w:val="Paragraphedeliste"/>
        <w:numPr>
          <w:ilvl w:val="0"/>
          <w:numId w:val="7"/>
        </w:numPr>
        <w:rPr>
          <w:rStyle w:val="Lienhypertexte"/>
        </w:rPr>
      </w:pPr>
      <w:hyperlink w:anchor="_Exploitation_et_administration" w:history="1">
        <w:r w:rsidR="00171652" w:rsidRPr="002102DE">
          <w:rPr>
            <w:rStyle w:val="Lienhypertexte"/>
            <w:rFonts w:asciiTheme="minorHAnsi" w:hAnsiTheme="minorHAnsi" w:cstheme="minorHAnsi"/>
            <w:sz w:val="22"/>
            <w:szCs w:val="22"/>
          </w:rPr>
          <w:t>P5 – Exploitation et Administration des Applications</w:t>
        </w:r>
      </w:hyperlink>
      <w:r w:rsidR="00171652" w:rsidRPr="00171652">
        <w:rPr>
          <w:rStyle w:val="Lienhypertexte"/>
        </w:rPr>
        <w:t xml:space="preserve"> </w:t>
      </w:r>
    </w:p>
    <w:p w14:paraId="38AF3B99" w14:textId="178654A6" w:rsidR="00B653D9" w:rsidRPr="00B653D9" w:rsidRDefault="007106B4" w:rsidP="00182A6D">
      <w:pPr>
        <w:pStyle w:val="Titre2"/>
        <w:tabs>
          <w:tab w:val="clear" w:pos="4110"/>
        </w:tabs>
        <w:ind w:left="567"/>
      </w:pPr>
      <w:bookmarkStart w:id="115" w:name="_Projets_en_cours"/>
      <w:bookmarkStart w:id="116" w:name="_Toc233901133"/>
      <w:bookmarkEnd w:id="115"/>
      <w:r>
        <w:t>Etudes et p</w:t>
      </w:r>
      <w:r w:rsidR="00553B86">
        <w:t>rojets en cours</w:t>
      </w:r>
      <w:bookmarkEnd w:id="116"/>
    </w:p>
    <w:p w14:paraId="633A703C" w14:textId="7F121BFD" w:rsidR="00321D26" w:rsidRDefault="003A5258" w:rsidP="006B46A7">
      <w:pPr>
        <w:jc w:val="both"/>
        <w:rPr>
          <w:rFonts w:asciiTheme="minorHAnsi" w:hAnsiTheme="minorHAnsi" w:cstheme="minorHAnsi"/>
          <w:sz w:val="22"/>
        </w:rPr>
      </w:pPr>
      <w:r>
        <w:rPr>
          <w:rFonts w:asciiTheme="minorHAnsi" w:hAnsiTheme="minorHAnsi" w:cstheme="minorHAnsi"/>
          <w:sz w:val="22"/>
        </w:rPr>
        <w:t xml:space="preserve">L’éditeur SOPRA a annoncé la fin de </w:t>
      </w:r>
      <w:r w:rsidR="007106B4">
        <w:rPr>
          <w:rFonts w:asciiTheme="minorHAnsi" w:hAnsiTheme="minorHAnsi" w:cstheme="minorHAnsi"/>
          <w:sz w:val="22"/>
        </w:rPr>
        <w:t>maintenance</w:t>
      </w:r>
      <w:r>
        <w:rPr>
          <w:rFonts w:asciiTheme="minorHAnsi" w:hAnsiTheme="minorHAnsi" w:cstheme="minorHAnsi"/>
          <w:sz w:val="22"/>
        </w:rPr>
        <w:t xml:space="preserve"> </w:t>
      </w:r>
      <w:r w:rsidR="00030C29">
        <w:rPr>
          <w:rFonts w:asciiTheme="minorHAnsi" w:hAnsiTheme="minorHAnsi" w:cstheme="minorHAnsi"/>
          <w:sz w:val="22"/>
        </w:rPr>
        <w:t>de</w:t>
      </w:r>
      <w:r>
        <w:rPr>
          <w:rFonts w:asciiTheme="minorHAnsi" w:hAnsiTheme="minorHAnsi" w:cstheme="minorHAnsi"/>
          <w:sz w:val="22"/>
        </w:rPr>
        <w:t xml:space="preserve"> la version </w:t>
      </w:r>
      <w:r w:rsidR="000711EB">
        <w:rPr>
          <w:rFonts w:asciiTheme="minorHAnsi" w:hAnsiTheme="minorHAnsi" w:cstheme="minorHAnsi"/>
          <w:sz w:val="22"/>
        </w:rPr>
        <w:t>HR</w:t>
      </w:r>
      <w:r>
        <w:rPr>
          <w:rFonts w:asciiTheme="minorHAnsi" w:hAnsiTheme="minorHAnsi" w:cstheme="minorHAnsi"/>
          <w:sz w:val="22"/>
        </w:rPr>
        <w:t>a suite 9</w:t>
      </w:r>
      <w:r w:rsidR="00030C29">
        <w:rPr>
          <w:rFonts w:asciiTheme="minorHAnsi" w:hAnsiTheme="minorHAnsi" w:cstheme="minorHAnsi"/>
          <w:sz w:val="22"/>
        </w:rPr>
        <w:t xml:space="preserve"> </w:t>
      </w:r>
      <w:r>
        <w:rPr>
          <w:rFonts w:asciiTheme="minorHAnsi" w:hAnsiTheme="minorHAnsi" w:cstheme="minorHAnsi"/>
          <w:sz w:val="22"/>
        </w:rPr>
        <w:t xml:space="preserve">pour fin décembre 2028. </w:t>
      </w:r>
      <w:r w:rsidR="00876DF8">
        <w:rPr>
          <w:rFonts w:asciiTheme="minorHAnsi" w:hAnsiTheme="minorHAnsi" w:cstheme="minorHAnsi"/>
          <w:sz w:val="22"/>
        </w:rPr>
        <w:t>L’étude en</w:t>
      </w:r>
      <w:r w:rsidR="000711EB">
        <w:rPr>
          <w:rFonts w:asciiTheme="minorHAnsi" w:hAnsiTheme="minorHAnsi" w:cstheme="minorHAnsi"/>
          <w:sz w:val="22"/>
        </w:rPr>
        <w:t xml:space="preserve"> cours </w:t>
      </w:r>
      <w:r w:rsidR="00C706D2">
        <w:rPr>
          <w:rFonts w:asciiTheme="minorHAnsi" w:hAnsiTheme="minorHAnsi" w:cstheme="minorHAnsi"/>
          <w:sz w:val="22"/>
        </w:rPr>
        <w:t xml:space="preserve">doit permettre </w:t>
      </w:r>
      <w:r w:rsidR="00030C29">
        <w:rPr>
          <w:rFonts w:asciiTheme="minorHAnsi" w:hAnsiTheme="minorHAnsi" w:cstheme="minorHAnsi"/>
          <w:sz w:val="22"/>
        </w:rPr>
        <w:t xml:space="preserve">un </w:t>
      </w:r>
      <w:r w:rsidR="00C706D2">
        <w:rPr>
          <w:rFonts w:asciiTheme="minorHAnsi" w:hAnsiTheme="minorHAnsi" w:cstheme="minorHAnsi"/>
          <w:sz w:val="22"/>
        </w:rPr>
        <w:t xml:space="preserve">arbitrage </w:t>
      </w:r>
      <w:r w:rsidR="00030C29">
        <w:rPr>
          <w:rFonts w:asciiTheme="minorHAnsi" w:hAnsiTheme="minorHAnsi" w:cstheme="minorHAnsi"/>
          <w:sz w:val="22"/>
        </w:rPr>
        <w:t xml:space="preserve">éclairé de </w:t>
      </w:r>
      <w:r>
        <w:rPr>
          <w:rFonts w:asciiTheme="minorHAnsi" w:hAnsiTheme="minorHAnsi" w:cstheme="minorHAnsi"/>
          <w:sz w:val="22"/>
        </w:rPr>
        <w:t xml:space="preserve">INRAE à </w:t>
      </w:r>
      <w:r w:rsidR="000711EB">
        <w:rPr>
          <w:rFonts w:asciiTheme="minorHAnsi" w:hAnsiTheme="minorHAnsi" w:cstheme="minorHAnsi"/>
          <w:sz w:val="22"/>
        </w:rPr>
        <w:t xml:space="preserve">migrer vers </w:t>
      </w:r>
      <w:r w:rsidR="00F42A42">
        <w:rPr>
          <w:rFonts w:asciiTheme="minorHAnsi" w:hAnsiTheme="minorHAnsi" w:cstheme="minorHAnsi"/>
          <w:sz w:val="22"/>
        </w:rPr>
        <w:t xml:space="preserve">une autre version proposée par l’éditeur : </w:t>
      </w:r>
      <w:r w:rsidR="000711EB">
        <w:rPr>
          <w:rFonts w:asciiTheme="minorHAnsi" w:hAnsiTheme="minorHAnsi" w:cstheme="minorHAnsi"/>
          <w:sz w:val="22"/>
        </w:rPr>
        <w:t xml:space="preserve">HR 4 YOU, </w:t>
      </w:r>
      <w:r w:rsidR="00C706D2">
        <w:rPr>
          <w:rFonts w:asciiTheme="minorHAnsi" w:hAnsiTheme="minorHAnsi" w:cstheme="minorHAnsi"/>
          <w:sz w:val="22"/>
        </w:rPr>
        <w:t>migrer vers</w:t>
      </w:r>
      <w:r w:rsidR="000711EB">
        <w:rPr>
          <w:rFonts w:asciiTheme="minorHAnsi" w:hAnsiTheme="minorHAnsi" w:cstheme="minorHAnsi"/>
          <w:sz w:val="22"/>
        </w:rPr>
        <w:t xml:space="preserve"> une solution mutualisée</w:t>
      </w:r>
      <w:r w:rsidR="00F42A42">
        <w:rPr>
          <w:rFonts w:asciiTheme="minorHAnsi" w:hAnsiTheme="minorHAnsi" w:cstheme="minorHAnsi"/>
          <w:sz w:val="22"/>
        </w:rPr>
        <w:t xml:space="preserve"> (ex : SIHAM de l’AMUE)</w:t>
      </w:r>
      <w:r>
        <w:rPr>
          <w:rFonts w:asciiTheme="minorHAnsi" w:hAnsiTheme="minorHAnsi" w:cstheme="minorHAnsi"/>
          <w:sz w:val="22"/>
        </w:rPr>
        <w:t xml:space="preserve">, </w:t>
      </w:r>
      <w:r w:rsidR="00F42A42">
        <w:rPr>
          <w:rFonts w:asciiTheme="minorHAnsi" w:hAnsiTheme="minorHAnsi" w:cstheme="minorHAnsi"/>
          <w:sz w:val="22"/>
        </w:rPr>
        <w:t xml:space="preserve">migrer vers une autre </w:t>
      </w:r>
      <w:r w:rsidR="000711EB">
        <w:rPr>
          <w:rFonts w:asciiTheme="minorHAnsi" w:hAnsiTheme="minorHAnsi" w:cstheme="minorHAnsi"/>
          <w:sz w:val="22"/>
        </w:rPr>
        <w:t xml:space="preserve">solution </w:t>
      </w:r>
      <w:r w:rsidR="00030C29">
        <w:rPr>
          <w:rFonts w:asciiTheme="minorHAnsi" w:hAnsiTheme="minorHAnsi" w:cstheme="minorHAnsi"/>
          <w:sz w:val="22"/>
        </w:rPr>
        <w:t>disponible</w:t>
      </w:r>
      <w:r w:rsidR="00F42A42">
        <w:rPr>
          <w:rFonts w:asciiTheme="minorHAnsi" w:hAnsiTheme="minorHAnsi" w:cstheme="minorHAnsi"/>
          <w:sz w:val="22"/>
        </w:rPr>
        <w:t xml:space="preserve"> sur le marché du </w:t>
      </w:r>
      <w:r w:rsidR="00C706D2">
        <w:rPr>
          <w:rFonts w:asciiTheme="minorHAnsi" w:hAnsiTheme="minorHAnsi" w:cstheme="minorHAnsi"/>
          <w:sz w:val="22"/>
        </w:rPr>
        <w:t>SIRH</w:t>
      </w:r>
      <w:r w:rsidR="000711EB">
        <w:rPr>
          <w:rFonts w:asciiTheme="minorHAnsi" w:hAnsiTheme="minorHAnsi" w:cstheme="minorHAnsi"/>
          <w:sz w:val="22"/>
        </w:rPr>
        <w:t>.</w:t>
      </w:r>
      <w:r w:rsidR="00C706D2">
        <w:rPr>
          <w:rFonts w:asciiTheme="minorHAnsi" w:hAnsiTheme="minorHAnsi" w:cstheme="minorHAnsi"/>
          <w:sz w:val="22"/>
        </w:rPr>
        <w:t xml:space="preserve"> </w:t>
      </w:r>
    </w:p>
    <w:p w14:paraId="7C250B0F" w14:textId="3ACE6CBA" w:rsidR="000711EB" w:rsidRDefault="00F42A42" w:rsidP="006B46A7">
      <w:pPr>
        <w:jc w:val="both"/>
        <w:rPr>
          <w:rFonts w:asciiTheme="minorHAnsi" w:hAnsiTheme="minorHAnsi" w:cstheme="minorHAnsi"/>
          <w:sz w:val="22"/>
        </w:rPr>
      </w:pPr>
      <w:r>
        <w:rPr>
          <w:rFonts w:asciiTheme="minorHAnsi" w:hAnsiTheme="minorHAnsi" w:cstheme="minorHAnsi"/>
          <w:sz w:val="22"/>
        </w:rPr>
        <w:t>En conséquence,</w:t>
      </w:r>
      <w:r w:rsidR="00030C29">
        <w:rPr>
          <w:rFonts w:asciiTheme="minorHAnsi" w:hAnsiTheme="minorHAnsi" w:cstheme="minorHAnsi"/>
          <w:sz w:val="22"/>
        </w:rPr>
        <w:t xml:space="preserve"> en tenant compte de c</w:t>
      </w:r>
      <w:r>
        <w:rPr>
          <w:rFonts w:asciiTheme="minorHAnsi" w:hAnsiTheme="minorHAnsi" w:cstheme="minorHAnsi"/>
          <w:sz w:val="22"/>
        </w:rPr>
        <w:t>e</w:t>
      </w:r>
      <w:r w:rsidR="00030C29">
        <w:rPr>
          <w:rFonts w:asciiTheme="minorHAnsi" w:hAnsiTheme="minorHAnsi" w:cstheme="minorHAnsi"/>
          <w:sz w:val="22"/>
        </w:rPr>
        <w:t xml:space="preserve">tte </w:t>
      </w:r>
      <w:r>
        <w:rPr>
          <w:rFonts w:asciiTheme="minorHAnsi" w:hAnsiTheme="minorHAnsi" w:cstheme="minorHAnsi"/>
          <w:sz w:val="22"/>
        </w:rPr>
        <w:t>contrainte forte</w:t>
      </w:r>
      <w:r w:rsidR="00030C29">
        <w:rPr>
          <w:rFonts w:asciiTheme="minorHAnsi" w:hAnsiTheme="minorHAnsi" w:cstheme="minorHAnsi"/>
          <w:sz w:val="22"/>
        </w:rPr>
        <w:t xml:space="preserve"> de fin de maintenance</w:t>
      </w:r>
      <w:r>
        <w:rPr>
          <w:rFonts w:asciiTheme="minorHAnsi" w:hAnsiTheme="minorHAnsi" w:cstheme="minorHAnsi"/>
          <w:sz w:val="22"/>
        </w:rPr>
        <w:t>, il est peu probable que les prestations du présent marché soient reconduites au-delà des 2 premières années</w:t>
      </w:r>
      <w:r w:rsidR="00030C29">
        <w:rPr>
          <w:rFonts w:asciiTheme="minorHAnsi" w:hAnsiTheme="minorHAnsi" w:cstheme="minorHAnsi"/>
          <w:sz w:val="22"/>
        </w:rPr>
        <w:t xml:space="preserve"> d’exécution</w:t>
      </w:r>
      <w:r>
        <w:rPr>
          <w:rFonts w:asciiTheme="minorHAnsi" w:hAnsiTheme="minorHAnsi" w:cstheme="minorHAnsi"/>
          <w:sz w:val="22"/>
        </w:rPr>
        <w:t>. A l’exception</w:t>
      </w:r>
      <w:r w:rsidR="00030C29">
        <w:rPr>
          <w:rFonts w:asciiTheme="minorHAnsi" w:hAnsiTheme="minorHAnsi" w:cstheme="minorHAnsi"/>
          <w:sz w:val="22"/>
        </w:rPr>
        <w:t xml:space="preserve"> </w:t>
      </w:r>
      <w:r>
        <w:rPr>
          <w:rFonts w:asciiTheme="minorHAnsi" w:hAnsiTheme="minorHAnsi" w:cstheme="minorHAnsi"/>
          <w:sz w:val="22"/>
        </w:rPr>
        <w:t xml:space="preserve">des </w:t>
      </w:r>
      <w:r w:rsidRPr="00BE78DC">
        <w:rPr>
          <w:rFonts w:asciiTheme="minorHAnsi" w:hAnsiTheme="minorHAnsi" w:cstheme="minorHAnsi"/>
          <w:sz w:val="22"/>
        </w:rPr>
        <w:t>prestations d’exploitation</w:t>
      </w:r>
      <w:r w:rsidR="00321D26" w:rsidRPr="00BE78DC">
        <w:rPr>
          <w:rFonts w:asciiTheme="minorHAnsi" w:hAnsiTheme="minorHAnsi" w:cstheme="minorHAnsi"/>
          <w:sz w:val="22"/>
        </w:rPr>
        <w:t xml:space="preserve"> </w:t>
      </w:r>
      <w:r w:rsidR="00030C29" w:rsidRPr="00BE78DC">
        <w:rPr>
          <w:rFonts w:asciiTheme="minorHAnsi" w:hAnsiTheme="minorHAnsi" w:cstheme="minorHAnsi"/>
          <w:sz w:val="22"/>
        </w:rPr>
        <w:t xml:space="preserve">qu’INRAE souhaitera </w:t>
      </w:r>
      <w:r w:rsidRPr="00BE78DC">
        <w:rPr>
          <w:rFonts w:asciiTheme="minorHAnsi" w:hAnsiTheme="minorHAnsi" w:cstheme="minorHAnsi"/>
          <w:sz w:val="22"/>
        </w:rPr>
        <w:t>rédui</w:t>
      </w:r>
      <w:r w:rsidR="00030C29" w:rsidRPr="00BE78DC">
        <w:rPr>
          <w:rFonts w:asciiTheme="minorHAnsi" w:hAnsiTheme="minorHAnsi" w:cstheme="minorHAnsi"/>
          <w:sz w:val="22"/>
        </w:rPr>
        <w:t>r</w:t>
      </w:r>
      <w:r w:rsidRPr="00BE78DC">
        <w:rPr>
          <w:rFonts w:asciiTheme="minorHAnsi" w:hAnsiTheme="minorHAnsi" w:cstheme="minorHAnsi"/>
          <w:sz w:val="22"/>
        </w:rPr>
        <w:t>e au minimum</w:t>
      </w:r>
      <w:r w:rsidR="001E2E43" w:rsidRPr="00BE78DC">
        <w:rPr>
          <w:rFonts w:asciiTheme="minorHAnsi" w:hAnsiTheme="minorHAnsi" w:cstheme="minorHAnsi"/>
          <w:sz w:val="22"/>
        </w:rPr>
        <w:t xml:space="preserve"> </w:t>
      </w:r>
      <w:r w:rsidR="002102DE">
        <w:rPr>
          <w:rFonts w:asciiTheme="minorHAnsi" w:hAnsiTheme="minorHAnsi" w:cstheme="minorHAnsi"/>
          <w:sz w:val="22"/>
        </w:rPr>
        <w:t>(</w:t>
      </w:r>
      <w:r w:rsidR="002102DE" w:rsidRPr="00BE78DC">
        <w:rPr>
          <w:rFonts w:asciiTheme="minorHAnsi" w:hAnsiTheme="minorHAnsi" w:cstheme="minorHAnsi"/>
          <w:sz w:val="22"/>
          <w:szCs w:val="22"/>
        </w:rPr>
        <w:t xml:space="preserve">P5 – Exploitation </w:t>
      </w:r>
      <w:r w:rsidR="002102DE">
        <w:rPr>
          <w:rFonts w:asciiTheme="minorHAnsi" w:hAnsiTheme="minorHAnsi" w:cstheme="minorHAnsi"/>
          <w:sz w:val="22"/>
          <w:szCs w:val="22"/>
        </w:rPr>
        <w:t xml:space="preserve">et Administration des Applications </w:t>
      </w:r>
      <w:r w:rsidR="002102DE" w:rsidRPr="00BE78DC">
        <w:rPr>
          <w:rFonts w:asciiTheme="minorHAnsi" w:hAnsiTheme="minorHAnsi" w:cstheme="minorHAnsi"/>
          <w:sz w:val="22"/>
          <w:szCs w:val="22"/>
        </w:rPr>
        <w:t xml:space="preserve">: </w:t>
      </w:r>
      <w:r w:rsidR="002102DE">
        <w:rPr>
          <w:rFonts w:asciiTheme="minorHAnsi" w:hAnsiTheme="minorHAnsi" w:cstheme="minorHAnsi"/>
          <w:sz w:val="22"/>
          <w:szCs w:val="22"/>
        </w:rPr>
        <w:t>P5a-Supervision d’exploitation)</w:t>
      </w:r>
      <w:r w:rsidR="002102DE">
        <w:rPr>
          <w:rFonts w:asciiTheme="minorHAnsi" w:hAnsiTheme="minorHAnsi" w:cstheme="minorHAnsi"/>
          <w:sz w:val="22"/>
        </w:rPr>
        <w:t xml:space="preserve"> </w:t>
      </w:r>
      <w:r w:rsidR="001E2E43" w:rsidRPr="00BE78DC">
        <w:rPr>
          <w:rFonts w:asciiTheme="minorHAnsi" w:hAnsiTheme="minorHAnsi" w:cstheme="minorHAnsi"/>
          <w:sz w:val="22"/>
        </w:rPr>
        <w:t>afin de</w:t>
      </w:r>
      <w:r w:rsidR="001E2E43">
        <w:rPr>
          <w:rFonts w:asciiTheme="minorHAnsi" w:hAnsiTheme="minorHAnsi" w:cstheme="minorHAnsi"/>
          <w:sz w:val="22"/>
        </w:rPr>
        <w:t xml:space="preserve"> </w:t>
      </w:r>
      <w:r>
        <w:rPr>
          <w:rFonts w:asciiTheme="minorHAnsi" w:hAnsiTheme="minorHAnsi" w:cstheme="minorHAnsi"/>
          <w:sz w:val="22"/>
        </w:rPr>
        <w:t>conserv</w:t>
      </w:r>
      <w:r w:rsidR="001E2E43">
        <w:rPr>
          <w:rFonts w:asciiTheme="minorHAnsi" w:hAnsiTheme="minorHAnsi" w:cstheme="minorHAnsi"/>
          <w:sz w:val="22"/>
        </w:rPr>
        <w:t xml:space="preserve">er </w:t>
      </w:r>
      <w:r w:rsidR="00030C29">
        <w:rPr>
          <w:rFonts w:asciiTheme="minorHAnsi" w:hAnsiTheme="minorHAnsi" w:cstheme="minorHAnsi"/>
          <w:sz w:val="22"/>
        </w:rPr>
        <w:t>une</w:t>
      </w:r>
      <w:r>
        <w:rPr>
          <w:rFonts w:asciiTheme="minorHAnsi" w:hAnsiTheme="minorHAnsi" w:cstheme="minorHAnsi"/>
          <w:sz w:val="22"/>
        </w:rPr>
        <w:t xml:space="preserve"> ap</w:t>
      </w:r>
      <w:r w:rsidR="00030C29">
        <w:rPr>
          <w:rFonts w:asciiTheme="minorHAnsi" w:hAnsiTheme="minorHAnsi" w:cstheme="minorHAnsi"/>
          <w:sz w:val="22"/>
        </w:rPr>
        <w:t>p</w:t>
      </w:r>
      <w:r>
        <w:rPr>
          <w:rFonts w:asciiTheme="minorHAnsi" w:hAnsiTheme="minorHAnsi" w:cstheme="minorHAnsi"/>
          <w:sz w:val="22"/>
        </w:rPr>
        <w:t>lication</w:t>
      </w:r>
      <w:r w:rsidR="001E2E43">
        <w:rPr>
          <w:rFonts w:asciiTheme="minorHAnsi" w:hAnsiTheme="minorHAnsi" w:cstheme="minorHAnsi"/>
          <w:sz w:val="22"/>
        </w:rPr>
        <w:t xml:space="preserve"> </w:t>
      </w:r>
      <w:r w:rsidR="00ED3693">
        <w:rPr>
          <w:rFonts w:asciiTheme="minorHAnsi" w:hAnsiTheme="minorHAnsi" w:cstheme="minorHAnsi"/>
          <w:sz w:val="22"/>
        </w:rPr>
        <w:t>archivé</w:t>
      </w:r>
      <w:r w:rsidR="005705E5">
        <w:rPr>
          <w:rFonts w:asciiTheme="minorHAnsi" w:hAnsiTheme="minorHAnsi" w:cstheme="minorHAnsi"/>
          <w:sz w:val="22"/>
        </w:rPr>
        <w:t>e</w:t>
      </w:r>
      <w:r w:rsidR="00ED3693">
        <w:rPr>
          <w:rFonts w:asciiTheme="minorHAnsi" w:hAnsiTheme="minorHAnsi" w:cstheme="minorHAnsi"/>
          <w:sz w:val="22"/>
        </w:rPr>
        <w:t xml:space="preserve"> de l</w:t>
      </w:r>
      <w:r w:rsidR="002102DE">
        <w:rPr>
          <w:rFonts w:asciiTheme="minorHAnsi" w:hAnsiTheme="minorHAnsi" w:cstheme="minorHAnsi"/>
          <w:sz w:val="22"/>
        </w:rPr>
        <w:t xml:space="preserve">’environnement </w:t>
      </w:r>
      <w:r w:rsidR="00876DF8">
        <w:rPr>
          <w:rFonts w:asciiTheme="minorHAnsi" w:hAnsiTheme="minorHAnsi" w:cstheme="minorHAnsi"/>
          <w:sz w:val="22"/>
        </w:rPr>
        <w:t>de Production</w:t>
      </w:r>
      <w:r w:rsidR="001E2E43">
        <w:rPr>
          <w:rFonts w:asciiTheme="minorHAnsi" w:hAnsiTheme="minorHAnsi" w:cstheme="minorHAnsi"/>
          <w:sz w:val="22"/>
        </w:rPr>
        <w:t xml:space="preserve"> uniquement</w:t>
      </w:r>
      <w:r w:rsidR="002102DE">
        <w:rPr>
          <w:rFonts w:asciiTheme="minorHAnsi" w:hAnsiTheme="minorHAnsi" w:cstheme="minorHAnsi"/>
          <w:sz w:val="22"/>
        </w:rPr>
        <w:t>, l</w:t>
      </w:r>
      <w:r>
        <w:rPr>
          <w:rFonts w:asciiTheme="minorHAnsi" w:hAnsiTheme="minorHAnsi" w:cstheme="minorHAnsi"/>
          <w:sz w:val="22"/>
        </w:rPr>
        <w:t>imité</w:t>
      </w:r>
      <w:r w:rsidR="00030C29">
        <w:rPr>
          <w:rFonts w:asciiTheme="minorHAnsi" w:hAnsiTheme="minorHAnsi" w:cstheme="minorHAnsi"/>
          <w:sz w:val="22"/>
        </w:rPr>
        <w:t>e</w:t>
      </w:r>
      <w:r>
        <w:rPr>
          <w:rFonts w:asciiTheme="minorHAnsi" w:hAnsiTheme="minorHAnsi" w:cstheme="minorHAnsi"/>
          <w:sz w:val="22"/>
        </w:rPr>
        <w:t xml:space="preserve"> à la consultation</w:t>
      </w:r>
      <w:r w:rsidR="001E2E43">
        <w:rPr>
          <w:rFonts w:asciiTheme="minorHAnsi" w:hAnsiTheme="minorHAnsi" w:cstheme="minorHAnsi"/>
          <w:sz w:val="22"/>
        </w:rPr>
        <w:t xml:space="preserve">, pour une période </w:t>
      </w:r>
      <w:r w:rsidR="002102DE">
        <w:rPr>
          <w:rFonts w:asciiTheme="minorHAnsi" w:hAnsiTheme="minorHAnsi" w:cstheme="minorHAnsi"/>
          <w:sz w:val="22"/>
        </w:rPr>
        <w:t>indéfinie</w:t>
      </w:r>
      <w:r w:rsidR="00321D26">
        <w:rPr>
          <w:rFonts w:asciiTheme="minorHAnsi" w:hAnsiTheme="minorHAnsi" w:cstheme="minorHAnsi"/>
          <w:sz w:val="22"/>
        </w:rPr>
        <w:t xml:space="preserve"> </w:t>
      </w:r>
      <w:r w:rsidR="001E2E43">
        <w:rPr>
          <w:rFonts w:asciiTheme="minorHAnsi" w:hAnsiTheme="minorHAnsi" w:cstheme="minorHAnsi"/>
          <w:sz w:val="22"/>
        </w:rPr>
        <w:t xml:space="preserve">mais </w:t>
      </w:r>
      <w:r>
        <w:rPr>
          <w:rFonts w:asciiTheme="minorHAnsi" w:hAnsiTheme="minorHAnsi" w:cstheme="minorHAnsi"/>
          <w:sz w:val="22"/>
        </w:rPr>
        <w:t xml:space="preserve">nécessaire à </w:t>
      </w:r>
      <w:r w:rsidR="00030C29">
        <w:rPr>
          <w:rFonts w:asciiTheme="minorHAnsi" w:hAnsiTheme="minorHAnsi" w:cstheme="minorHAnsi"/>
          <w:sz w:val="22"/>
        </w:rPr>
        <w:t>la bascule complète d’</w:t>
      </w:r>
      <w:r>
        <w:rPr>
          <w:rFonts w:asciiTheme="minorHAnsi" w:hAnsiTheme="minorHAnsi" w:cstheme="minorHAnsi"/>
          <w:sz w:val="22"/>
        </w:rPr>
        <w:t>INRAE</w:t>
      </w:r>
      <w:r w:rsidR="00030C29">
        <w:rPr>
          <w:rFonts w:asciiTheme="minorHAnsi" w:hAnsiTheme="minorHAnsi" w:cstheme="minorHAnsi"/>
          <w:sz w:val="22"/>
        </w:rPr>
        <w:t xml:space="preserve"> sur la nouvelle solution (ex : </w:t>
      </w:r>
      <w:r w:rsidR="001E2E43">
        <w:rPr>
          <w:rFonts w:asciiTheme="minorHAnsi" w:hAnsiTheme="minorHAnsi" w:cstheme="minorHAnsi"/>
          <w:sz w:val="22"/>
        </w:rPr>
        <w:t xml:space="preserve">assurer la fin de chantier projet </w:t>
      </w:r>
      <w:r w:rsidR="00030C29">
        <w:rPr>
          <w:rFonts w:asciiTheme="minorHAnsi" w:hAnsiTheme="minorHAnsi" w:cstheme="minorHAnsi"/>
          <w:sz w:val="22"/>
        </w:rPr>
        <w:t>sur la reprise des données).</w:t>
      </w:r>
    </w:p>
    <w:p w14:paraId="45D9F15C" w14:textId="77777777" w:rsidR="00030C29" w:rsidRDefault="00030C29" w:rsidP="006B46A7">
      <w:pPr>
        <w:jc w:val="both"/>
        <w:rPr>
          <w:rFonts w:asciiTheme="minorHAnsi" w:hAnsiTheme="minorHAnsi" w:cstheme="minorHAnsi"/>
          <w:sz w:val="22"/>
        </w:rPr>
      </w:pPr>
    </w:p>
    <w:p w14:paraId="030B30E1" w14:textId="29F8D125" w:rsidR="00C706D2" w:rsidRDefault="00C706D2" w:rsidP="006B46A7">
      <w:pPr>
        <w:jc w:val="both"/>
        <w:rPr>
          <w:rFonts w:asciiTheme="minorHAnsi" w:hAnsiTheme="minorHAnsi" w:cstheme="minorHAnsi"/>
          <w:sz w:val="22"/>
        </w:rPr>
      </w:pPr>
      <w:r>
        <w:rPr>
          <w:rFonts w:asciiTheme="minorHAnsi" w:hAnsiTheme="minorHAnsi" w:cstheme="minorHAnsi"/>
          <w:sz w:val="22"/>
        </w:rPr>
        <w:t xml:space="preserve">Conformément et en lien avec les obligations réglementaires, INRAE étudie la possibilité </w:t>
      </w:r>
      <w:r w:rsidR="00876DF8">
        <w:rPr>
          <w:rFonts w:asciiTheme="minorHAnsi" w:hAnsiTheme="minorHAnsi" w:cstheme="minorHAnsi"/>
          <w:sz w:val="22"/>
        </w:rPr>
        <w:t>de mettre</w:t>
      </w:r>
      <w:r>
        <w:rPr>
          <w:rFonts w:asciiTheme="minorHAnsi" w:hAnsiTheme="minorHAnsi" w:cstheme="minorHAnsi"/>
          <w:sz w:val="22"/>
        </w:rPr>
        <w:t xml:space="preserve"> en œuvre assez rapidement :</w:t>
      </w:r>
    </w:p>
    <w:p w14:paraId="3F01244E" w14:textId="63D92590" w:rsidR="00C706D2" w:rsidRDefault="00C706D2">
      <w:pPr>
        <w:pStyle w:val="Paragraphedeliste"/>
        <w:numPr>
          <w:ilvl w:val="2"/>
          <w:numId w:val="12"/>
        </w:numPr>
        <w:rPr>
          <w:rFonts w:asciiTheme="minorHAnsi" w:hAnsiTheme="minorHAnsi" w:cstheme="minorHAnsi"/>
          <w:sz w:val="22"/>
        </w:rPr>
      </w:pPr>
      <w:r w:rsidRPr="00030C29">
        <w:rPr>
          <w:rFonts w:asciiTheme="minorHAnsi" w:hAnsiTheme="minorHAnsi" w:cstheme="minorHAnsi"/>
          <w:sz w:val="22"/>
        </w:rPr>
        <w:t>les signalements fin de contrats et arrêts de travail</w:t>
      </w:r>
      <w:r w:rsidR="00321D26">
        <w:rPr>
          <w:rFonts w:asciiTheme="minorHAnsi" w:hAnsiTheme="minorHAnsi" w:cstheme="minorHAnsi"/>
          <w:sz w:val="22"/>
        </w:rPr>
        <w:t xml:space="preserve"> via la </w:t>
      </w:r>
      <w:r w:rsidR="007106B4" w:rsidRPr="00030C29">
        <w:rPr>
          <w:rFonts w:asciiTheme="minorHAnsi" w:hAnsiTheme="minorHAnsi" w:cstheme="minorHAnsi"/>
          <w:sz w:val="22"/>
        </w:rPr>
        <w:t xml:space="preserve">DSN évènementielle </w:t>
      </w:r>
    </w:p>
    <w:p w14:paraId="36775BFD" w14:textId="4F3F519E" w:rsidR="007106B4" w:rsidRPr="00C706D2" w:rsidRDefault="00321D26">
      <w:pPr>
        <w:pStyle w:val="Paragraphedeliste"/>
        <w:numPr>
          <w:ilvl w:val="2"/>
          <w:numId w:val="12"/>
        </w:numPr>
        <w:rPr>
          <w:rFonts w:asciiTheme="minorHAnsi" w:hAnsiTheme="minorHAnsi" w:cstheme="minorHAnsi"/>
          <w:sz w:val="22"/>
        </w:rPr>
      </w:pPr>
      <w:r>
        <w:rPr>
          <w:rFonts w:asciiTheme="minorHAnsi" w:hAnsiTheme="minorHAnsi" w:cstheme="minorHAnsi"/>
          <w:sz w:val="22"/>
        </w:rPr>
        <w:t>le « </w:t>
      </w:r>
      <w:r w:rsidR="007106B4" w:rsidRPr="00C706D2">
        <w:rPr>
          <w:rFonts w:asciiTheme="minorHAnsi" w:hAnsiTheme="minorHAnsi" w:cstheme="minorHAnsi"/>
          <w:sz w:val="22"/>
        </w:rPr>
        <w:t>Fait générateur</w:t>
      </w:r>
      <w:r>
        <w:rPr>
          <w:rFonts w:asciiTheme="minorHAnsi" w:hAnsiTheme="minorHAnsi" w:cstheme="minorHAnsi"/>
          <w:sz w:val="22"/>
        </w:rPr>
        <w:t> »</w:t>
      </w:r>
    </w:p>
    <w:p w14:paraId="437A070E" w14:textId="77777777" w:rsidR="00321D26" w:rsidRDefault="00C706D2" w:rsidP="006B46A7">
      <w:pPr>
        <w:jc w:val="both"/>
        <w:rPr>
          <w:rFonts w:asciiTheme="minorHAnsi" w:hAnsiTheme="minorHAnsi" w:cstheme="minorHAnsi"/>
          <w:sz w:val="22"/>
        </w:rPr>
      </w:pPr>
      <w:r>
        <w:rPr>
          <w:rFonts w:asciiTheme="minorHAnsi" w:hAnsiTheme="minorHAnsi" w:cstheme="minorHAnsi"/>
          <w:sz w:val="22"/>
        </w:rPr>
        <w:t>Sur le plan technique, un POC est en cours sur la mise en place d’un o</w:t>
      </w:r>
      <w:r w:rsidR="007106B4">
        <w:rPr>
          <w:rFonts w:asciiTheme="minorHAnsi" w:hAnsiTheme="minorHAnsi" w:cstheme="minorHAnsi"/>
          <w:sz w:val="22"/>
        </w:rPr>
        <w:t>rdonnanceur</w:t>
      </w:r>
      <w:r w:rsidR="00321D26">
        <w:rPr>
          <w:rFonts w:asciiTheme="minorHAnsi" w:hAnsiTheme="minorHAnsi" w:cstheme="minorHAnsi"/>
          <w:sz w:val="22"/>
        </w:rPr>
        <w:t>. L</w:t>
      </w:r>
      <w:r>
        <w:rPr>
          <w:rFonts w:asciiTheme="minorHAnsi" w:hAnsiTheme="minorHAnsi" w:cstheme="minorHAnsi"/>
          <w:sz w:val="22"/>
        </w:rPr>
        <w:t xml:space="preserve">a solution choisie est </w:t>
      </w:r>
      <w:r w:rsidR="007106B4">
        <w:rPr>
          <w:rFonts w:asciiTheme="minorHAnsi" w:hAnsiTheme="minorHAnsi" w:cstheme="minorHAnsi"/>
          <w:sz w:val="22"/>
        </w:rPr>
        <w:t>VTOM</w:t>
      </w:r>
      <w:r>
        <w:rPr>
          <w:rFonts w:asciiTheme="minorHAnsi" w:hAnsiTheme="minorHAnsi" w:cstheme="minorHAnsi"/>
          <w:sz w:val="22"/>
        </w:rPr>
        <w:t>. A l’issue des résultats, cet outil intégrerait le SIRH pour la gestion des traitements automatisés</w:t>
      </w:r>
      <w:r w:rsidR="00321D26">
        <w:rPr>
          <w:rFonts w:asciiTheme="minorHAnsi" w:hAnsiTheme="minorHAnsi" w:cstheme="minorHAnsi"/>
          <w:sz w:val="22"/>
        </w:rPr>
        <w:t>.</w:t>
      </w:r>
    </w:p>
    <w:p w14:paraId="01B0224A" w14:textId="3D9CCD3A" w:rsidR="007106B4" w:rsidRDefault="00C706D2" w:rsidP="006B46A7">
      <w:pPr>
        <w:jc w:val="both"/>
        <w:rPr>
          <w:rFonts w:asciiTheme="minorHAnsi" w:hAnsiTheme="minorHAnsi" w:cstheme="minorHAnsi"/>
          <w:sz w:val="22"/>
        </w:rPr>
      </w:pPr>
      <w:r>
        <w:rPr>
          <w:rFonts w:asciiTheme="minorHAnsi" w:hAnsiTheme="minorHAnsi" w:cstheme="minorHAnsi"/>
          <w:sz w:val="22"/>
        </w:rPr>
        <w:t xml:space="preserve">  </w:t>
      </w:r>
    </w:p>
    <w:p w14:paraId="2049B301" w14:textId="087BFFDA" w:rsidR="007106B4" w:rsidRDefault="00321D26" w:rsidP="006B46A7">
      <w:pPr>
        <w:jc w:val="both"/>
        <w:rPr>
          <w:rFonts w:asciiTheme="minorHAnsi" w:hAnsiTheme="minorHAnsi" w:cstheme="minorHAnsi"/>
          <w:sz w:val="22"/>
        </w:rPr>
      </w:pPr>
      <w:r>
        <w:rPr>
          <w:rFonts w:asciiTheme="minorHAnsi" w:hAnsiTheme="minorHAnsi" w:cstheme="minorHAnsi"/>
          <w:sz w:val="22"/>
        </w:rPr>
        <w:t xml:space="preserve">D’autres projets techniques sont en cours autour de la </w:t>
      </w:r>
      <w:r w:rsidR="007106B4">
        <w:rPr>
          <w:rFonts w:asciiTheme="minorHAnsi" w:hAnsiTheme="minorHAnsi" w:cstheme="minorHAnsi"/>
          <w:sz w:val="22"/>
        </w:rPr>
        <w:t>Supervision (</w:t>
      </w:r>
      <w:r>
        <w:rPr>
          <w:rFonts w:asciiTheme="minorHAnsi" w:hAnsiTheme="minorHAnsi" w:cstheme="minorHAnsi"/>
          <w:sz w:val="22"/>
        </w:rPr>
        <w:t xml:space="preserve">via </w:t>
      </w:r>
      <w:r w:rsidR="007106B4">
        <w:rPr>
          <w:rFonts w:asciiTheme="minorHAnsi" w:hAnsiTheme="minorHAnsi" w:cstheme="minorHAnsi"/>
          <w:sz w:val="22"/>
        </w:rPr>
        <w:t xml:space="preserve">Centreon) et </w:t>
      </w:r>
      <w:r>
        <w:rPr>
          <w:rFonts w:asciiTheme="minorHAnsi" w:hAnsiTheme="minorHAnsi" w:cstheme="minorHAnsi"/>
          <w:sz w:val="22"/>
        </w:rPr>
        <w:t xml:space="preserve">les </w:t>
      </w:r>
      <w:r w:rsidR="007106B4">
        <w:rPr>
          <w:rFonts w:asciiTheme="minorHAnsi" w:hAnsiTheme="minorHAnsi" w:cstheme="minorHAnsi"/>
          <w:sz w:val="22"/>
        </w:rPr>
        <w:t>Puits de logs (ELK)</w:t>
      </w:r>
    </w:p>
    <w:p w14:paraId="325993B0" w14:textId="77777777" w:rsidR="007106B4" w:rsidRDefault="007106B4" w:rsidP="006B46A7">
      <w:pPr>
        <w:jc w:val="both"/>
        <w:rPr>
          <w:rFonts w:asciiTheme="minorHAnsi" w:hAnsiTheme="minorHAnsi" w:cstheme="minorHAnsi"/>
          <w:sz w:val="22"/>
        </w:rPr>
      </w:pPr>
    </w:p>
    <w:p w14:paraId="433D8BD3" w14:textId="26E858D2" w:rsidR="0096627F" w:rsidRPr="00765DCB" w:rsidRDefault="00E345F0" w:rsidP="006B46A7">
      <w:pPr>
        <w:jc w:val="both"/>
        <w:rPr>
          <w:rFonts w:asciiTheme="minorHAnsi" w:hAnsiTheme="minorHAnsi" w:cstheme="minorHAnsi"/>
          <w:sz w:val="22"/>
        </w:rPr>
      </w:pPr>
      <w:r w:rsidRPr="00952402">
        <w:rPr>
          <w:rFonts w:asciiTheme="minorHAnsi" w:hAnsiTheme="minorHAnsi" w:cstheme="minorHAnsi"/>
          <w:sz w:val="22"/>
        </w:rPr>
        <w:t xml:space="preserve">Lors du changement de </w:t>
      </w:r>
      <w:r w:rsidR="009F6EE1" w:rsidRPr="00952402">
        <w:rPr>
          <w:rFonts w:asciiTheme="minorHAnsi" w:hAnsiTheme="minorHAnsi" w:cstheme="minorHAnsi"/>
          <w:sz w:val="22"/>
        </w:rPr>
        <w:t>Titulaire</w:t>
      </w:r>
      <w:r w:rsidRPr="00952402">
        <w:rPr>
          <w:rFonts w:asciiTheme="minorHAnsi" w:hAnsiTheme="minorHAnsi" w:cstheme="minorHAnsi"/>
          <w:sz w:val="22"/>
        </w:rPr>
        <w:t xml:space="preserve">, les activités de maintenance évolutives se poursuivront. Hormis les évolutions mineures du système, liées à l’activité normale, plusieurs projets liés à l’évolution règlementaire sont en cours. A la date de rédaction du présent document, tous les projets sont lancés et il est prévu que l’ensemble de ces évolutions soient mis en production à la date de bascule de </w:t>
      </w:r>
      <w:r w:rsidR="00321D26" w:rsidRPr="00952402">
        <w:rPr>
          <w:rFonts w:asciiTheme="minorHAnsi" w:hAnsiTheme="minorHAnsi" w:cstheme="minorHAnsi"/>
          <w:sz w:val="22"/>
        </w:rPr>
        <w:t>responsabilité. Le</w:t>
      </w:r>
      <w:r w:rsidRPr="00952402">
        <w:rPr>
          <w:rFonts w:asciiTheme="minorHAnsi" w:hAnsiTheme="minorHAnsi" w:cstheme="minorHAnsi"/>
          <w:sz w:val="22"/>
        </w:rPr>
        <w:t xml:space="preserve"> </w:t>
      </w:r>
      <w:r w:rsidR="009F6EE1" w:rsidRPr="00952402">
        <w:rPr>
          <w:rFonts w:asciiTheme="minorHAnsi" w:hAnsiTheme="minorHAnsi" w:cstheme="minorHAnsi"/>
          <w:sz w:val="22"/>
        </w:rPr>
        <w:t>Titulaire</w:t>
      </w:r>
      <w:r w:rsidRPr="00952402">
        <w:rPr>
          <w:rFonts w:asciiTheme="minorHAnsi" w:hAnsiTheme="minorHAnsi" w:cstheme="minorHAnsi"/>
          <w:sz w:val="22"/>
        </w:rPr>
        <w:t xml:space="preserve"> int</w:t>
      </w:r>
      <w:r w:rsidR="002F67D7" w:rsidRPr="00952402">
        <w:rPr>
          <w:rFonts w:asciiTheme="minorHAnsi" w:hAnsiTheme="minorHAnsi" w:cstheme="minorHAnsi"/>
          <w:sz w:val="22"/>
        </w:rPr>
        <w:t>ègre</w:t>
      </w:r>
      <w:r w:rsidR="001E2E43" w:rsidRPr="00952402">
        <w:rPr>
          <w:rFonts w:asciiTheme="minorHAnsi" w:hAnsiTheme="minorHAnsi" w:cstheme="minorHAnsi"/>
          <w:sz w:val="22"/>
        </w:rPr>
        <w:t xml:space="preserve">ra cependant </w:t>
      </w:r>
      <w:r w:rsidR="00D271EB" w:rsidRPr="00952402">
        <w:rPr>
          <w:rFonts w:asciiTheme="minorHAnsi" w:hAnsiTheme="minorHAnsi" w:cstheme="minorHAnsi"/>
          <w:sz w:val="22"/>
        </w:rPr>
        <w:t xml:space="preserve">dans </w:t>
      </w:r>
      <w:r w:rsidR="009C517B" w:rsidRPr="00952402">
        <w:rPr>
          <w:rFonts w:asciiTheme="minorHAnsi" w:hAnsiTheme="minorHAnsi" w:cstheme="minorHAnsi"/>
          <w:sz w:val="22"/>
        </w:rPr>
        <w:t>sa stratégie</w:t>
      </w:r>
      <w:r w:rsidR="00D271EB" w:rsidRPr="00952402">
        <w:rPr>
          <w:rFonts w:asciiTheme="minorHAnsi" w:hAnsiTheme="minorHAnsi" w:cstheme="minorHAnsi"/>
          <w:sz w:val="22"/>
        </w:rPr>
        <w:t xml:space="preserve"> de reprise des </w:t>
      </w:r>
      <w:r w:rsidR="009C517B" w:rsidRPr="00952402">
        <w:rPr>
          <w:rFonts w:asciiTheme="minorHAnsi" w:hAnsiTheme="minorHAnsi" w:cstheme="minorHAnsi"/>
          <w:sz w:val="22"/>
        </w:rPr>
        <w:t>prestations</w:t>
      </w:r>
      <w:r w:rsidR="0096627F" w:rsidRPr="00952402">
        <w:rPr>
          <w:rFonts w:asciiTheme="minorHAnsi" w:hAnsiTheme="minorHAnsi" w:cstheme="minorHAnsi"/>
          <w:sz w:val="22"/>
        </w:rPr>
        <w:t xml:space="preserve"> la reprise spécifique de</w:t>
      </w:r>
      <w:r w:rsidR="001E2E43" w:rsidRPr="00952402">
        <w:rPr>
          <w:rFonts w:asciiTheme="minorHAnsi" w:hAnsiTheme="minorHAnsi" w:cstheme="minorHAnsi"/>
          <w:sz w:val="22"/>
        </w:rPr>
        <w:t xml:space="preserve">s projets en cours </w:t>
      </w:r>
      <w:r w:rsidR="0096627F" w:rsidRPr="00952402">
        <w:rPr>
          <w:rFonts w:asciiTheme="minorHAnsi" w:hAnsiTheme="minorHAnsi" w:cstheme="minorHAnsi"/>
          <w:sz w:val="22"/>
        </w:rPr>
        <w:t>veillant à conserver le calendrier initialement défini.</w:t>
      </w:r>
      <w:r w:rsidR="00FB46C1" w:rsidRPr="00765DCB">
        <w:rPr>
          <w:rFonts w:asciiTheme="minorHAnsi" w:hAnsiTheme="minorHAnsi" w:cstheme="minorHAnsi"/>
          <w:sz w:val="22"/>
        </w:rPr>
        <w:t xml:space="preserve"> </w:t>
      </w:r>
    </w:p>
    <w:p w14:paraId="454E0BF3" w14:textId="77777777" w:rsidR="00553B86" w:rsidRDefault="00553B86" w:rsidP="00553B86"/>
    <w:p w14:paraId="6AA6534F" w14:textId="7AD50F19" w:rsidR="00553B86" w:rsidRDefault="00AD3C19" w:rsidP="008C3D32">
      <w:pPr>
        <w:pStyle w:val="Titre1"/>
        <w:jc w:val="left"/>
      </w:pPr>
      <w:bookmarkStart w:id="117" w:name="_Toc233901134"/>
      <w:r>
        <w:lastRenderedPageBreak/>
        <w:t xml:space="preserve">Dispositions et </w:t>
      </w:r>
      <w:r w:rsidR="00011BBD">
        <w:t>e</w:t>
      </w:r>
      <w:r w:rsidR="00553B86">
        <w:t>xigences générales</w:t>
      </w:r>
      <w:bookmarkEnd w:id="117"/>
      <w:r w:rsidR="00553B86">
        <w:t xml:space="preserve"> </w:t>
      </w:r>
    </w:p>
    <w:p w14:paraId="4CAD05C0" w14:textId="77777777" w:rsidR="008C3D32" w:rsidRDefault="00F872F1" w:rsidP="00952402">
      <w:pPr>
        <w:pStyle w:val="Titre2"/>
        <w:tabs>
          <w:tab w:val="clear" w:pos="4110"/>
        </w:tabs>
        <w:ind w:left="567"/>
      </w:pPr>
      <w:bookmarkStart w:id="118" w:name="_Toc233901135"/>
      <w:r>
        <w:t>Organisation des activités</w:t>
      </w:r>
      <w:bookmarkEnd w:id="118"/>
      <w:r w:rsidR="008C3D32" w:rsidRPr="00952402">
        <w:t xml:space="preserve"> </w:t>
      </w:r>
    </w:p>
    <w:p w14:paraId="33A4EFEE" w14:textId="5D20235C" w:rsidR="00553B86" w:rsidRPr="00011BBD" w:rsidRDefault="008C3D32" w:rsidP="006B46A7">
      <w:pPr>
        <w:jc w:val="both"/>
        <w:rPr>
          <w:rFonts w:asciiTheme="minorHAnsi" w:hAnsiTheme="minorHAnsi" w:cstheme="minorHAnsi"/>
          <w:iCs/>
          <w:sz w:val="22"/>
        </w:rPr>
      </w:pPr>
      <w:r w:rsidRPr="00011BBD">
        <w:rPr>
          <w:rFonts w:asciiTheme="minorHAnsi" w:hAnsiTheme="minorHAnsi" w:cstheme="minorHAnsi"/>
          <w:iCs/>
          <w:sz w:val="22"/>
        </w:rPr>
        <w:t>Les exigences, livrables et mesures des engagements liés à l’organisation des activités sont portées contractuellement par les prestations du marché.</w:t>
      </w:r>
    </w:p>
    <w:p w14:paraId="1AF4F26F" w14:textId="325735FC" w:rsidR="00046E19" w:rsidRDefault="008C3D32" w:rsidP="00952402">
      <w:pPr>
        <w:pStyle w:val="Titre3"/>
        <w:tabs>
          <w:tab w:val="num" w:pos="5245"/>
        </w:tabs>
      </w:pPr>
      <w:bookmarkStart w:id="119" w:name="_Toc233901136"/>
      <w:r>
        <w:t>Pilotage des activités et g</w:t>
      </w:r>
      <w:r w:rsidR="00046E19">
        <w:t>ouvernance</w:t>
      </w:r>
      <w:bookmarkEnd w:id="119"/>
    </w:p>
    <w:p w14:paraId="1916AB1D" w14:textId="0112FE9E" w:rsidR="008C3D32" w:rsidRPr="0096627F" w:rsidRDefault="008C3D32" w:rsidP="00483793">
      <w:pPr>
        <w:jc w:val="both"/>
        <w:rPr>
          <w:rFonts w:asciiTheme="minorHAnsi" w:hAnsiTheme="minorHAnsi" w:cstheme="minorHAnsi"/>
          <w:iCs/>
          <w:sz w:val="22"/>
        </w:rPr>
      </w:pPr>
      <w:r w:rsidRPr="0096627F">
        <w:rPr>
          <w:rFonts w:asciiTheme="minorHAnsi" w:hAnsiTheme="minorHAnsi" w:cstheme="minorHAnsi"/>
          <w:iCs/>
          <w:sz w:val="22"/>
        </w:rPr>
        <w:t xml:space="preserve">Le pilotage de la prestation par le </w:t>
      </w:r>
      <w:r w:rsidR="009F6EE1">
        <w:rPr>
          <w:rFonts w:asciiTheme="minorHAnsi" w:hAnsiTheme="minorHAnsi" w:cstheme="minorHAnsi"/>
          <w:iCs/>
          <w:sz w:val="22"/>
        </w:rPr>
        <w:t>Titulaire</w:t>
      </w:r>
      <w:r w:rsidRPr="0096627F">
        <w:rPr>
          <w:rFonts w:asciiTheme="minorHAnsi" w:hAnsiTheme="minorHAnsi" w:cstheme="minorHAnsi"/>
          <w:iCs/>
          <w:sz w:val="22"/>
        </w:rPr>
        <w:t xml:space="preserve"> regroupe les activités liées aux réunions de pilotage et de contrôle, et les activités de maîtrise de la prestation et de la qualité de service. </w:t>
      </w:r>
    </w:p>
    <w:p w14:paraId="7D890692" w14:textId="5E8D20EA" w:rsidR="00046E19" w:rsidRPr="001B247A" w:rsidRDefault="00046E19" w:rsidP="00483793">
      <w:pPr>
        <w:jc w:val="both"/>
        <w:rPr>
          <w:rFonts w:asciiTheme="minorHAnsi" w:hAnsiTheme="minorHAnsi" w:cstheme="minorHAnsi"/>
          <w:sz w:val="22"/>
        </w:rPr>
      </w:pPr>
      <w:r w:rsidRPr="001B247A">
        <w:rPr>
          <w:rFonts w:asciiTheme="minorHAnsi" w:hAnsiTheme="minorHAnsi" w:cstheme="minorHAnsi"/>
          <w:sz w:val="22"/>
        </w:rPr>
        <w:t xml:space="preserve">L’organisation et la gouvernance des projets SI sont </w:t>
      </w:r>
      <w:r w:rsidR="00E90C4E" w:rsidRPr="001B247A">
        <w:rPr>
          <w:rFonts w:asciiTheme="minorHAnsi" w:hAnsiTheme="minorHAnsi" w:cstheme="minorHAnsi"/>
          <w:sz w:val="22"/>
        </w:rPr>
        <w:t xml:space="preserve">proposés </w:t>
      </w:r>
      <w:r w:rsidRPr="001B247A">
        <w:rPr>
          <w:rFonts w:asciiTheme="minorHAnsi" w:hAnsiTheme="minorHAnsi" w:cstheme="minorHAnsi"/>
          <w:sz w:val="22"/>
        </w:rPr>
        <w:t xml:space="preserve">à date de rédaction du présent marché </w:t>
      </w:r>
      <w:r w:rsidR="00E90C4E" w:rsidRPr="001B247A">
        <w:rPr>
          <w:rFonts w:asciiTheme="minorHAnsi" w:hAnsiTheme="minorHAnsi" w:cstheme="minorHAnsi"/>
          <w:sz w:val="22"/>
        </w:rPr>
        <w:t xml:space="preserve">et sont </w:t>
      </w:r>
      <w:r w:rsidRPr="001B247A">
        <w:rPr>
          <w:rFonts w:asciiTheme="minorHAnsi" w:hAnsiTheme="minorHAnsi" w:cstheme="minorHAnsi"/>
          <w:sz w:val="22"/>
        </w:rPr>
        <w:t xml:space="preserve">en cours de </w:t>
      </w:r>
      <w:r w:rsidR="00E90C4E" w:rsidRPr="001B247A">
        <w:rPr>
          <w:rFonts w:asciiTheme="minorHAnsi" w:hAnsiTheme="minorHAnsi" w:cstheme="minorHAnsi"/>
          <w:sz w:val="22"/>
        </w:rPr>
        <w:t>définition</w:t>
      </w:r>
      <w:r w:rsidRPr="001B247A">
        <w:rPr>
          <w:rFonts w:asciiTheme="minorHAnsi" w:hAnsiTheme="minorHAnsi" w:cstheme="minorHAnsi"/>
          <w:sz w:val="22"/>
        </w:rPr>
        <w:t xml:space="preserve">. Aussi, les </w:t>
      </w:r>
      <w:r w:rsidR="00E90C4E" w:rsidRPr="001B247A">
        <w:rPr>
          <w:rFonts w:asciiTheme="minorHAnsi" w:hAnsiTheme="minorHAnsi" w:cstheme="minorHAnsi"/>
          <w:sz w:val="22"/>
        </w:rPr>
        <w:t>principes</w:t>
      </w:r>
      <w:r w:rsidRPr="001B247A">
        <w:rPr>
          <w:rFonts w:asciiTheme="minorHAnsi" w:hAnsiTheme="minorHAnsi" w:cstheme="minorHAnsi"/>
          <w:sz w:val="22"/>
        </w:rPr>
        <w:t xml:space="preserve"> présentés ci-après peuvent évoluer pendant la durée d’</w:t>
      </w:r>
      <w:r w:rsidR="00E90C4E" w:rsidRPr="001B247A">
        <w:rPr>
          <w:rFonts w:asciiTheme="minorHAnsi" w:hAnsiTheme="minorHAnsi" w:cstheme="minorHAnsi"/>
          <w:sz w:val="22"/>
        </w:rPr>
        <w:t>exécution</w:t>
      </w:r>
      <w:r w:rsidRPr="001B247A">
        <w:rPr>
          <w:rFonts w:asciiTheme="minorHAnsi" w:hAnsiTheme="minorHAnsi" w:cstheme="minorHAnsi"/>
          <w:sz w:val="22"/>
        </w:rPr>
        <w:t xml:space="preserve"> du marché. Par ailleurs, il est entendu que le </w:t>
      </w:r>
      <w:r w:rsidR="009F6EE1">
        <w:rPr>
          <w:rFonts w:asciiTheme="minorHAnsi" w:hAnsiTheme="minorHAnsi" w:cstheme="minorHAnsi"/>
          <w:sz w:val="22"/>
        </w:rPr>
        <w:t>Titulaire</w:t>
      </w:r>
      <w:r w:rsidRPr="001B247A">
        <w:rPr>
          <w:rFonts w:asciiTheme="minorHAnsi" w:hAnsiTheme="minorHAnsi" w:cstheme="minorHAnsi"/>
          <w:sz w:val="22"/>
        </w:rPr>
        <w:t xml:space="preserve"> adapte la gouvernance du marché en fonction de l’actualité</w:t>
      </w:r>
      <w:r w:rsidR="00E90C4E" w:rsidRPr="001B247A">
        <w:rPr>
          <w:rFonts w:asciiTheme="minorHAnsi" w:hAnsiTheme="minorHAnsi" w:cstheme="minorHAnsi"/>
          <w:sz w:val="22"/>
        </w:rPr>
        <w:t xml:space="preserve"> (besoin d’un suivi plus resserré ou non)</w:t>
      </w:r>
      <w:r w:rsidRPr="001B247A">
        <w:rPr>
          <w:rFonts w:asciiTheme="minorHAnsi" w:hAnsiTheme="minorHAnsi" w:cstheme="minorHAnsi"/>
          <w:sz w:val="22"/>
        </w:rPr>
        <w:t xml:space="preserve">. </w:t>
      </w:r>
      <w:r w:rsidR="00C85CB5" w:rsidRPr="001B247A">
        <w:rPr>
          <w:rFonts w:asciiTheme="minorHAnsi" w:hAnsiTheme="minorHAnsi" w:cstheme="minorHAnsi"/>
          <w:sz w:val="22"/>
        </w:rPr>
        <w:t xml:space="preserve">Le </w:t>
      </w:r>
      <w:r w:rsidR="009F6EE1">
        <w:rPr>
          <w:rFonts w:asciiTheme="minorHAnsi" w:hAnsiTheme="minorHAnsi" w:cstheme="minorHAnsi"/>
          <w:sz w:val="22"/>
        </w:rPr>
        <w:t>Titulaire</w:t>
      </w:r>
      <w:r w:rsidR="00C85CB5" w:rsidRPr="001B247A">
        <w:rPr>
          <w:rFonts w:asciiTheme="minorHAnsi" w:hAnsiTheme="minorHAnsi" w:cstheme="minorHAnsi"/>
          <w:sz w:val="22"/>
        </w:rPr>
        <w:t xml:space="preserve"> présente, à chaque niveau de gouvernance attendu les tableaux de bords permettant de suivre et mesurer la qualité de service :</w:t>
      </w:r>
    </w:p>
    <w:p w14:paraId="6C6B0326" w14:textId="3DB504BC" w:rsidR="00C85CB5" w:rsidRPr="001B247A" w:rsidRDefault="00C85CB5">
      <w:pPr>
        <w:pStyle w:val="ListepuceNiv3"/>
        <w:numPr>
          <w:ilvl w:val="0"/>
          <w:numId w:val="22"/>
        </w:numPr>
        <w:tabs>
          <w:tab w:val="clear" w:pos="1068"/>
          <w:tab w:val="num" w:pos="360"/>
        </w:tabs>
        <w:spacing w:after="120"/>
        <w:ind w:left="360"/>
        <w:textAlignment w:val="auto"/>
        <w:rPr>
          <w:rFonts w:asciiTheme="minorHAnsi" w:hAnsiTheme="minorHAnsi" w:cstheme="minorHAnsi"/>
          <w:szCs w:val="22"/>
        </w:rPr>
      </w:pPr>
      <w:r w:rsidRPr="001B247A">
        <w:rPr>
          <w:rFonts w:asciiTheme="minorHAnsi" w:hAnsiTheme="minorHAnsi" w:cstheme="minorHAnsi"/>
          <w:b/>
          <w:bCs/>
          <w:szCs w:val="22"/>
        </w:rPr>
        <w:t>Contractuel</w:t>
      </w:r>
      <w:r w:rsidRPr="001B247A">
        <w:rPr>
          <w:rFonts w:asciiTheme="minorHAnsi" w:hAnsiTheme="minorHAnsi" w:cstheme="minorHAnsi"/>
          <w:szCs w:val="22"/>
        </w:rPr>
        <w:t>, intégrant l’évaluation des niveaux de service faisant l’objet d’un engagement contractuel, ainsi que les informations permettant d’établir la constatation des prestations ;</w:t>
      </w:r>
    </w:p>
    <w:p w14:paraId="11C57490" w14:textId="3967B88B" w:rsidR="00C85CB5" w:rsidRPr="001B247A" w:rsidRDefault="00C85CB5">
      <w:pPr>
        <w:pStyle w:val="ListepuceNiv3"/>
        <w:numPr>
          <w:ilvl w:val="0"/>
          <w:numId w:val="22"/>
        </w:numPr>
        <w:tabs>
          <w:tab w:val="clear" w:pos="1068"/>
          <w:tab w:val="num" w:pos="360"/>
        </w:tabs>
        <w:spacing w:after="120"/>
        <w:ind w:left="360"/>
        <w:textAlignment w:val="auto"/>
        <w:rPr>
          <w:rFonts w:asciiTheme="minorHAnsi" w:hAnsiTheme="minorHAnsi" w:cstheme="minorHAnsi"/>
          <w:szCs w:val="22"/>
        </w:rPr>
      </w:pPr>
      <w:r w:rsidRPr="001B247A">
        <w:rPr>
          <w:rFonts w:asciiTheme="minorHAnsi" w:hAnsiTheme="minorHAnsi" w:cstheme="minorHAnsi"/>
          <w:b/>
          <w:bCs/>
          <w:szCs w:val="22"/>
        </w:rPr>
        <w:t>Pilotage</w:t>
      </w:r>
      <w:r w:rsidRPr="001B247A">
        <w:rPr>
          <w:rFonts w:asciiTheme="minorHAnsi" w:hAnsiTheme="minorHAnsi" w:cstheme="minorHAnsi"/>
          <w:szCs w:val="22"/>
        </w:rPr>
        <w:t>, intégrant les éléments macroscopiques nécessaires au pilotage de la prestation et notamment les tendances d’évolution des indicateurs majeurs des tableaux de bord opérationnels, et les éléments marquants et/ou devant faire l’objet d’une décision du comité contractuel ;</w:t>
      </w:r>
    </w:p>
    <w:p w14:paraId="6064B334" w14:textId="53B4B7FA" w:rsidR="00C85CB5" w:rsidRPr="001B247A" w:rsidRDefault="00C85CB5">
      <w:pPr>
        <w:pStyle w:val="ListepuceNiv3"/>
        <w:numPr>
          <w:ilvl w:val="0"/>
          <w:numId w:val="22"/>
        </w:numPr>
        <w:tabs>
          <w:tab w:val="clear" w:pos="1068"/>
          <w:tab w:val="num" w:pos="360"/>
        </w:tabs>
        <w:spacing w:after="120"/>
        <w:ind w:left="360"/>
        <w:textAlignment w:val="auto"/>
        <w:rPr>
          <w:rFonts w:asciiTheme="minorHAnsi" w:hAnsiTheme="minorHAnsi" w:cstheme="minorHAnsi"/>
          <w:szCs w:val="22"/>
        </w:rPr>
      </w:pPr>
      <w:r w:rsidRPr="001B247A">
        <w:rPr>
          <w:rFonts w:asciiTheme="minorHAnsi" w:hAnsiTheme="minorHAnsi" w:cstheme="minorHAnsi"/>
          <w:b/>
          <w:bCs/>
          <w:szCs w:val="22"/>
        </w:rPr>
        <w:t>Opérationnel</w:t>
      </w:r>
      <w:r w:rsidRPr="001B247A">
        <w:rPr>
          <w:rFonts w:asciiTheme="minorHAnsi" w:hAnsiTheme="minorHAnsi" w:cstheme="minorHAnsi"/>
          <w:szCs w:val="22"/>
        </w:rPr>
        <w:t>, intégrant en particulier l’évaluation des indicateurs de volumétrie permettant d’identifier les actions d’amélioration possibles à court terme.</w:t>
      </w:r>
    </w:p>
    <w:p w14:paraId="23B30865" w14:textId="6990CC88" w:rsidR="00C85CB5" w:rsidRPr="001B247A" w:rsidRDefault="00C85CB5" w:rsidP="00483793">
      <w:pPr>
        <w:jc w:val="both"/>
        <w:rPr>
          <w:rFonts w:asciiTheme="minorHAnsi" w:hAnsiTheme="minorHAnsi" w:cstheme="minorHAnsi"/>
          <w:sz w:val="22"/>
        </w:rPr>
      </w:pPr>
      <w:r w:rsidRPr="001B247A">
        <w:rPr>
          <w:rFonts w:asciiTheme="minorHAnsi" w:hAnsiTheme="minorHAnsi" w:cstheme="minorHAnsi"/>
          <w:sz w:val="22"/>
        </w:rPr>
        <w:t xml:space="preserve">Les comités auxquels le </w:t>
      </w:r>
      <w:r w:rsidR="009F6EE1">
        <w:rPr>
          <w:rFonts w:asciiTheme="minorHAnsi" w:hAnsiTheme="minorHAnsi" w:cstheme="minorHAnsi"/>
          <w:sz w:val="22"/>
        </w:rPr>
        <w:t>Titulaire</w:t>
      </w:r>
      <w:r w:rsidRPr="001B247A">
        <w:rPr>
          <w:rFonts w:asciiTheme="minorHAnsi" w:hAnsiTheme="minorHAnsi" w:cstheme="minorHAnsi"/>
          <w:sz w:val="22"/>
        </w:rPr>
        <w:t xml:space="preserve"> participe sont les suivants :</w:t>
      </w:r>
    </w:p>
    <w:p w14:paraId="1186CFAE" w14:textId="6BACA60D" w:rsidR="00046E19" w:rsidRPr="00C85CB5" w:rsidRDefault="001F4C7E" w:rsidP="00046E19">
      <w:pPr>
        <w:rPr>
          <w:rFonts w:asciiTheme="minorHAnsi" w:hAnsiTheme="minorHAnsi" w:cstheme="minorHAnsi"/>
        </w:rPr>
      </w:pPr>
      <w:r>
        <w:rPr>
          <w:rFonts w:asciiTheme="minorHAnsi" w:hAnsiTheme="minorHAnsi" w:cstheme="minorHAnsi"/>
          <w:noProof/>
        </w:rPr>
        <mc:AlternateContent>
          <mc:Choice Requires="wps">
            <w:drawing>
              <wp:anchor distT="0" distB="0" distL="114300" distR="114300" simplePos="0" relativeHeight="251659264" behindDoc="0" locked="0" layoutInCell="1" allowOverlap="1" wp14:anchorId="03B74E3D" wp14:editId="0B33DC23">
                <wp:simplePos x="0" y="0"/>
                <wp:positionH relativeFrom="column">
                  <wp:posOffset>3788410</wp:posOffset>
                </wp:positionH>
                <wp:positionV relativeFrom="paragraph">
                  <wp:posOffset>203200</wp:posOffset>
                </wp:positionV>
                <wp:extent cx="488950" cy="260350"/>
                <wp:effectExtent l="76200" t="38100" r="63500" b="120650"/>
                <wp:wrapNone/>
                <wp:docPr id="27" name="Rectangle 27"/>
                <wp:cNvGraphicFramePr/>
                <a:graphic xmlns:a="http://schemas.openxmlformats.org/drawingml/2006/main">
                  <a:graphicData uri="http://schemas.microsoft.com/office/word/2010/wordprocessingShape">
                    <wps:wsp>
                      <wps:cNvSpPr/>
                      <wps:spPr>
                        <a:xfrm>
                          <a:off x="0" y="0"/>
                          <a:ext cx="488950" cy="260350"/>
                        </a:xfrm>
                        <a:prstGeom prst="rect">
                          <a:avLst/>
                        </a:prstGeom>
                      </wps:spPr>
                      <wps:style>
                        <a:lnRef idx="0">
                          <a:schemeClr val="accent4"/>
                        </a:lnRef>
                        <a:fillRef idx="3">
                          <a:schemeClr val="accent4"/>
                        </a:fillRef>
                        <a:effectRef idx="3">
                          <a:schemeClr val="accent4"/>
                        </a:effectRef>
                        <a:fontRef idx="minor">
                          <a:schemeClr val="lt1"/>
                        </a:fontRef>
                      </wps:style>
                      <wps:txbx>
                        <w:txbxContent>
                          <w:p w14:paraId="31D61746" w14:textId="2447ED64" w:rsidR="00C15FEB" w:rsidRPr="00C15FEB" w:rsidRDefault="00C15FEB" w:rsidP="00C15FEB">
                            <w:pPr>
                              <w:jc w:val="center"/>
                              <w:rPr>
                                <w:sz w:val="16"/>
                                <w:szCs w:val="16"/>
                              </w:rPr>
                            </w:pPr>
                            <w:r w:rsidRPr="00C15FEB">
                              <w:rPr>
                                <w:sz w:val="20"/>
                                <w:szCs w:val="20"/>
                              </w:rPr>
                              <w:t>DRHH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3B74E3D" id="Rectangle 27" o:spid="_x0000_s1026" style="position:absolute;margin-left:298.3pt;margin-top:16pt;width:38.5pt;height:20.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" fillcolor="#1e4617 [1639]" stroked="f">
                <v:fill color2="#37812b [3015]" rotate="t" angle="180" colors="0 #236f15;52429f #30931f;1 #2f961d" focus="100%" type="gradient">
                  <o:fill v:ext="view" type="gradientUnscaled"/>
                </v:fill>
                <v:shadow on="t" color="black" opacity="22937f" origin=",.5" offset="0,.63889mm"/>
                <v:textbox>
                  <w:txbxContent>
                    <w:p w14:paraId="31D61746" w14:textId="2447ED64" w:rsidR="00C15FEB" w:rsidRPr="00C15FEB" w:rsidRDefault="00C15FEB" w:rsidP="00C15FEB">
                      <w:pPr>
                        <w:jc w:val="center"/>
                        <w:rPr>
                          <w:sz w:val="16"/>
                          <w:szCs w:val="16"/>
                        </w:rPr>
                      </w:pPr>
                      <w:r w:rsidRPr="00C15FEB">
                        <w:rPr>
                          <w:sz w:val="20"/>
                          <w:szCs w:val="20"/>
                        </w:rPr>
                        <w:t>DRHH</w:t>
                      </w:r>
                    </w:p>
                  </w:txbxContent>
                </v:textbox>
              </v:rect>
            </w:pict>
          </mc:Fallback>
        </mc:AlternateContent>
      </w:r>
      <w:r>
        <w:rPr>
          <w:rFonts w:asciiTheme="minorHAnsi" w:hAnsiTheme="minorHAnsi" w:cstheme="minorHAnsi"/>
          <w:noProof/>
        </w:rPr>
        <mc:AlternateContent>
          <mc:Choice Requires="wps">
            <w:drawing>
              <wp:anchor distT="0" distB="0" distL="114300" distR="114300" simplePos="0" relativeHeight="251661312" behindDoc="0" locked="0" layoutInCell="1" allowOverlap="1" wp14:anchorId="2DF31AB2" wp14:editId="0F6AF3B4">
                <wp:simplePos x="0" y="0"/>
                <wp:positionH relativeFrom="column">
                  <wp:posOffset>4779010</wp:posOffset>
                </wp:positionH>
                <wp:positionV relativeFrom="paragraph">
                  <wp:posOffset>209550</wp:posOffset>
                </wp:positionV>
                <wp:extent cx="469900" cy="254000"/>
                <wp:effectExtent l="76200" t="38100" r="63500" b="107950"/>
                <wp:wrapNone/>
                <wp:docPr id="29" name="Rectangle 29"/>
                <wp:cNvGraphicFramePr/>
                <a:graphic xmlns:a="http://schemas.openxmlformats.org/drawingml/2006/main">
                  <a:graphicData uri="http://schemas.microsoft.com/office/word/2010/wordprocessingShape">
                    <wps:wsp>
                      <wps:cNvSpPr/>
                      <wps:spPr>
                        <a:xfrm>
                          <a:off x="0" y="0"/>
                          <a:ext cx="469900" cy="254000"/>
                        </a:xfrm>
                        <a:prstGeom prst="rect">
                          <a:avLst/>
                        </a:prstGeom>
                      </wps:spPr>
                      <wps:style>
                        <a:lnRef idx="0">
                          <a:schemeClr val="accent1"/>
                        </a:lnRef>
                        <a:fillRef idx="3">
                          <a:schemeClr val="accent1"/>
                        </a:fillRef>
                        <a:effectRef idx="3">
                          <a:schemeClr val="accent1"/>
                        </a:effectRef>
                        <a:fontRef idx="minor">
                          <a:schemeClr val="lt1"/>
                        </a:fontRef>
                      </wps:style>
                      <wps:txbx>
                        <w:txbxContent>
                          <w:p w14:paraId="14DFC83E" w14:textId="69464693" w:rsidR="00C15FEB" w:rsidRPr="00C15FEB" w:rsidRDefault="00C15FEB" w:rsidP="00C15FEB">
                            <w:pPr>
                              <w:jc w:val="center"/>
                              <w:rPr>
                                <w:sz w:val="16"/>
                                <w:szCs w:val="16"/>
                              </w:rPr>
                            </w:pPr>
                            <w:r w:rsidRPr="00C15FEB">
                              <w:rPr>
                                <w:sz w:val="20"/>
                                <w:szCs w:val="20"/>
                              </w:rPr>
                              <w:t>D</w:t>
                            </w:r>
                            <w:r>
                              <w:rPr>
                                <w:sz w:val="20"/>
                                <w:szCs w:val="20"/>
                              </w:rPr>
                              <w:t>SI</w:t>
                            </w:r>
                            <w:r w:rsidRPr="00C15FEB">
                              <w:rPr>
                                <w:sz w:val="20"/>
                                <w:szCs w:val="20"/>
                              </w:rPr>
                              <w:t>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F31AB2" id="Rectangle 29" o:spid="_x0000_s1027" style="position:absolute;margin-left:376.3pt;margin-top:16.5pt;width:37pt;height:20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" fillcolor="#00133c [1636]" stroked="f">
                <v:fill color2="#00246e [3012]" rotate="t" angle="180" colors="0 #001563;52429f #002083;1 #001f87" focus="100%" type="gradient">
                  <o:fill v:ext="view" type="gradientUnscaled"/>
                </v:fill>
                <v:shadow on="t" color="black" opacity="22937f" origin=",.5" offset="0,.63889mm"/>
                <v:textbox>
                  <w:txbxContent>
                    <w:p w14:paraId="14DFC83E" w14:textId="69464693" w:rsidR="00C15FEB" w:rsidRPr="00C15FEB" w:rsidRDefault="00C15FEB" w:rsidP="00C15FEB">
                      <w:pPr>
                        <w:jc w:val="center"/>
                        <w:rPr>
                          <w:sz w:val="16"/>
                          <w:szCs w:val="16"/>
                        </w:rPr>
                      </w:pPr>
                      <w:r w:rsidRPr="00C15FEB">
                        <w:rPr>
                          <w:sz w:val="20"/>
                          <w:szCs w:val="20"/>
                        </w:rPr>
                        <w:t>D</w:t>
                      </w:r>
                      <w:r>
                        <w:rPr>
                          <w:sz w:val="20"/>
                          <w:szCs w:val="20"/>
                        </w:rPr>
                        <w:t>SI</w:t>
                      </w:r>
                      <w:r w:rsidRPr="00C15FEB">
                        <w:rPr>
                          <w:sz w:val="20"/>
                          <w:szCs w:val="20"/>
                        </w:rPr>
                        <w:t>H</w:t>
                      </w:r>
                    </w:p>
                  </w:txbxContent>
                </v:textbox>
              </v:rect>
            </w:pict>
          </mc:Fallback>
        </mc:AlternateContent>
      </w:r>
      <w:r w:rsidR="00C15FEB">
        <w:rPr>
          <w:rFonts w:asciiTheme="minorHAnsi" w:hAnsiTheme="minorHAnsi" w:cstheme="minorHAnsi"/>
          <w:noProof/>
        </w:rPr>
        <mc:AlternateContent>
          <mc:Choice Requires="wps">
            <w:drawing>
              <wp:anchor distT="0" distB="0" distL="114300" distR="114300" simplePos="0" relativeHeight="251663360" behindDoc="0" locked="0" layoutInCell="1" allowOverlap="1" wp14:anchorId="636C5A03" wp14:editId="041D8344">
                <wp:simplePos x="0" y="0"/>
                <wp:positionH relativeFrom="column">
                  <wp:posOffset>5274310</wp:posOffset>
                </wp:positionH>
                <wp:positionV relativeFrom="paragraph">
                  <wp:posOffset>203200</wp:posOffset>
                </wp:positionV>
                <wp:extent cx="527050" cy="247650"/>
                <wp:effectExtent l="57150" t="19050" r="82550" b="95250"/>
                <wp:wrapNone/>
                <wp:docPr id="31" name="Rectangle 31"/>
                <wp:cNvGraphicFramePr/>
                <a:graphic xmlns:a="http://schemas.openxmlformats.org/drawingml/2006/main">
                  <a:graphicData uri="http://schemas.microsoft.com/office/word/2010/wordprocessingShape">
                    <wps:wsp>
                      <wps:cNvSpPr/>
                      <wps:spPr>
                        <a:xfrm>
                          <a:off x="0" y="0"/>
                          <a:ext cx="527050" cy="247650"/>
                        </a:xfrm>
                        <a:prstGeom prst="rect">
                          <a:avLst/>
                        </a:prstGeom>
                      </wps:spPr>
                      <wps:style>
                        <a:lnRef idx="1">
                          <a:schemeClr val="accent6"/>
                        </a:lnRef>
                        <a:fillRef idx="3">
                          <a:schemeClr val="accent6"/>
                        </a:fillRef>
                        <a:effectRef idx="2">
                          <a:schemeClr val="accent6"/>
                        </a:effectRef>
                        <a:fontRef idx="minor">
                          <a:schemeClr val="lt1"/>
                        </a:fontRef>
                      </wps:style>
                      <wps:txbx>
                        <w:txbxContent>
                          <w:p w14:paraId="6C8BD504" w14:textId="4BCEC5F9" w:rsidR="00C15FEB" w:rsidRPr="001F4C7E" w:rsidRDefault="00C15FEB" w:rsidP="00C15FEB">
                            <w:pPr>
                              <w:jc w:val="center"/>
                              <w:rPr>
                                <w:color w:val="000000" w:themeColor="text1"/>
                                <w:sz w:val="14"/>
                                <w:szCs w:val="14"/>
                              </w:rPr>
                            </w:pPr>
                            <w:r w:rsidRPr="001F4C7E">
                              <w:rPr>
                                <w:color w:val="000000" w:themeColor="text1"/>
                                <w:sz w:val="14"/>
                                <w:szCs w:val="14"/>
                              </w:rPr>
                              <w:t>Titu</w:t>
                            </w:r>
                            <w:r w:rsidR="001F4C7E" w:rsidRPr="001F4C7E">
                              <w:rPr>
                                <w:color w:val="000000" w:themeColor="text1"/>
                                <w:sz w:val="14"/>
                                <w:szCs w:val="14"/>
                              </w:rPr>
                              <w:t>laire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36C5A03" id="Rectangle 31" o:spid="_x0000_s1028" style="position:absolute;margin-left:415.3pt;margin-top:16pt;width:41.5pt;height:19.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" fillcolor="#657001 [1641]" strokecolor="#bdd103 [3049]">
                <v:fill color2="#bbce02 [3017]" rotate="t" angle="180" colors="0 #a8bc00;52429f #dcf600;1 #e2fc00" focus="100%" type="gradient">
                  <o:fill v:ext="view" type="gradientUnscaled"/>
                </v:fill>
                <v:shadow on="t" color="black" opacity="22937f" origin=",.5" offset="0,.63889mm"/>
                <v:textbox>
                  <w:txbxContent>
                    <w:p w14:paraId="6C8BD504" w14:textId="4BCEC5F9" w:rsidR="00C15FEB" w:rsidRPr="001F4C7E" w:rsidRDefault="00C15FEB" w:rsidP="00C15FEB">
                      <w:pPr>
                        <w:jc w:val="center"/>
                        <w:rPr>
                          <w:color w:val="000000" w:themeColor="text1"/>
                          <w:sz w:val="14"/>
                          <w:szCs w:val="14"/>
                        </w:rPr>
                      </w:pPr>
                      <w:r w:rsidRPr="001F4C7E">
                        <w:rPr>
                          <w:color w:val="000000" w:themeColor="text1"/>
                          <w:sz w:val="14"/>
                          <w:szCs w:val="14"/>
                        </w:rPr>
                        <w:t>Titu</w:t>
                      </w:r>
                      <w:r w:rsidR="001F4C7E" w:rsidRPr="001F4C7E">
                        <w:rPr>
                          <w:color w:val="000000" w:themeColor="text1"/>
                          <w:sz w:val="14"/>
                          <w:szCs w:val="14"/>
                        </w:rPr>
                        <w:t>laire</w:t>
                      </w:r>
                    </w:p>
                  </w:txbxContent>
                </v:textbox>
              </v:rect>
            </w:pict>
          </mc:Fallback>
        </mc:AlternateContent>
      </w:r>
      <w:r w:rsidR="00C15FEB">
        <w:rPr>
          <w:rFonts w:asciiTheme="minorHAnsi" w:hAnsiTheme="minorHAnsi" w:cstheme="minorHAnsi"/>
          <w:noProof/>
        </w:rPr>
        <mc:AlternateContent>
          <mc:Choice Requires="wps">
            <w:drawing>
              <wp:anchor distT="0" distB="0" distL="114300" distR="114300" simplePos="0" relativeHeight="251665408" behindDoc="0" locked="0" layoutInCell="1" allowOverlap="1" wp14:anchorId="7018FB53" wp14:editId="11B53519">
                <wp:simplePos x="0" y="0"/>
                <wp:positionH relativeFrom="column">
                  <wp:posOffset>4296410</wp:posOffset>
                </wp:positionH>
                <wp:positionV relativeFrom="paragraph">
                  <wp:posOffset>209550</wp:posOffset>
                </wp:positionV>
                <wp:extent cx="469900" cy="254000"/>
                <wp:effectExtent l="76200" t="38100" r="63500" b="107950"/>
                <wp:wrapNone/>
                <wp:docPr id="32" name="Rectangle 32"/>
                <wp:cNvGraphicFramePr/>
                <a:graphic xmlns:a="http://schemas.openxmlformats.org/drawingml/2006/main">
                  <a:graphicData uri="http://schemas.microsoft.com/office/word/2010/wordprocessingShape">
                    <wps:wsp>
                      <wps:cNvSpPr/>
                      <wps:spPr>
                        <a:xfrm>
                          <a:off x="0" y="0"/>
                          <a:ext cx="469900" cy="254000"/>
                        </a:xfrm>
                        <a:prstGeom prst="rect">
                          <a:avLst/>
                        </a:prstGeom>
                      </wps:spPr>
                      <wps:style>
                        <a:lnRef idx="0">
                          <a:schemeClr val="accent3"/>
                        </a:lnRef>
                        <a:fillRef idx="3">
                          <a:schemeClr val="accent3"/>
                        </a:fillRef>
                        <a:effectRef idx="3">
                          <a:schemeClr val="accent3"/>
                        </a:effectRef>
                        <a:fontRef idx="minor">
                          <a:schemeClr val="lt1"/>
                        </a:fontRef>
                      </wps:style>
                      <wps:txbx>
                        <w:txbxContent>
                          <w:p w14:paraId="11F86273" w14:textId="3AA426B0" w:rsidR="00C15FEB" w:rsidRPr="001F4C7E" w:rsidRDefault="001F4C7E" w:rsidP="00C15FEB">
                            <w:pPr>
                              <w:jc w:val="center"/>
                              <w:rPr>
                                <w:sz w:val="8"/>
                                <w:szCs w:val="8"/>
                              </w:rPr>
                            </w:pPr>
                            <w:r w:rsidRPr="001F4C7E">
                              <w:rPr>
                                <w:sz w:val="12"/>
                                <w:szCs w:val="12"/>
                              </w:rPr>
                              <w:t>DIFA (achats)</w:t>
                            </w:r>
                            <w:r w:rsidR="00C15FEB" w:rsidRPr="001F4C7E">
                              <w:rPr>
                                <w:sz w:val="12"/>
                                <w:szCs w:val="12"/>
                              </w:rPr>
                              <w:t>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018FB53" id="Rectangle 32" o:spid="_x0000_s1029" style="position:absolute;margin-left:338.3pt;margin-top:16.5pt;width:37pt;height:20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" fillcolor="#005171 [1638]" stroked="f">
                <v:fill color2="#0096d0 [3014]" rotate="t" angle="180" colors="0 #0081bd;52429f #00aaf7;1 #00aefe" focus="100%" type="gradient">
                  <o:fill v:ext="view" type="gradientUnscaled"/>
                </v:fill>
                <v:shadow on="t" color="black" opacity="22937f" origin=",.5" offset="0,.63889mm"/>
                <v:textbox>
                  <w:txbxContent>
                    <w:p w14:paraId="11F86273" w14:textId="3AA426B0" w:rsidR="00C15FEB" w:rsidRPr="001F4C7E" w:rsidRDefault="001F4C7E" w:rsidP="00C15FEB">
                      <w:pPr>
                        <w:jc w:val="center"/>
                        <w:rPr>
                          <w:sz w:val="8"/>
                          <w:szCs w:val="8"/>
                        </w:rPr>
                      </w:pPr>
                      <w:r w:rsidRPr="001F4C7E">
                        <w:rPr>
                          <w:sz w:val="12"/>
                          <w:szCs w:val="12"/>
                        </w:rPr>
                        <w:t>DIFA (achats)</w:t>
                      </w:r>
                      <w:r w:rsidR="00C15FEB" w:rsidRPr="001F4C7E">
                        <w:rPr>
                          <w:sz w:val="12"/>
                          <w:szCs w:val="12"/>
                        </w:rPr>
                        <w:t>H</w:t>
                      </w:r>
                    </w:p>
                  </w:txbxContent>
                </v:textbox>
              </v:rect>
            </w:pict>
          </mc:Fallback>
        </mc:AlternateContent>
      </w:r>
      <w:r w:rsidR="009C517B" w:rsidRPr="009C517B">
        <w:rPr>
          <w:rFonts w:asciiTheme="minorHAnsi" w:hAnsiTheme="minorHAnsi" w:cstheme="minorHAnsi"/>
          <w:noProof/>
        </w:rPr>
        <w:drawing>
          <wp:inline distT="0" distB="0" distL="0" distR="0" wp14:anchorId="34AB8DBD" wp14:editId="451DB4D8">
            <wp:extent cx="6120765" cy="2334639"/>
            <wp:effectExtent l="0" t="0" r="0" b="889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srcRect b="17361"/>
                    <a:stretch/>
                  </pic:blipFill>
                  <pic:spPr bwMode="auto">
                    <a:xfrm>
                      <a:off x="0" y="0"/>
                      <a:ext cx="6120765" cy="2334639"/>
                    </a:xfrm>
                    <a:prstGeom prst="rect">
                      <a:avLst/>
                    </a:prstGeom>
                    <a:ln>
                      <a:noFill/>
                    </a:ln>
                    <a:extLst>
                      <a:ext uri="{53640926-AAD7-44D8-BBD7-CCE9431645EC}">
                        <a14:shadowObscured xmlns:a14="http://schemas.microsoft.com/office/drawing/2010/main"/>
                      </a:ext>
                    </a:extLst>
                  </pic:spPr>
                </pic:pic>
              </a:graphicData>
            </a:graphic>
          </wp:inline>
        </w:drawing>
      </w:r>
    </w:p>
    <w:p w14:paraId="1C72958D" w14:textId="77777777" w:rsidR="00EB57CE" w:rsidRDefault="00EB57CE" w:rsidP="00483793">
      <w:pPr>
        <w:jc w:val="both"/>
        <w:rPr>
          <w:rFonts w:asciiTheme="minorHAnsi" w:hAnsiTheme="minorHAnsi" w:cstheme="minorHAnsi"/>
          <w:b/>
          <w:bCs/>
          <w:sz w:val="22"/>
          <w:u w:val="single"/>
        </w:rPr>
      </w:pPr>
    </w:p>
    <w:p w14:paraId="69610B69" w14:textId="04D5E303" w:rsidR="00E90C4E" w:rsidRPr="00765DCB" w:rsidRDefault="00E90C4E" w:rsidP="00483793">
      <w:pPr>
        <w:jc w:val="both"/>
        <w:rPr>
          <w:rFonts w:asciiTheme="minorHAnsi" w:hAnsiTheme="minorHAnsi" w:cstheme="minorHAnsi"/>
          <w:sz w:val="22"/>
        </w:rPr>
      </w:pPr>
      <w:r w:rsidRPr="00765DCB">
        <w:rPr>
          <w:rFonts w:asciiTheme="minorHAnsi" w:hAnsiTheme="minorHAnsi" w:cstheme="minorHAnsi"/>
          <w:b/>
          <w:bCs/>
          <w:sz w:val="22"/>
          <w:u w:val="single"/>
        </w:rPr>
        <w:t>Comité Interne SIRH</w:t>
      </w:r>
      <w:r w:rsidRPr="00765DCB">
        <w:rPr>
          <w:rFonts w:asciiTheme="minorHAnsi" w:hAnsiTheme="minorHAnsi" w:cstheme="minorHAnsi"/>
          <w:sz w:val="22"/>
        </w:rPr>
        <w:t xml:space="preserve"> : </w:t>
      </w:r>
      <w:r w:rsidR="005B1F9A" w:rsidRPr="00765DCB">
        <w:rPr>
          <w:rFonts w:asciiTheme="minorHAnsi" w:hAnsiTheme="minorHAnsi" w:cstheme="minorHAnsi"/>
          <w:sz w:val="22"/>
        </w:rPr>
        <w:t>I</w:t>
      </w:r>
      <w:r w:rsidRPr="00765DCB">
        <w:rPr>
          <w:rFonts w:asciiTheme="minorHAnsi" w:hAnsiTheme="minorHAnsi" w:cstheme="minorHAnsi"/>
          <w:sz w:val="22"/>
        </w:rPr>
        <w:t xml:space="preserve">l n’est pas attendu que le </w:t>
      </w:r>
      <w:r w:rsidR="009F6EE1">
        <w:rPr>
          <w:rFonts w:asciiTheme="minorHAnsi" w:hAnsiTheme="minorHAnsi" w:cstheme="minorHAnsi"/>
          <w:sz w:val="22"/>
        </w:rPr>
        <w:t>Titulaire</w:t>
      </w:r>
      <w:r w:rsidRPr="00765DCB">
        <w:rPr>
          <w:rFonts w:asciiTheme="minorHAnsi" w:hAnsiTheme="minorHAnsi" w:cstheme="minorHAnsi"/>
          <w:sz w:val="22"/>
        </w:rPr>
        <w:t xml:space="preserve"> participe à ce comité interne et sa participation éventuelle ne sera que très ponctuelle.</w:t>
      </w:r>
    </w:p>
    <w:p w14:paraId="16E70E6C" w14:textId="77777777" w:rsidR="00EB57CE" w:rsidRDefault="00EB57CE" w:rsidP="00483793">
      <w:pPr>
        <w:jc w:val="both"/>
        <w:rPr>
          <w:rFonts w:asciiTheme="minorHAnsi" w:hAnsiTheme="minorHAnsi" w:cstheme="minorHAnsi"/>
          <w:b/>
          <w:bCs/>
          <w:sz w:val="22"/>
          <w:u w:val="single"/>
        </w:rPr>
      </w:pPr>
    </w:p>
    <w:p w14:paraId="2317A14F" w14:textId="72E0032F" w:rsidR="00E90C4E" w:rsidRPr="00765DCB" w:rsidRDefault="00E90C4E" w:rsidP="00483793">
      <w:pPr>
        <w:jc w:val="both"/>
        <w:rPr>
          <w:rFonts w:asciiTheme="minorHAnsi" w:hAnsiTheme="minorHAnsi" w:cstheme="minorHAnsi"/>
          <w:sz w:val="22"/>
        </w:rPr>
      </w:pPr>
      <w:r w:rsidRPr="00765DCB">
        <w:rPr>
          <w:rFonts w:asciiTheme="minorHAnsi" w:hAnsiTheme="minorHAnsi" w:cstheme="minorHAnsi"/>
          <w:b/>
          <w:bCs/>
          <w:sz w:val="22"/>
          <w:u w:val="single"/>
        </w:rPr>
        <w:t xml:space="preserve">Comité </w:t>
      </w:r>
      <w:r w:rsidR="00C85CB5" w:rsidRPr="00765DCB">
        <w:rPr>
          <w:rFonts w:asciiTheme="minorHAnsi" w:hAnsiTheme="minorHAnsi" w:cstheme="minorHAnsi"/>
          <w:b/>
          <w:bCs/>
          <w:sz w:val="22"/>
          <w:u w:val="single"/>
        </w:rPr>
        <w:t>C</w:t>
      </w:r>
      <w:r w:rsidRPr="00765DCB">
        <w:rPr>
          <w:rFonts w:asciiTheme="minorHAnsi" w:hAnsiTheme="minorHAnsi" w:cstheme="minorHAnsi"/>
          <w:b/>
          <w:bCs/>
          <w:sz w:val="22"/>
          <w:u w:val="single"/>
        </w:rPr>
        <w:t>ontractuel </w:t>
      </w:r>
      <w:r w:rsidR="00C85CB5" w:rsidRPr="00765DCB">
        <w:rPr>
          <w:rFonts w:asciiTheme="minorHAnsi" w:hAnsiTheme="minorHAnsi" w:cstheme="minorHAnsi"/>
          <w:b/>
          <w:bCs/>
          <w:sz w:val="22"/>
          <w:u w:val="single"/>
        </w:rPr>
        <w:t>(COCON)</w:t>
      </w:r>
      <w:r w:rsidR="00C85CB5" w:rsidRPr="00765DCB">
        <w:rPr>
          <w:rFonts w:asciiTheme="minorHAnsi" w:hAnsiTheme="minorHAnsi" w:cstheme="minorHAnsi"/>
          <w:sz w:val="22"/>
        </w:rPr>
        <w:t xml:space="preserve"> </w:t>
      </w:r>
      <w:r w:rsidRPr="00765DCB">
        <w:rPr>
          <w:rFonts w:asciiTheme="minorHAnsi" w:hAnsiTheme="minorHAnsi" w:cstheme="minorHAnsi"/>
          <w:sz w:val="22"/>
        </w:rPr>
        <w:t>:</w:t>
      </w:r>
      <w:r w:rsidR="005B1F9A" w:rsidRPr="00765DCB">
        <w:rPr>
          <w:rFonts w:asciiTheme="minorHAnsi" w:hAnsiTheme="minorHAnsi" w:cstheme="minorHAnsi"/>
          <w:sz w:val="22"/>
        </w:rPr>
        <w:t xml:space="preserve"> </w:t>
      </w:r>
      <w:r w:rsidRPr="00765DCB">
        <w:rPr>
          <w:rFonts w:asciiTheme="minorHAnsi" w:hAnsiTheme="minorHAnsi" w:cstheme="minorHAnsi"/>
          <w:sz w:val="22"/>
        </w:rPr>
        <w:t>Le Comité Contractuel, qui est l’instance de pilotage stratégique et de contrôle financier</w:t>
      </w:r>
      <w:r w:rsidR="005B1F9A" w:rsidRPr="00765DCB">
        <w:rPr>
          <w:rFonts w:asciiTheme="minorHAnsi" w:hAnsiTheme="minorHAnsi" w:cstheme="minorHAnsi"/>
          <w:sz w:val="22"/>
        </w:rPr>
        <w:t xml:space="preserve"> du marché</w:t>
      </w:r>
      <w:r w:rsidRPr="00765DCB">
        <w:rPr>
          <w:rFonts w:asciiTheme="minorHAnsi" w:hAnsiTheme="minorHAnsi" w:cstheme="minorHAnsi"/>
          <w:sz w:val="22"/>
        </w:rPr>
        <w:t xml:space="preserve">, veille au respect des principes, objectifs et équilibres du marché. </w:t>
      </w:r>
    </w:p>
    <w:p w14:paraId="5C941D5A" w14:textId="645AE3E9" w:rsidR="00E90C4E" w:rsidRPr="00765DCB" w:rsidRDefault="00E90C4E" w:rsidP="00483793">
      <w:pPr>
        <w:jc w:val="both"/>
        <w:rPr>
          <w:rFonts w:asciiTheme="minorHAnsi" w:hAnsiTheme="minorHAnsi" w:cstheme="minorHAnsi"/>
          <w:sz w:val="22"/>
        </w:rPr>
      </w:pPr>
      <w:r w:rsidRPr="00765DCB">
        <w:rPr>
          <w:rFonts w:asciiTheme="minorHAnsi" w:hAnsiTheme="minorHAnsi" w:cstheme="minorHAnsi"/>
          <w:sz w:val="22"/>
        </w:rPr>
        <w:t xml:space="preserve">Sa mission est de prendre des décisions concernant l’évolution de la prestation du fait de projets d’évolution du SI ou de problèmes pour assurer certains points de la prestation. Il a notamment pouvoir pour discuter des éventuelles évolutions nécessaires des éléments contractuels, pouvoir qu’il peut déléguer à l’instance de son choix. Il se réunit </w:t>
      </w:r>
      <w:r w:rsidR="005B1F9A" w:rsidRPr="00765DCB">
        <w:rPr>
          <w:rFonts w:asciiTheme="minorHAnsi" w:hAnsiTheme="minorHAnsi" w:cstheme="minorHAnsi"/>
          <w:sz w:val="22"/>
        </w:rPr>
        <w:t>à fréquence trimestrielle</w:t>
      </w:r>
      <w:r w:rsidRPr="00765DCB">
        <w:rPr>
          <w:rFonts w:asciiTheme="minorHAnsi" w:hAnsiTheme="minorHAnsi" w:cstheme="minorHAnsi"/>
          <w:sz w:val="22"/>
        </w:rPr>
        <w:t xml:space="preserve"> selon les besoins</w:t>
      </w:r>
    </w:p>
    <w:p w14:paraId="3936F4BD" w14:textId="77DD6AC3" w:rsidR="00E90C4E" w:rsidRDefault="00E90C4E" w:rsidP="00483793">
      <w:pPr>
        <w:jc w:val="both"/>
        <w:rPr>
          <w:rFonts w:asciiTheme="minorHAnsi" w:hAnsiTheme="minorHAnsi" w:cstheme="minorHAnsi"/>
          <w:sz w:val="22"/>
        </w:rPr>
      </w:pPr>
      <w:r w:rsidRPr="00765DCB">
        <w:rPr>
          <w:rFonts w:asciiTheme="minorHAnsi" w:hAnsiTheme="minorHAnsi" w:cstheme="minorHAnsi"/>
          <w:sz w:val="22"/>
        </w:rPr>
        <w:t>Plus spécifiquement, et sans que cette liste soit limitative, il :</w:t>
      </w:r>
    </w:p>
    <w:p w14:paraId="369E9253" w14:textId="0D99307B" w:rsidR="00802D57" w:rsidRPr="00802D57" w:rsidRDefault="00802D57">
      <w:pPr>
        <w:pStyle w:val="Paragraphedeliste"/>
        <w:numPr>
          <w:ilvl w:val="1"/>
          <w:numId w:val="18"/>
        </w:numPr>
        <w:rPr>
          <w:rFonts w:asciiTheme="minorHAnsi" w:hAnsiTheme="minorHAnsi" w:cstheme="minorHAnsi"/>
          <w:sz w:val="22"/>
          <w:szCs w:val="22"/>
        </w:rPr>
      </w:pPr>
      <w:r w:rsidRPr="00765DCB">
        <w:rPr>
          <w:rFonts w:asciiTheme="minorHAnsi" w:hAnsiTheme="minorHAnsi" w:cstheme="minorHAnsi"/>
          <w:sz w:val="22"/>
          <w:szCs w:val="22"/>
        </w:rPr>
        <w:t xml:space="preserve">Vérifie le bon respect des engagements du </w:t>
      </w:r>
      <w:r>
        <w:rPr>
          <w:rFonts w:asciiTheme="minorHAnsi" w:hAnsiTheme="minorHAnsi" w:cstheme="minorHAnsi"/>
          <w:sz w:val="22"/>
          <w:szCs w:val="22"/>
        </w:rPr>
        <w:t>Titulaire</w:t>
      </w:r>
      <w:r w:rsidRPr="00802D57">
        <w:rPr>
          <w:rFonts w:asciiTheme="minorHAnsi" w:hAnsiTheme="minorHAnsi" w:cstheme="minorHAnsi"/>
          <w:sz w:val="22"/>
        </w:rPr>
        <w:t xml:space="preserve"> </w:t>
      </w:r>
      <w:r>
        <w:rPr>
          <w:rFonts w:asciiTheme="minorHAnsi" w:hAnsiTheme="minorHAnsi" w:cstheme="minorHAnsi"/>
          <w:sz w:val="22"/>
        </w:rPr>
        <w:t>en termes de qualité et de de délais ;</w:t>
      </w:r>
    </w:p>
    <w:p w14:paraId="48E59E99" w14:textId="590391CE" w:rsidR="00802D57" w:rsidRPr="00802D57" w:rsidRDefault="00802D57">
      <w:pPr>
        <w:pStyle w:val="Paragraphedeliste"/>
        <w:numPr>
          <w:ilvl w:val="1"/>
          <w:numId w:val="18"/>
        </w:numPr>
        <w:rPr>
          <w:rFonts w:asciiTheme="minorHAnsi" w:hAnsiTheme="minorHAnsi" w:cstheme="minorHAnsi"/>
          <w:sz w:val="22"/>
          <w:szCs w:val="22"/>
        </w:rPr>
      </w:pPr>
      <w:r>
        <w:rPr>
          <w:rFonts w:asciiTheme="minorHAnsi" w:hAnsiTheme="minorHAnsi" w:cstheme="minorHAnsi"/>
          <w:sz w:val="22"/>
        </w:rPr>
        <w:t>S’assure de la bonne mise en œuvre du plan d’amélioration continue ;</w:t>
      </w:r>
    </w:p>
    <w:p w14:paraId="0C57D7D8" w14:textId="77D2DDA7" w:rsidR="00E90C4E" w:rsidRPr="00765DCB" w:rsidRDefault="00E90C4E">
      <w:pPr>
        <w:pStyle w:val="Paragraphedeliste"/>
        <w:numPr>
          <w:ilvl w:val="1"/>
          <w:numId w:val="18"/>
        </w:numPr>
        <w:rPr>
          <w:rFonts w:asciiTheme="minorHAnsi" w:hAnsiTheme="minorHAnsi" w:cstheme="minorHAnsi"/>
          <w:sz w:val="22"/>
          <w:szCs w:val="22"/>
        </w:rPr>
      </w:pPr>
      <w:r w:rsidRPr="00765DCB">
        <w:rPr>
          <w:rFonts w:asciiTheme="minorHAnsi" w:hAnsiTheme="minorHAnsi" w:cstheme="minorHAnsi"/>
          <w:sz w:val="22"/>
          <w:szCs w:val="22"/>
        </w:rPr>
        <w:t>Informe sur l’évolution des besoins à moyen terme</w:t>
      </w:r>
      <w:r w:rsidR="005B1F9A" w:rsidRPr="00765DCB">
        <w:rPr>
          <w:rFonts w:asciiTheme="minorHAnsi" w:hAnsiTheme="minorHAnsi" w:cstheme="minorHAnsi"/>
          <w:sz w:val="22"/>
          <w:szCs w:val="22"/>
        </w:rPr>
        <w:t> ;</w:t>
      </w:r>
    </w:p>
    <w:p w14:paraId="21004380" w14:textId="7D92660D" w:rsidR="00E90C4E" w:rsidRPr="00765DCB" w:rsidRDefault="00E90C4E">
      <w:pPr>
        <w:pStyle w:val="Paragraphedeliste"/>
        <w:numPr>
          <w:ilvl w:val="1"/>
          <w:numId w:val="18"/>
        </w:numPr>
        <w:rPr>
          <w:rFonts w:asciiTheme="minorHAnsi" w:hAnsiTheme="minorHAnsi" w:cstheme="minorHAnsi"/>
          <w:sz w:val="22"/>
          <w:szCs w:val="22"/>
        </w:rPr>
      </w:pPr>
      <w:r w:rsidRPr="00765DCB">
        <w:rPr>
          <w:rFonts w:asciiTheme="minorHAnsi" w:hAnsiTheme="minorHAnsi" w:cstheme="minorHAnsi"/>
          <w:sz w:val="22"/>
          <w:szCs w:val="22"/>
        </w:rPr>
        <w:t xml:space="preserve">Contrôle le fonctionnement global de la </w:t>
      </w:r>
      <w:r w:rsidR="005B1F9A" w:rsidRPr="00765DCB">
        <w:rPr>
          <w:rFonts w:asciiTheme="minorHAnsi" w:hAnsiTheme="minorHAnsi" w:cstheme="minorHAnsi"/>
          <w:sz w:val="22"/>
          <w:szCs w:val="22"/>
        </w:rPr>
        <w:t>maintenance</w:t>
      </w:r>
      <w:r w:rsidRPr="00765DCB">
        <w:rPr>
          <w:rFonts w:asciiTheme="minorHAnsi" w:hAnsiTheme="minorHAnsi" w:cstheme="minorHAnsi"/>
          <w:sz w:val="22"/>
          <w:szCs w:val="22"/>
        </w:rPr>
        <w:t xml:space="preserve"> (activité, risques, Incidents, coûts)</w:t>
      </w:r>
      <w:r w:rsidR="005B1F9A" w:rsidRPr="00765DCB">
        <w:rPr>
          <w:rFonts w:asciiTheme="minorHAnsi" w:hAnsiTheme="minorHAnsi" w:cstheme="minorHAnsi"/>
          <w:sz w:val="22"/>
          <w:szCs w:val="22"/>
        </w:rPr>
        <w:t> ;</w:t>
      </w:r>
    </w:p>
    <w:p w14:paraId="222A4AA9" w14:textId="20F3A812" w:rsidR="00E90C4E" w:rsidRPr="00765DCB" w:rsidRDefault="00E90C4E">
      <w:pPr>
        <w:pStyle w:val="Paragraphedeliste"/>
        <w:numPr>
          <w:ilvl w:val="1"/>
          <w:numId w:val="18"/>
        </w:numPr>
        <w:rPr>
          <w:rFonts w:asciiTheme="minorHAnsi" w:hAnsiTheme="minorHAnsi" w:cstheme="minorHAnsi"/>
          <w:sz w:val="22"/>
          <w:szCs w:val="22"/>
        </w:rPr>
      </w:pPr>
      <w:r w:rsidRPr="00765DCB">
        <w:rPr>
          <w:rFonts w:asciiTheme="minorHAnsi" w:hAnsiTheme="minorHAnsi" w:cstheme="minorHAnsi"/>
          <w:sz w:val="22"/>
          <w:szCs w:val="22"/>
        </w:rPr>
        <w:t>Traite tout différend pouvant apparaître dans le cadre du Comité de Pilotage</w:t>
      </w:r>
      <w:r w:rsidR="005B1F9A" w:rsidRPr="00765DCB">
        <w:rPr>
          <w:rFonts w:asciiTheme="minorHAnsi" w:hAnsiTheme="minorHAnsi" w:cstheme="minorHAnsi"/>
          <w:sz w:val="22"/>
          <w:szCs w:val="22"/>
        </w:rPr>
        <w:t> ;</w:t>
      </w:r>
    </w:p>
    <w:p w14:paraId="4B7F01F9" w14:textId="6F1D6F0A" w:rsidR="00E90C4E" w:rsidRPr="00765DCB" w:rsidRDefault="00E90C4E">
      <w:pPr>
        <w:pStyle w:val="Paragraphedeliste"/>
        <w:numPr>
          <w:ilvl w:val="1"/>
          <w:numId w:val="18"/>
        </w:numPr>
        <w:rPr>
          <w:rFonts w:asciiTheme="minorHAnsi" w:hAnsiTheme="minorHAnsi" w:cstheme="minorHAnsi"/>
          <w:sz w:val="22"/>
          <w:szCs w:val="22"/>
        </w:rPr>
      </w:pPr>
      <w:r w:rsidRPr="00765DCB">
        <w:rPr>
          <w:rFonts w:asciiTheme="minorHAnsi" w:hAnsiTheme="minorHAnsi" w:cstheme="minorHAnsi"/>
          <w:sz w:val="22"/>
          <w:szCs w:val="22"/>
        </w:rPr>
        <w:lastRenderedPageBreak/>
        <w:t>Valide les changements importants proposés par le Comité de Pilotage</w:t>
      </w:r>
      <w:r w:rsidR="005B1F9A" w:rsidRPr="00765DCB">
        <w:rPr>
          <w:rFonts w:asciiTheme="minorHAnsi" w:hAnsiTheme="minorHAnsi" w:cstheme="minorHAnsi"/>
          <w:sz w:val="22"/>
          <w:szCs w:val="22"/>
        </w:rPr>
        <w:t> ;</w:t>
      </w:r>
    </w:p>
    <w:p w14:paraId="627B795C" w14:textId="74D3BE62" w:rsidR="00E90C4E" w:rsidRPr="00765DCB" w:rsidRDefault="00C85CB5">
      <w:pPr>
        <w:pStyle w:val="Paragraphedeliste"/>
        <w:numPr>
          <w:ilvl w:val="1"/>
          <w:numId w:val="18"/>
        </w:numPr>
        <w:rPr>
          <w:rFonts w:asciiTheme="minorHAnsi" w:hAnsiTheme="minorHAnsi" w:cstheme="minorHAnsi"/>
          <w:sz w:val="22"/>
          <w:szCs w:val="22"/>
        </w:rPr>
      </w:pPr>
      <w:r w:rsidRPr="00765DCB">
        <w:rPr>
          <w:rFonts w:asciiTheme="minorHAnsi" w:hAnsiTheme="minorHAnsi" w:cstheme="minorHAnsi"/>
          <w:sz w:val="22"/>
          <w:szCs w:val="22"/>
        </w:rPr>
        <w:t>Étudie</w:t>
      </w:r>
      <w:r w:rsidR="00E90C4E" w:rsidRPr="00765DCB">
        <w:rPr>
          <w:rFonts w:asciiTheme="minorHAnsi" w:hAnsiTheme="minorHAnsi" w:cstheme="minorHAnsi"/>
          <w:sz w:val="22"/>
          <w:szCs w:val="22"/>
        </w:rPr>
        <w:t xml:space="preserve"> les propositions d’évolutions des indicateurs</w:t>
      </w:r>
      <w:r w:rsidR="005B1F9A" w:rsidRPr="00765DCB">
        <w:rPr>
          <w:rFonts w:asciiTheme="minorHAnsi" w:hAnsiTheme="minorHAnsi" w:cstheme="minorHAnsi"/>
          <w:sz w:val="22"/>
          <w:szCs w:val="22"/>
        </w:rPr>
        <w:t> ;</w:t>
      </w:r>
    </w:p>
    <w:p w14:paraId="35EB9856" w14:textId="5D984A27" w:rsidR="00E90C4E" w:rsidRPr="00765DCB" w:rsidRDefault="00C85CB5">
      <w:pPr>
        <w:pStyle w:val="Paragraphedeliste"/>
        <w:numPr>
          <w:ilvl w:val="1"/>
          <w:numId w:val="18"/>
        </w:numPr>
        <w:rPr>
          <w:rFonts w:asciiTheme="minorHAnsi" w:hAnsiTheme="minorHAnsi" w:cstheme="minorHAnsi"/>
          <w:sz w:val="22"/>
          <w:szCs w:val="22"/>
        </w:rPr>
      </w:pPr>
      <w:r w:rsidRPr="00765DCB">
        <w:rPr>
          <w:rFonts w:asciiTheme="minorHAnsi" w:hAnsiTheme="minorHAnsi" w:cstheme="minorHAnsi"/>
          <w:sz w:val="22"/>
          <w:szCs w:val="22"/>
        </w:rPr>
        <w:t>Étudie</w:t>
      </w:r>
      <w:r w:rsidR="00E90C4E" w:rsidRPr="00765DCB">
        <w:rPr>
          <w:rFonts w:asciiTheme="minorHAnsi" w:hAnsiTheme="minorHAnsi" w:cstheme="minorHAnsi"/>
          <w:sz w:val="22"/>
          <w:szCs w:val="22"/>
        </w:rPr>
        <w:t xml:space="preserve"> la politique de sécurité</w:t>
      </w:r>
      <w:r w:rsidR="005B1F9A" w:rsidRPr="00765DCB">
        <w:rPr>
          <w:rFonts w:asciiTheme="minorHAnsi" w:hAnsiTheme="minorHAnsi" w:cstheme="minorHAnsi"/>
          <w:sz w:val="22"/>
          <w:szCs w:val="22"/>
        </w:rPr>
        <w:t> ;</w:t>
      </w:r>
    </w:p>
    <w:p w14:paraId="2A3FF3E2" w14:textId="5BD07BDC" w:rsidR="00E90C4E" w:rsidRPr="00765DCB" w:rsidRDefault="00C85CB5">
      <w:pPr>
        <w:pStyle w:val="Paragraphedeliste"/>
        <w:numPr>
          <w:ilvl w:val="1"/>
          <w:numId w:val="18"/>
        </w:numPr>
        <w:rPr>
          <w:rFonts w:asciiTheme="minorHAnsi" w:hAnsiTheme="minorHAnsi" w:cstheme="minorHAnsi"/>
          <w:sz w:val="22"/>
          <w:szCs w:val="22"/>
        </w:rPr>
      </w:pPr>
      <w:r w:rsidRPr="00765DCB">
        <w:rPr>
          <w:rFonts w:asciiTheme="minorHAnsi" w:hAnsiTheme="minorHAnsi" w:cstheme="minorHAnsi"/>
          <w:sz w:val="22"/>
          <w:szCs w:val="22"/>
        </w:rPr>
        <w:t>Échange</w:t>
      </w:r>
      <w:r w:rsidR="00E90C4E" w:rsidRPr="00765DCB">
        <w:rPr>
          <w:rFonts w:asciiTheme="minorHAnsi" w:hAnsiTheme="minorHAnsi" w:cstheme="minorHAnsi"/>
          <w:sz w:val="22"/>
          <w:szCs w:val="22"/>
        </w:rPr>
        <w:t xml:space="preserve"> des informations sur les évolutions importantes pouvant avoir des incidences sur la vie du marché</w:t>
      </w:r>
      <w:r w:rsidR="005B1F9A" w:rsidRPr="00765DCB">
        <w:rPr>
          <w:rFonts w:asciiTheme="minorHAnsi" w:hAnsiTheme="minorHAnsi" w:cstheme="minorHAnsi"/>
          <w:sz w:val="22"/>
          <w:szCs w:val="22"/>
        </w:rPr>
        <w:t> ;</w:t>
      </w:r>
    </w:p>
    <w:p w14:paraId="522C0E69" w14:textId="77777777" w:rsidR="00BB612F" w:rsidRDefault="00C85CB5">
      <w:pPr>
        <w:pStyle w:val="Paragraphedeliste"/>
        <w:numPr>
          <w:ilvl w:val="1"/>
          <w:numId w:val="18"/>
        </w:numPr>
        <w:rPr>
          <w:rFonts w:asciiTheme="minorHAnsi" w:hAnsiTheme="minorHAnsi" w:cstheme="minorHAnsi"/>
          <w:sz w:val="22"/>
          <w:szCs w:val="22"/>
        </w:rPr>
      </w:pPr>
      <w:r w:rsidRPr="00765DCB">
        <w:rPr>
          <w:rFonts w:asciiTheme="minorHAnsi" w:hAnsiTheme="minorHAnsi" w:cstheme="minorHAnsi"/>
          <w:sz w:val="22"/>
          <w:szCs w:val="22"/>
        </w:rPr>
        <w:t>Étudie</w:t>
      </w:r>
      <w:r w:rsidR="00E90C4E" w:rsidRPr="00765DCB">
        <w:rPr>
          <w:rFonts w:asciiTheme="minorHAnsi" w:hAnsiTheme="minorHAnsi" w:cstheme="minorHAnsi"/>
          <w:sz w:val="22"/>
          <w:szCs w:val="22"/>
        </w:rPr>
        <w:t xml:space="preserve"> les évolutions du marché nécessaires à la bonne réalisation des prestations</w:t>
      </w:r>
    </w:p>
    <w:p w14:paraId="727BFA5E" w14:textId="3708E052" w:rsidR="00E90C4E" w:rsidRPr="00765DCB" w:rsidRDefault="00BB612F">
      <w:pPr>
        <w:pStyle w:val="Paragraphedeliste"/>
        <w:numPr>
          <w:ilvl w:val="1"/>
          <w:numId w:val="18"/>
        </w:numPr>
        <w:rPr>
          <w:rFonts w:asciiTheme="minorHAnsi" w:hAnsiTheme="minorHAnsi" w:cstheme="minorHAnsi"/>
          <w:sz w:val="22"/>
          <w:szCs w:val="22"/>
        </w:rPr>
      </w:pPr>
      <w:r>
        <w:rPr>
          <w:rFonts w:asciiTheme="minorHAnsi" w:hAnsiTheme="minorHAnsi" w:cstheme="minorHAnsi"/>
          <w:sz w:val="22"/>
          <w:szCs w:val="22"/>
        </w:rPr>
        <w:t>Vérifie et s’assure globalement du bon déroulement du suivi financier</w:t>
      </w:r>
      <w:r w:rsidR="005443BE">
        <w:rPr>
          <w:rFonts w:asciiTheme="minorHAnsi" w:hAnsiTheme="minorHAnsi" w:cstheme="minorHAnsi"/>
          <w:sz w:val="22"/>
          <w:szCs w:val="22"/>
        </w:rPr>
        <w:t xml:space="preserve"> : </w:t>
      </w:r>
      <w:r>
        <w:rPr>
          <w:rFonts w:asciiTheme="minorHAnsi" w:hAnsiTheme="minorHAnsi" w:cstheme="minorHAnsi"/>
          <w:sz w:val="22"/>
          <w:szCs w:val="22"/>
        </w:rPr>
        <w:t>commandes et facturations</w:t>
      </w:r>
      <w:r w:rsidR="005B1F9A" w:rsidRPr="00765DCB">
        <w:rPr>
          <w:rFonts w:asciiTheme="minorHAnsi" w:hAnsiTheme="minorHAnsi" w:cstheme="minorHAnsi"/>
          <w:sz w:val="22"/>
          <w:szCs w:val="22"/>
        </w:rPr>
        <w:t>;</w:t>
      </w:r>
    </w:p>
    <w:p w14:paraId="191A7050" w14:textId="38570A09" w:rsidR="00C85CB5" w:rsidRPr="00765DCB" w:rsidRDefault="00C85CB5" w:rsidP="00483793">
      <w:pPr>
        <w:jc w:val="both"/>
        <w:rPr>
          <w:rFonts w:asciiTheme="minorHAnsi" w:hAnsiTheme="minorHAnsi" w:cstheme="minorHAnsi"/>
          <w:sz w:val="22"/>
        </w:rPr>
      </w:pPr>
      <w:r w:rsidRPr="00765DCB">
        <w:rPr>
          <w:rFonts w:asciiTheme="minorHAnsi" w:hAnsiTheme="minorHAnsi" w:cstheme="minorHAnsi"/>
          <w:sz w:val="22"/>
        </w:rPr>
        <w:t xml:space="preserve">Au cours de cette réunion, les parties statuent sur le niveau de qualité de service atteint et sur les pénalités éventuellement applicables en s’appuyant </w:t>
      </w:r>
      <w:r w:rsidR="00442E3C">
        <w:rPr>
          <w:rFonts w:asciiTheme="minorHAnsi" w:hAnsiTheme="minorHAnsi" w:cstheme="minorHAnsi"/>
          <w:sz w:val="22"/>
        </w:rPr>
        <w:t>a</w:t>
      </w:r>
      <w:r w:rsidRPr="00765DCB">
        <w:rPr>
          <w:rFonts w:asciiTheme="minorHAnsi" w:hAnsiTheme="minorHAnsi" w:cstheme="minorHAnsi"/>
          <w:sz w:val="22"/>
        </w:rPr>
        <w:t xml:space="preserve"> minima sur les éléments suivants :</w:t>
      </w:r>
    </w:p>
    <w:p w14:paraId="26537D50" w14:textId="01F1133E" w:rsidR="00C85CB5" w:rsidRPr="00765DCB" w:rsidRDefault="00C85CB5">
      <w:pPr>
        <w:pStyle w:val="Paragraphedeliste"/>
        <w:numPr>
          <w:ilvl w:val="1"/>
          <w:numId w:val="20"/>
        </w:numPr>
        <w:rPr>
          <w:rFonts w:asciiTheme="minorHAnsi" w:hAnsiTheme="minorHAnsi" w:cstheme="minorHAnsi"/>
          <w:sz w:val="22"/>
          <w:szCs w:val="22"/>
        </w:rPr>
      </w:pPr>
      <w:r w:rsidRPr="00765DCB">
        <w:rPr>
          <w:rFonts w:asciiTheme="minorHAnsi" w:hAnsiTheme="minorHAnsi" w:cstheme="minorHAnsi"/>
          <w:sz w:val="22"/>
          <w:szCs w:val="22"/>
        </w:rPr>
        <w:t>Une analyse du service rendu sur la période écoulée, qu’il s’agisse du service ou des prestations associées ;</w:t>
      </w:r>
    </w:p>
    <w:p w14:paraId="1E26113E" w14:textId="3367D77B" w:rsidR="00C85CB5" w:rsidRPr="00765DCB" w:rsidRDefault="00C85CB5">
      <w:pPr>
        <w:pStyle w:val="Paragraphedeliste"/>
        <w:numPr>
          <w:ilvl w:val="1"/>
          <w:numId w:val="20"/>
        </w:numPr>
        <w:rPr>
          <w:rFonts w:asciiTheme="minorHAnsi" w:hAnsiTheme="minorHAnsi" w:cstheme="minorHAnsi"/>
          <w:sz w:val="22"/>
          <w:szCs w:val="22"/>
        </w:rPr>
      </w:pPr>
      <w:r w:rsidRPr="00765DCB">
        <w:rPr>
          <w:rFonts w:asciiTheme="minorHAnsi" w:hAnsiTheme="minorHAnsi" w:cstheme="minorHAnsi"/>
          <w:sz w:val="22"/>
          <w:szCs w:val="22"/>
        </w:rPr>
        <w:t>Un calendrier macroscopique pour les activités à moyen terme ;</w:t>
      </w:r>
    </w:p>
    <w:p w14:paraId="2DC392EE" w14:textId="67F924C0" w:rsidR="00C85CB5" w:rsidRPr="00765DCB" w:rsidRDefault="00C85CB5">
      <w:pPr>
        <w:pStyle w:val="Paragraphedeliste"/>
        <w:numPr>
          <w:ilvl w:val="1"/>
          <w:numId w:val="20"/>
        </w:numPr>
        <w:rPr>
          <w:rFonts w:asciiTheme="minorHAnsi" w:hAnsiTheme="minorHAnsi" w:cstheme="minorHAnsi"/>
          <w:sz w:val="22"/>
          <w:szCs w:val="22"/>
        </w:rPr>
      </w:pPr>
      <w:r w:rsidRPr="00765DCB">
        <w:rPr>
          <w:rFonts w:asciiTheme="minorHAnsi" w:hAnsiTheme="minorHAnsi" w:cstheme="minorHAnsi"/>
          <w:sz w:val="22"/>
          <w:szCs w:val="22"/>
        </w:rPr>
        <w:t xml:space="preserve">Un état de la gestion des actions en matière de qualité et de sécurité ; </w:t>
      </w:r>
    </w:p>
    <w:p w14:paraId="725BDEC5" w14:textId="46B62F20" w:rsidR="00C85CB5" w:rsidRPr="00765DCB" w:rsidRDefault="00C85CB5">
      <w:pPr>
        <w:pStyle w:val="Paragraphedeliste"/>
        <w:numPr>
          <w:ilvl w:val="1"/>
          <w:numId w:val="20"/>
        </w:numPr>
        <w:rPr>
          <w:rFonts w:asciiTheme="minorHAnsi" w:hAnsiTheme="minorHAnsi" w:cstheme="minorHAnsi"/>
          <w:sz w:val="22"/>
          <w:szCs w:val="22"/>
        </w:rPr>
      </w:pPr>
      <w:r w:rsidRPr="00765DCB">
        <w:rPr>
          <w:rFonts w:asciiTheme="minorHAnsi" w:hAnsiTheme="minorHAnsi" w:cstheme="minorHAnsi"/>
          <w:sz w:val="22"/>
          <w:szCs w:val="22"/>
        </w:rPr>
        <w:t>Un état du volume d’activité par prestation ;</w:t>
      </w:r>
    </w:p>
    <w:p w14:paraId="045724E0" w14:textId="54152EDD" w:rsidR="00C85CB5" w:rsidRPr="00765DCB" w:rsidRDefault="00C85CB5">
      <w:pPr>
        <w:pStyle w:val="Paragraphedeliste"/>
        <w:numPr>
          <w:ilvl w:val="1"/>
          <w:numId w:val="20"/>
        </w:numPr>
        <w:rPr>
          <w:rFonts w:asciiTheme="minorHAnsi" w:hAnsiTheme="minorHAnsi" w:cstheme="minorHAnsi"/>
          <w:sz w:val="22"/>
          <w:szCs w:val="22"/>
        </w:rPr>
      </w:pPr>
      <w:r w:rsidRPr="00765DCB">
        <w:rPr>
          <w:rFonts w:asciiTheme="minorHAnsi" w:hAnsiTheme="minorHAnsi" w:cstheme="minorHAnsi"/>
          <w:sz w:val="22"/>
          <w:szCs w:val="22"/>
        </w:rPr>
        <w:t>Un état sur les ressources consommées ;</w:t>
      </w:r>
    </w:p>
    <w:p w14:paraId="1E2E52C9" w14:textId="61D6F755" w:rsidR="00C85CB5" w:rsidRPr="00765DCB" w:rsidRDefault="00C85CB5">
      <w:pPr>
        <w:pStyle w:val="Paragraphedeliste"/>
        <w:numPr>
          <w:ilvl w:val="1"/>
          <w:numId w:val="20"/>
        </w:numPr>
        <w:rPr>
          <w:rFonts w:asciiTheme="minorHAnsi" w:hAnsiTheme="minorHAnsi" w:cstheme="minorHAnsi"/>
          <w:sz w:val="22"/>
          <w:szCs w:val="22"/>
        </w:rPr>
      </w:pPr>
      <w:r w:rsidRPr="00765DCB">
        <w:rPr>
          <w:rFonts w:asciiTheme="minorHAnsi" w:hAnsiTheme="minorHAnsi" w:cstheme="minorHAnsi"/>
          <w:sz w:val="22"/>
          <w:szCs w:val="22"/>
        </w:rPr>
        <w:t>Les événements contractuels et administratifs (facturation, dérogations, réclamations, avenants).</w:t>
      </w:r>
    </w:p>
    <w:p w14:paraId="09E10246" w14:textId="7D7FA118" w:rsidR="001F4C7E" w:rsidRPr="007106B4" w:rsidRDefault="00BB612F" w:rsidP="007106B4">
      <w:pPr>
        <w:rPr>
          <w:rFonts w:asciiTheme="minorHAnsi" w:hAnsiTheme="minorHAnsi" w:cstheme="minorHAnsi"/>
          <w:sz w:val="22"/>
        </w:rPr>
      </w:pPr>
      <w:r>
        <w:rPr>
          <w:rFonts w:asciiTheme="minorHAnsi" w:hAnsiTheme="minorHAnsi" w:cstheme="minorHAnsi"/>
          <w:sz w:val="22"/>
        </w:rPr>
        <w:t>A chaque fin d’exercice, le titulaire présentera un tableau de bord consolidé des indicateurs</w:t>
      </w:r>
      <w:r w:rsidR="005443BE">
        <w:rPr>
          <w:rFonts w:asciiTheme="minorHAnsi" w:hAnsiTheme="minorHAnsi" w:cstheme="minorHAnsi"/>
          <w:sz w:val="22"/>
        </w:rPr>
        <w:t xml:space="preserve"> et un récapitulatif du consommé annuel</w:t>
      </w:r>
      <w:r>
        <w:rPr>
          <w:rFonts w:asciiTheme="minorHAnsi" w:hAnsiTheme="minorHAnsi" w:cstheme="minorHAnsi"/>
          <w:sz w:val="22"/>
        </w:rPr>
        <w:t>. Statistique sur lequel il proposera une analyse des résultats. Cela doit permettre d’identifier pour l’exercice en cours ou à venir des points de vigilances à retenir, et des axes d’améliorations à conduire.</w:t>
      </w:r>
    </w:p>
    <w:p w14:paraId="578D342A" w14:textId="77777777" w:rsidR="001F4C7E" w:rsidRDefault="001F4C7E" w:rsidP="00483793">
      <w:pPr>
        <w:jc w:val="both"/>
        <w:rPr>
          <w:rFonts w:asciiTheme="minorHAnsi" w:hAnsiTheme="minorHAnsi" w:cstheme="minorHAnsi"/>
          <w:sz w:val="22"/>
        </w:rPr>
      </w:pPr>
    </w:p>
    <w:p w14:paraId="1940DD1D" w14:textId="7DDE631C" w:rsidR="00E90C4E" w:rsidRPr="00765DCB" w:rsidRDefault="00C85CB5" w:rsidP="00483793">
      <w:pPr>
        <w:jc w:val="both"/>
        <w:rPr>
          <w:rFonts w:asciiTheme="minorHAnsi" w:hAnsiTheme="minorHAnsi" w:cstheme="minorHAnsi"/>
          <w:sz w:val="22"/>
        </w:rPr>
      </w:pPr>
      <w:r w:rsidRPr="00765DCB">
        <w:rPr>
          <w:rFonts w:asciiTheme="minorHAnsi" w:hAnsiTheme="minorHAnsi" w:cstheme="minorHAnsi"/>
          <w:sz w:val="22"/>
        </w:rPr>
        <w:t>Ce Comité</w:t>
      </w:r>
      <w:r w:rsidR="00E90C4E" w:rsidRPr="00765DCB">
        <w:rPr>
          <w:rFonts w:asciiTheme="minorHAnsi" w:hAnsiTheme="minorHAnsi" w:cstheme="minorHAnsi"/>
          <w:sz w:val="22"/>
        </w:rPr>
        <w:t xml:space="preserve"> est présidé par</w:t>
      </w:r>
      <w:r w:rsidR="00515E39" w:rsidRPr="00765DCB">
        <w:rPr>
          <w:rFonts w:asciiTheme="minorHAnsi" w:hAnsiTheme="minorHAnsi" w:cstheme="minorHAnsi"/>
          <w:sz w:val="22"/>
        </w:rPr>
        <w:t xml:space="preserve"> </w:t>
      </w:r>
      <w:r w:rsidR="005B1F9A" w:rsidRPr="00765DCB">
        <w:rPr>
          <w:rFonts w:asciiTheme="minorHAnsi" w:hAnsiTheme="minorHAnsi" w:cstheme="minorHAnsi"/>
          <w:sz w:val="22"/>
        </w:rPr>
        <w:t>INRAE</w:t>
      </w:r>
      <w:r w:rsidR="00C2678E" w:rsidRPr="00765DCB">
        <w:rPr>
          <w:rFonts w:asciiTheme="minorHAnsi" w:hAnsiTheme="minorHAnsi" w:cstheme="minorHAnsi"/>
          <w:sz w:val="22"/>
        </w:rPr>
        <w:t xml:space="preserve"> et co-animé par le </w:t>
      </w:r>
      <w:r w:rsidR="009F6EE1">
        <w:rPr>
          <w:rFonts w:asciiTheme="minorHAnsi" w:hAnsiTheme="minorHAnsi" w:cstheme="minorHAnsi"/>
          <w:sz w:val="22"/>
        </w:rPr>
        <w:t>Titulaire</w:t>
      </w:r>
      <w:r w:rsidR="00C2678E" w:rsidRPr="00765DCB">
        <w:rPr>
          <w:rFonts w:asciiTheme="minorHAnsi" w:hAnsiTheme="minorHAnsi" w:cstheme="minorHAnsi"/>
          <w:sz w:val="22"/>
        </w:rPr>
        <w:t>.</w:t>
      </w:r>
    </w:p>
    <w:p w14:paraId="1BF1A9DC" w14:textId="3473CE2B" w:rsidR="005B1F9A" w:rsidRDefault="005B1F9A" w:rsidP="00483793">
      <w:pPr>
        <w:jc w:val="both"/>
        <w:rPr>
          <w:rFonts w:asciiTheme="minorHAnsi" w:hAnsiTheme="minorHAnsi" w:cstheme="minorHAnsi"/>
          <w:sz w:val="22"/>
        </w:rPr>
      </w:pPr>
      <w:r w:rsidRPr="00765DCB">
        <w:rPr>
          <w:rFonts w:asciiTheme="minorHAnsi" w:hAnsiTheme="minorHAnsi" w:cstheme="minorHAnsi"/>
          <w:sz w:val="22"/>
        </w:rPr>
        <w:t xml:space="preserve">Le support et le compte-rendu sont formalisés par le </w:t>
      </w:r>
      <w:r w:rsidR="009F6EE1">
        <w:rPr>
          <w:rFonts w:asciiTheme="minorHAnsi" w:hAnsiTheme="minorHAnsi" w:cstheme="minorHAnsi"/>
          <w:sz w:val="22"/>
        </w:rPr>
        <w:t>Titulaire</w:t>
      </w:r>
      <w:r w:rsidRPr="00765DCB">
        <w:rPr>
          <w:rFonts w:asciiTheme="minorHAnsi" w:hAnsiTheme="minorHAnsi" w:cstheme="minorHAnsi"/>
          <w:sz w:val="22"/>
        </w:rPr>
        <w:t>.</w:t>
      </w:r>
    </w:p>
    <w:p w14:paraId="59B91AA4" w14:textId="77777777" w:rsidR="00C42016" w:rsidRPr="00765DCB" w:rsidRDefault="00C42016" w:rsidP="00483793">
      <w:pPr>
        <w:jc w:val="both"/>
        <w:rPr>
          <w:rFonts w:asciiTheme="minorHAnsi" w:hAnsiTheme="minorHAnsi" w:cstheme="minorHAnsi"/>
          <w:sz w:val="22"/>
        </w:rPr>
      </w:pPr>
    </w:p>
    <w:p w14:paraId="215D2C57" w14:textId="1CD1728A" w:rsidR="005B1F9A" w:rsidRPr="00765DCB" w:rsidRDefault="005B1F9A" w:rsidP="00483793">
      <w:pPr>
        <w:jc w:val="both"/>
        <w:rPr>
          <w:rFonts w:asciiTheme="minorHAnsi" w:hAnsiTheme="minorHAnsi" w:cstheme="minorHAnsi"/>
          <w:sz w:val="22"/>
        </w:rPr>
      </w:pPr>
      <w:r w:rsidRPr="00765DCB">
        <w:rPr>
          <w:rFonts w:asciiTheme="minorHAnsi" w:hAnsiTheme="minorHAnsi" w:cstheme="minorHAnsi"/>
          <w:b/>
          <w:bCs/>
          <w:sz w:val="22"/>
          <w:u w:val="single"/>
        </w:rPr>
        <w:t>Comité de Pilotage</w:t>
      </w:r>
      <w:r w:rsidRPr="00765DCB">
        <w:rPr>
          <w:rFonts w:asciiTheme="minorHAnsi" w:hAnsiTheme="minorHAnsi" w:cstheme="minorHAnsi"/>
          <w:sz w:val="22"/>
        </w:rPr>
        <w:t> : Le comité de pilotage a pour mission, notamment :</w:t>
      </w:r>
    </w:p>
    <w:p w14:paraId="0E7ABC02" w14:textId="7645558B" w:rsidR="005B1F9A" w:rsidRPr="00765DCB" w:rsidRDefault="005B1F9A">
      <w:pPr>
        <w:pStyle w:val="Paragraphedeliste"/>
        <w:numPr>
          <w:ilvl w:val="1"/>
          <w:numId w:val="19"/>
        </w:numPr>
        <w:rPr>
          <w:rFonts w:asciiTheme="minorHAnsi" w:hAnsiTheme="minorHAnsi" w:cstheme="minorHAnsi"/>
          <w:sz w:val="22"/>
          <w:szCs w:val="22"/>
        </w:rPr>
      </w:pPr>
      <w:r w:rsidRPr="00765DCB">
        <w:rPr>
          <w:rFonts w:asciiTheme="minorHAnsi" w:hAnsiTheme="minorHAnsi" w:cstheme="minorHAnsi"/>
          <w:sz w:val="22"/>
          <w:szCs w:val="22"/>
        </w:rPr>
        <w:t xml:space="preserve">De contrôler la qualité des prestations exécutées par le </w:t>
      </w:r>
      <w:r w:rsidR="009F6EE1">
        <w:rPr>
          <w:rFonts w:asciiTheme="minorHAnsi" w:hAnsiTheme="minorHAnsi" w:cstheme="minorHAnsi"/>
          <w:sz w:val="22"/>
          <w:szCs w:val="22"/>
        </w:rPr>
        <w:t>Titulaire</w:t>
      </w:r>
      <w:r w:rsidR="00C2678E" w:rsidRPr="00765DCB">
        <w:rPr>
          <w:rFonts w:asciiTheme="minorHAnsi" w:hAnsiTheme="minorHAnsi" w:cstheme="minorHAnsi"/>
          <w:sz w:val="22"/>
          <w:szCs w:val="22"/>
        </w:rPr>
        <w:t> ;</w:t>
      </w:r>
    </w:p>
    <w:p w14:paraId="158B4743" w14:textId="48E14AE8" w:rsidR="005B1F9A" w:rsidRPr="00765DCB" w:rsidRDefault="005B1F9A">
      <w:pPr>
        <w:pStyle w:val="Paragraphedeliste"/>
        <w:numPr>
          <w:ilvl w:val="1"/>
          <w:numId w:val="19"/>
        </w:numPr>
        <w:rPr>
          <w:rFonts w:asciiTheme="minorHAnsi" w:hAnsiTheme="minorHAnsi" w:cstheme="minorHAnsi"/>
          <w:sz w:val="22"/>
          <w:szCs w:val="22"/>
        </w:rPr>
      </w:pPr>
      <w:r w:rsidRPr="00765DCB">
        <w:rPr>
          <w:rFonts w:asciiTheme="minorHAnsi" w:hAnsiTheme="minorHAnsi" w:cstheme="minorHAnsi"/>
          <w:sz w:val="22"/>
          <w:szCs w:val="22"/>
        </w:rPr>
        <w:t>De décider de plans d’améliorations</w:t>
      </w:r>
      <w:r w:rsidR="00C2678E" w:rsidRPr="00765DCB">
        <w:rPr>
          <w:rFonts w:asciiTheme="minorHAnsi" w:hAnsiTheme="minorHAnsi" w:cstheme="minorHAnsi"/>
          <w:sz w:val="22"/>
          <w:szCs w:val="22"/>
        </w:rPr>
        <w:t> ;</w:t>
      </w:r>
    </w:p>
    <w:p w14:paraId="1B39811A" w14:textId="6D359980" w:rsidR="005B1F9A" w:rsidRPr="00765DCB" w:rsidRDefault="005B1F9A">
      <w:pPr>
        <w:pStyle w:val="Paragraphedeliste"/>
        <w:numPr>
          <w:ilvl w:val="1"/>
          <w:numId w:val="19"/>
        </w:numPr>
        <w:rPr>
          <w:rFonts w:asciiTheme="minorHAnsi" w:hAnsiTheme="minorHAnsi" w:cstheme="minorHAnsi"/>
          <w:sz w:val="22"/>
          <w:szCs w:val="22"/>
        </w:rPr>
      </w:pPr>
      <w:r w:rsidRPr="00765DCB">
        <w:rPr>
          <w:rFonts w:asciiTheme="minorHAnsi" w:hAnsiTheme="minorHAnsi" w:cstheme="minorHAnsi"/>
          <w:sz w:val="22"/>
          <w:szCs w:val="22"/>
        </w:rPr>
        <w:t>De suivre l’avancement des projets et la planification des prestation</w:t>
      </w:r>
      <w:r w:rsidR="00C85CB5" w:rsidRPr="00765DCB">
        <w:rPr>
          <w:rFonts w:asciiTheme="minorHAnsi" w:hAnsiTheme="minorHAnsi" w:cstheme="minorHAnsi"/>
          <w:sz w:val="22"/>
          <w:szCs w:val="22"/>
        </w:rPr>
        <w:t>s</w:t>
      </w:r>
      <w:r w:rsidRPr="00765DCB">
        <w:rPr>
          <w:rFonts w:asciiTheme="minorHAnsi" w:hAnsiTheme="minorHAnsi" w:cstheme="minorHAnsi"/>
          <w:sz w:val="22"/>
          <w:szCs w:val="22"/>
        </w:rPr>
        <w:t xml:space="preserve"> de maintenance évolutive</w:t>
      </w:r>
      <w:r w:rsidR="00C2678E" w:rsidRPr="00765DCB">
        <w:rPr>
          <w:rFonts w:asciiTheme="minorHAnsi" w:hAnsiTheme="minorHAnsi" w:cstheme="minorHAnsi"/>
          <w:sz w:val="22"/>
          <w:szCs w:val="22"/>
        </w:rPr>
        <w:t> ;</w:t>
      </w:r>
    </w:p>
    <w:p w14:paraId="081A78EC" w14:textId="43DC5CB4" w:rsidR="005B1F9A" w:rsidRDefault="005B1F9A">
      <w:pPr>
        <w:pStyle w:val="Paragraphedeliste"/>
        <w:numPr>
          <w:ilvl w:val="1"/>
          <w:numId w:val="19"/>
        </w:numPr>
        <w:rPr>
          <w:rFonts w:asciiTheme="minorHAnsi" w:hAnsiTheme="minorHAnsi" w:cstheme="minorHAnsi"/>
          <w:sz w:val="22"/>
          <w:szCs w:val="22"/>
        </w:rPr>
      </w:pPr>
      <w:r w:rsidRPr="00765DCB">
        <w:rPr>
          <w:rFonts w:asciiTheme="minorHAnsi" w:hAnsiTheme="minorHAnsi" w:cstheme="minorHAnsi"/>
          <w:sz w:val="22"/>
          <w:szCs w:val="22"/>
        </w:rPr>
        <w:t>De préconiser des évolutions de périmètre et des services</w:t>
      </w:r>
      <w:r w:rsidR="00C2678E" w:rsidRPr="00765DCB">
        <w:rPr>
          <w:rFonts w:asciiTheme="minorHAnsi" w:hAnsiTheme="minorHAnsi" w:cstheme="minorHAnsi"/>
          <w:sz w:val="22"/>
          <w:szCs w:val="22"/>
        </w:rPr>
        <w:t> ;</w:t>
      </w:r>
    </w:p>
    <w:p w14:paraId="4DF6796D" w14:textId="625EB0B6" w:rsidR="005443BE" w:rsidRPr="00765DCB" w:rsidRDefault="005443BE">
      <w:pPr>
        <w:pStyle w:val="Paragraphedeliste"/>
        <w:numPr>
          <w:ilvl w:val="1"/>
          <w:numId w:val="19"/>
        </w:numPr>
        <w:rPr>
          <w:rFonts w:asciiTheme="minorHAnsi" w:hAnsiTheme="minorHAnsi" w:cstheme="minorHAnsi"/>
          <w:sz w:val="22"/>
          <w:szCs w:val="22"/>
        </w:rPr>
      </w:pPr>
      <w:r>
        <w:rPr>
          <w:rFonts w:asciiTheme="minorHAnsi" w:hAnsiTheme="minorHAnsi" w:cstheme="minorHAnsi"/>
          <w:sz w:val="22"/>
          <w:szCs w:val="22"/>
        </w:rPr>
        <w:t>De partager la feuille de route du SIRH et prioriser et organiser les projets à conduire</w:t>
      </w:r>
    </w:p>
    <w:p w14:paraId="7A9DAB3B" w14:textId="77821122" w:rsidR="005B1F9A" w:rsidRPr="00765DCB" w:rsidRDefault="005B1F9A">
      <w:pPr>
        <w:pStyle w:val="Paragraphedeliste"/>
        <w:numPr>
          <w:ilvl w:val="1"/>
          <w:numId w:val="19"/>
        </w:numPr>
        <w:rPr>
          <w:rFonts w:asciiTheme="minorHAnsi" w:hAnsiTheme="minorHAnsi" w:cstheme="minorHAnsi"/>
          <w:sz w:val="22"/>
          <w:szCs w:val="22"/>
        </w:rPr>
      </w:pPr>
      <w:r w:rsidRPr="00765DCB">
        <w:rPr>
          <w:rFonts w:asciiTheme="minorHAnsi" w:hAnsiTheme="minorHAnsi" w:cstheme="minorHAnsi"/>
          <w:sz w:val="22"/>
          <w:szCs w:val="22"/>
        </w:rPr>
        <w:t>De présenter les orientations et les évolutions des systèmes</w:t>
      </w:r>
      <w:r w:rsidR="00C85CB5" w:rsidRPr="00765DCB">
        <w:rPr>
          <w:rFonts w:asciiTheme="minorHAnsi" w:hAnsiTheme="minorHAnsi" w:cstheme="minorHAnsi"/>
          <w:sz w:val="22"/>
          <w:szCs w:val="22"/>
        </w:rPr>
        <w:t xml:space="preserve"> d’information.</w:t>
      </w:r>
    </w:p>
    <w:p w14:paraId="53D8355E" w14:textId="704BC61A" w:rsidR="0075311D" w:rsidRPr="00765DCB" w:rsidRDefault="0075311D" w:rsidP="00483793">
      <w:pPr>
        <w:jc w:val="both"/>
        <w:rPr>
          <w:rFonts w:asciiTheme="minorHAnsi" w:hAnsiTheme="minorHAnsi" w:cstheme="minorHAnsi"/>
          <w:sz w:val="22"/>
        </w:rPr>
      </w:pPr>
      <w:r w:rsidRPr="00765DCB">
        <w:rPr>
          <w:rFonts w:asciiTheme="minorHAnsi" w:hAnsiTheme="minorHAnsi" w:cstheme="minorHAnsi"/>
          <w:sz w:val="22"/>
        </w:rPr>
        <w:t xml:space="preserve">A ce titre, le </w:t>
      </w:r>
      <w:r w:rsidR="009F6EE1">
        <w:rPr>
          <w:rFonts w:asciiTheme="minorHAnsi" w:hAnsiTheme="minorHAnsi" w:cstheme="minorHAnsi"/>
          <w:sz w:val="22"/>
        </w:rPr>
        <w:t>Titulaire</w:t>
      </w:r>
      <w:r w:rsidRPr="00765DCB">
        <w:rPr>
          <w:rFonts w:asciiTheme="minorHAnsi" w:hAnsiTheme="minorHAnsi" w:cstheme="minorHAnsi"/>
          <w:sz w:val="22"/>
        </w:rPr>
        <w:t xml:space="preserve"> présente :</w:t>
      </w:r>
    </w:p>
    <w:p w14:paraId="0734B894" w14:textId="58F2A1E1" w:rsidR="0075311D" w:rsidRPr="00765DCB" w:rsidRDefault="0075311D">
      <w:pPr>
        <w:numPr>
          <w:ilvl w:val="0"/>
          <w:numId w:val="19"/>
        </w:numPr>
        <w:tabs>
          <w:tab w:val="num" w:pos="720"/>
        </w:tabs>
        <w:jc w:val="both"/>
        <w:rPr>
          <w:rFonts w:asciiTheme="minorHAnsi" w:hAnsiTheme="minorHAnsi" w:cstheme="minorHAnsi"/>
          <w:color w:val="000000" w:themeColor="text1"/>
          <w:sz w:val="22"/>
        </w:rPr>
      </w:pPr>
      <w:r w:rsidRPr="00765DCB">
        <w:rPr>
          <w:rFonts w:asciiTheme="minorHAnsi" w:hAnsiTheme="minorHAnsi" w:cstheme="minorHAnsi"/>
          <w:color w:val="000000" w:themeColor="text1"/>
          <w:sz w:val="22"/>
        </w:rPr>
        <w:t>Une analyse du service rendu sur le mois écoulé, qu’il s’agisse du service ou des prestations associées ;</w:t>
      </w:r>
    </w:p>
    <w:p w14:paraId="67E04AA3" w14:textId="6D6D01CB" w:rsidR="0075311D" w:rsidRPr="00765DCB" w:rsidRDefault="006F11F4">
      <w:pPr>
        <w:numPr>
          <w:ilvl w:val="0"/>
          <w:numId w:val="19"/>
        </w:numPr>
        <w:tabs>
          <w:tab w:val="num" w:pos="720"/>
        </w:tabs>
        <w:jc w:val="both"/>
        <w:rPr>
          <w:rFonts w:asciiTheme="minorHAnsi" w:hAnsiTheme="minorHAnsi" w:cstheme="minorHAnsi"/>
          <w:color w:val="000000" w:themeColor="text1"/>
          <w:sz w:val="22"/>
        </w:rPr>
      </w:pPr>
      <w:r w:rsidRPr="00765DCB">
        <w:rPr>
          <w:rFonts w:asciiTheme="minorHAnsi" w:hAnsiTheme="minorHAnsi" w:cstheme="minorHAnsi"/>
          <w:color w:val="000000" w:themeColor="text1"/>
          <w:sz w:val="22"/>
        </w:rPr>
        <w:t xml:space="preserve">Un bilan détaillé sur les incidents de la période </w:t>
      </w:r>
      <w:r w:rsidR="0075311D" w:rsidRPr="00765DCB">
        <w:rPr>
          <w:rFonts w:asciiTheme="minorHAnsi" w:hAnsiTheme="minorHAnsi" w:cstheme="minorHAnsi"/>
          <w:color w:val="000000" w:themeColor="text1"/>
          <w:sz w:val="22"/>
        </w:rPr>
        <w:t>;</w:t>
      </w:r>
    </w:p>
    <w:p w14:paraId="0656C12D" w14:textId="77777777" w:rsidR="0075311D" w:rsidRPr="00765DCB" w:rsidRDefault="0075311D">
      <w:pPr>
        <w:numPr>
          <w:ilvl w:val="0"/>
          <w:numId w:val="19"/>
        </w:numPr>
        <w:tabs>
          <w:tab w:val="num" w:pos="720"/>
        </w:tabs>
        <w:jc w:val="both"/>
        <w:rPr>
          <w:rFonts w:asciiTheme="minorHAnsi" w:hAnsiTheme="minorHAnsi" w:cstheme="minorHAnsi"/>
          <w:color w:val="000000" w:themeColor="text1"/>
          <w:sz w:val="22"/>
        </w:rPr>
      </w:pPr>
      <w:r w:rsidRPr="00765DCB">
        <w:rPr>
          <w:rFonts w:asciiTheme="minorHAnsi" w:hAnsiTheme="minorHAnsi" w:cstheme="minorHAnsi"/>
          <w:color w:val="000000" w:themeColor="text1"/>
          <w:sz w:val="22"/>
        </w:rPr>
        <w:t>Un état de la documentation ;</w:t>
      </w:r>
    </w:p>
    <w:p w14:paraId="493D9FD6" w14:textId="1DD5C43E" w:rsidR="0075311D" w:rsidRPr="00765DCB" w:rsidRDefault="0075311D">
      <w:pPr>
        <w:numPr>
          <w:ilvl w:val="0"/>
          <w:numId w:val="19"/>
        </w:numPr>
        <w:tabs>
          <w:tab w:val="num" w:pos="720"/>
        </w:tabs>
        <w:jc w:val="both"/>
        <w:rPr>
          <w:rFonts w:asciiTheme="minorHAnsi" w:hAnsiTheme="minorHAnsi" w:cstheme="minorHAnsi"/>
          <w:color w:val="000000" w:themeColor="text1"/>
          <w:sz w:val="22"/>
        </w:rPr>
      </w:pPr>
      <w:r w:rsidRPr="00765DCB">
        <w:rPr>
          <w:rFonts w:asciiTheme="minorHAnsi" w:hAnsiTheme="minorHAnsi" w:cstheme="minorHAnsi"/>
          <w:color w:val="000000" w:themeColor="text1"/>
          <w:sz w:val="22"/>
        </w:rPr>
        <w:t>Un état du suivi des livrables</w:t>
      </w:r>
      <w:r w:rsidR="006F11F4" w:rsidRPr="00765DCB">
        <w:rPr>
          <w:rFonts w:asciiTheme="minorHAnsi" w:hAnsiTheme="minorHAnsi" w:cstheme="minorHAnsi"/>
          <w:color w:val="000000" w:themeColor="text1"/>
          <w:sz w:val="22"/>
        </w:rPr>
        <w:t> ;</w:t>
      </w:r>
    </w:p>
    <w:p w14:paraId="793D3C32" w14:textId="0EA7325C" w:rsidR="006F11F4" w:rsidRPr="00765DCB" w:rsidRDefault="006F11F4">
      <w:pPr>
        <w:numPr>
          <w:ilvl w:val="0"/>
          <w:numId w:val="19"/>
        </w:numPr>
        <w:tabs>
          <w:tab w:val="num" w:pos="720"/>
        </w:tabs>
        <w:jc w:val="both"/>
        <w:rPr>
          <w:rFonts w:asciiTheme="minorHAnsi" w:hAnsiTheme="minorHAnsi" w:cstheme="minorHAnsi"/>
          <w:color w:val="000000" w:themeColor="text1"/>
          <w:sz w:val="22"/>
        </w:rPr>
      </w:pPr>
      <w:r w:rsidRPr="00765DCB">
        <w:rPr>
          <w:rFonts w:asciiTheme="minorHAnsi" w:hAnsiTheme="minorHAnsi" w:cstheme="minorHAnsi"/>
          <w:color w:val="000000" w:themeColor="text1"/>
          <w:sz w:val="22"/>
        </w:rPr>
        <w:t>L’identification des difficultés rencontrées ou potentielles ;</w:t>
      </w:r>
    </w:p>
    <w:p w14:paraId="3D3B3B62" w14:textId="6FF578A2" w:rsidR="006F11F4" w:rsidRPr="00765DCB" w:rsidRDefault="006F11F4">
      <w:pPr>
        <w:numPr>
          <w:ilvl w:val="0"/>
          <w:numId w:val="19"/>
        </w:numPr>
        <w:tabs>
          <w:tab w:val="num" w:pos="720"/>
        </w:tabs>
        <w:jc w:val="both"/>
        <w:rPr>
          <w:rFonts w:asciiTheme="minorHAnsi" w:hAnsiTheme="minorHAnsi" w:cstheme="minorHAnsi"/>
          <w:color w:val="000000" w:themeColor="text1"/>
          <w:sz w:val="22"/>
        </w:rPr>
      </w:pPr>
      <w:r w:rsidRPr="00765DCB">
        <w:rPr>
          <w:rFonts w:asciiTheme="minorHAnsi" w:hAnsiTheme="minorHAnsi" w:cstheme="minorHAnsi"/>
          <w:color w:val="000000" w:themeColor="text1"/>
          <w:sz w:val="22"/>
        </w:rPr>
        <w:t>Des indicateurs de suivi de l’activité de support ;</w:t>
      </w:r>
    </w:p>
    <w:p w14:paraId="2461E3C3" w14:textId="6173622A" w:rsidR="006F11F4" w:rsidRPr="00765DCB" w:rsidRDefault="006F11F4">
      <w:pPr>
        <w:numPr>
          <w:ilvl w:val="0"/>
          <w:numId w:val="19"/>
        </w:numPr>
        <w:tabs>
          <w:tab w:val="num" w:pos="720"/>
        </w:tabs>
        <w:jc w:val="both"/>
        <w:rPr>
          <w:rFonts w:asciiTheme="minorHAnsi" w:hAnsiTheme="minorHAnsi" w:cstheme="minorHAnsi"/>
          <w:color w:val="000000" w:themeColor="text1"/>
          <w:sz w:val="22"/>
        </w:rPr>
      </w:pPr>
      <w:r w:rsidRPr="00765DCB">
        <w:rPr>
          <w:rFonts w:asciiTheme="minorHAnsi" w:hAnsiTheme="minorHAnsi" w:cstheme="minorHAnsi"/>
          <w:color w:val="000000" w:themeColor="text1"/>
          <w:sz w:val="22"/>
        </w:rPr>
        <w:t>Le suivi des actions d’amélioration des services ;</w:t>
      </w:r>
    </w:p>
    <w:p w14:paraId="5A6B7C6A" w14:textId="7738E93E" w:rsidR="006F11F4" w:rsidRPr="00765DCB" w:rsidRDefault="006F11F4">
      <w:pPr>
        <w:numPr>
          <w:ilvl w:val="0"/>
          <w:numId w:val="19"/>
        </w:numPr>
        <w:tabs>
          <w:tab w:val="num" w:pos="720"/>
        </w:tabs>
        <w:jc w:val="both"/>
        <w:rPr>
          <w:rFonts w:asciiTheme="minorHAnsi" w:hAnsiTheme="minorHAnsi" w:cstheme="minorHAnsi"/>
          <w:color w:val="000000" w:themeColor="text1"/>
          <w:sz w:val="22"/>
        </w:rPr>
      </w:pPr>
      <w:r w:rsidRPr="00765DCB">
        <w:rPr>
          <w:rFonts w:asciiTheme="minorHAnsi" w:hAnsiTheme="minorHAnsi" w:cstheme="minorHAnsi"/>
          <w:color w:val="000000" w:themeColor="text1"/>
          <w:sz w:val="22"/>
        </w:rPr>
        <w:t>La planification des tâches des semaines à venir ;</w:t>
      </w:r>
    </w:p>
    <w:p w14:paraId="6890E0C5" w14:textId="34C09232" w:rsidR="006F11F4" w:rsidRPr="00765DCB" w:rsidRDefault="006F11F4">
      <w:pPr>
        <w:numPr>
          <w:ilvl w:val="0"/>
          <w:numId w:val="19"/>
        </w:numPr>
        <w:tabs>
          <w:tab w:val="num" w:pos="720"/>
        </w:tabs>
        <w:jc w:val="both"/>
        <w:rPr>
          <w:rFonts w:asciiTheme="minorHAnsi" w:hAnsiTheme="minorHAnsi" w:cstheme="minorHAnsi"/>
          <w:color w:val="000000" w:themeColor="text1"/>
          <w:sz w:val="22"/>
        </w:rPr>
      </w:pPr>
      <w:r w:rsidRPr="00765DCB">
        <w:rPr>
          <w:rFonts w:asciiTheme="minorHAnsi" w:hAnsiTheme="minorHAnsi" w:cstheme="minorHAnsi"/>
          <w:color w:val="000000" w:themeColor="text1"/>
          <w:sz w:val="22"/>
        </w:rPr>
        <w:t>Le suivi et la programmation des demandes de travaux (</w:t>
      </w:r>
      <w:r w:rsidR="005443BE">
        <w:rPr>
          <w:rFonts w:asciiTheme="minorHAnsi" w:hAnsiTheme="minorHAnsi" w:cstheme="minorHAnsi"/>
          <w:color w:val="000000" w:themeColor="text1"/>
          <w:sz w:val="22"/>
        </w:rPr>
        <w:t xml:space="preserve">mise en production, </w:t>
      </w:r>
      <w:r w:rsidRPr="00765DCB">
        <w:rPr>
          <w:rFonts w:asciiTheme="minorHAnsi" w:hAnsiTheme="minorHAnsi" w:cstheme="minorHAnsi"/>
          <w:color w:val="000000" w:themeColor="text1"/>
          <w:sz w:val="22"/>
        </w:rPr>
        <w:t>bilan des déploiements, état des demandes de travaux et planning prévisionnel, identification des difficultés rencontrées ou potentielles,</w:t>
      </w:r>
      <w:r w:rsidR="005443BE">
        <w:rPr>
          <w:rFonts w:asciiTheme="minorHAnsi" w:hAnsiTheme="minorHAnsi" w:cstheme="minorHAnsi"/>
          <w:color w:val="000000" w:themeColor="text1"/>
          <w:sz w:val="22"/>
        </w:rPr>
        <w:t xml:space="preserve"> mise en place de dispositif particuliers pour accompagner une mise en production ou des pics de charges prévisibles (mobilisation), </w:t>
      </w:r>
      <w:r w:rsidRPr="00765DCB">
        <w:rPr>
          <w:rFonts w:asciiTheme="minorHAnsi" w:hAnsiTheme="minorHAnsi" w:cstheme="minorHAnsi"/>
          <w:color w:val="000000" w:themeColor="text1"/>
          <w:sz w:val="22"/>
        </w:rPr>
        <w:t> …).</w:t>
      </w:r>
    </w:p>
    <w:p w14:paraId="06C7330E" w14:textId="320D9932" w:rsidR="0075311D" w:rsidRPr="00765DCB" w:rsidRDefault="0075311D" w:rsidP="00483793">
      <w:pPr>
        <w:jc w:val="both"/>
        <w:rPr>
          <w:rFonts w:asciiTheme="minorHAnsi" w:hAnsiTheme="minorHAnsi" w:cstheme="minorHAnsi"/>
          <w:sz w:val="22"/>
        </w:rPr>
      </w:pPr>
      <w:r w:rsidRPr="00765DCB">
        <w:rPr>
          <w:rFonts w:asciiTheme="minorHAnsi" w:hAnsiTheme="minorHAnsi" w:cstheme="minorHAnsi"/>
          <w:sz w:val="22"/>
        </w:rPr>
        <w:t>A minima 2 fois par an, ce comité dédie un temps à la revue du plan d’amélioration continue, dispositif destiné à améliorer la qualité des services et à réduire les coûts.</w:t>
      </w:r>
    </w:p>
    <w:p w14:paraId="22FE4D1F" w14:textId="4918B74C" w:rsidR="0075311D" w:rsidRPr="00765DCB" w:rsidRDefault="0075311D" w:rsidP="00483793">
      <w:pPr>
        <w:jc w:val="both"/>
        <w:rPr>
          <w:rFonts w:asciiTheme="minorHAnsi" w:hAnsiTheme="minorHAnsi" w:cstheme="minorHAnsi"/>
          <w:sz w:val="22"/>
        </w:rPr>
      </w:pPr>
      <w:r w:rsidRPr="00765DCB">
        <w:rPr>
          <w:rFonts w:asciiTheme="minorHAnsi" w:hAnsiTheme="minorHAnsi" w:cstheme="minorHAnsi"/>
          <w:sz w:val="22"/>
        </w:rPr>
        <w:t xml:space="preserve">A ce titre, le </w:t>
      </w:r>
      <w:r w:rsidR="009F6EE1">
        <w:rPr>
          <w:rFonts w:asciiTheme="minorHAnsi" w:hAnsiTheme="minorHAnsi" w:cstheme="minorHAnsi"/>
          <w:sz w:val="22"/>
        </w:rPr>
        <w:t>Titulaire</w:t>
      </w:r>
      <w:r w:rsidRPr="00765DCB">
        <w:rPr>
          <w:rFonts w:asciiTheme="minorHAnsi" w:hAnsiTheme="minorHAnsi" w:cstheme="minorHAnsi"/>
          <w:sz w:val="22"/>
        </w:rPr>
        <w:t xml:space="preserve"> présente une synthèse des actions mises en œuvre </w:t>
      </w:r>
      <w:r w:rsidR="00E45740" w:rsidRPr="00765DCB">
        <w:rPr>
          <w:rFonts w:asciiTheme="minorHAnsi" w:hAnsiTheme="minorHAnsi" w:cstheme="minorHAnsi"/>
          <w:sz w:val="22"/>
        </w:rPr>
        <w:t xml:space="preserve">sur la période écoulée et les gains constatés (notamment économiques). Il présente également les actions qu’il propose de mettre en œuvre, </w:t>
      </w:r>
      <w:r w:rsidRPr="00765DCB">
        <w:rPr>
          <w:rFonts w:asciiTheme="minorHAnsi" w:hAnsiTheme="minorHAnsi" w:cstheme="minorHAnsi"/>
          <w:sz w:val="22"/>
        </w:rPr>
        <w:t xml:space="preserve">en s’appuyant </w:t>
      </w:r>
      <w:r w:rsidR="00E45740" w:rsidRPr="00765DCB">
        <w:rPr>
          <w:rFonts w:asciiTheme="minorHAnsi" w:hAnsiTheme="minorHAnsi" w:cstheme="minorHAnsi"/>
          <w:sz w:val="22"/>
        </w:rPr>
        <w:t>par exemple</w:t>
      </w:r>
      <w:r w:rsidRPr="00765DCB">
        <w:rPr>
          <w:rFonts w:asciiTheme="minorHAnsi" w:hAnsiTheme="minorHAnsi" w:cstheme="minorHAnsi"/>
          <w:sz w:val="22"/>
        </w:rPr>
        <w:t xml:space="preserve"> sur les éléments suivants :</w:t>
      </w:r>
    </w:p>
    <w:p w14:paraId="0B65A407" w14:textId="47B110BD" w:rsidR="0075311D" w:rsidRPr="00765DCB" w:rsidRDefault="0075311D">
      <w:pPr>
        <w:pStyle w:val="Paragraphedeliste"/>
        <w:numPr>
          <w:ilvl w:val="1"/>
          <w:numId w:val="23"/>
        </w:numPr>
        <w:rPr>
          <w:rFonts w:asciiTheme="minorHAnsi" w:hAnsiTheme="minorHAnsi" w:cstheme="minorHAnsi"/>
          <w:sz w:val="22"/>
          <w:szCs w:val="22"/>
        </w:rPr>
      </w:pPr>
      <w:r w:rsidRPr="00765DCB">
        <w:rPr>
          <w:rFonts w:asciiTheme="minorHAnsi" w:hAnsiTheme="minorHAnsi" w:cstheme="minorHAnsi"/>
          <w:sz w:val="22"/>
          <w:szCs w:val="22"/>
        </w:rPr>
        <w:t>Revue du plan d’amélioration de la disponibilité</w:t>
      </w:r>
      <w:r w:rsidR="00E45740" w:rsidRPr="00765DCB">
        <w:rPr>
          <w:rFonts w:asciiTheme="minorHAnsi" w:hAnsiTheme="minorHAnsi" w:cstheme="minorHAnsi"/>
          <w:sz w:val="22"/>
          <w:szCs w:val="22"/>
        </w:rPr>
        <w:t> ;</w:t>
      </w:r>
    </w:p>
    <w:p w14:paraId="555260D5" w14:textId="7AEDD11B" w:rsidR="0075311D" w:rsidRPr="00765DCB" w:rsidRDefault="0075311D">
      <w:pPr>
        <w:pStyle w:val="Paragraphedeliste"/>
        <w:numPr>
          <w:ilvl w:val="1"/>
          <w:numId w:val="23"/>
        </w:numPr>
        <w:rPr>
          <w:rFonts w:asciiTheme="minorHAnsi" w:hAnsiTheme="minorHAnsi" w:cstheme="minorHAnsi"/>
          <w:sz w:val="22"/>
          <w:szCs w:val="22"/>
        </w:rPr>
      </w:pPr>
      <w:r w:rsidRPr="00765DCB">
        <w:rPr>
          <w:rFonts w:asciiTheme="minorHAnsi" w:hAnsiTheme="minorHAnsi" w:cstheme="minorHAnsi"/>
          <w:sz w:val="22"/>
          <w:szCs w:val="22"/>
        </w:rPr>
        <w:lastRenderedPageBreak/>
        <w:t>Revue du plan d’évolution incluant des propositions d’amélioration et stratégies d’évolutions, à moyen et/ou long terme</w:t>
      </w:r>
      <w:r w:rsidR="00E45740" w:rsidRPr="00765DCB">
        <w:rPr>
          <w:rFonts w:asciiTheme="minorHAnsi" w:hAnsiTheme="minorHAnsi" w:cstheme="minorHAnsi"/>
          <w:sz w:val="22"/>
          <w:szCs w:val="22"/>
        </w:rPr>
        <w:t> ;</w:t>
      </w:r>
    </w:p>
    <w:p w14:paraId="0D43F11B" w14:textId="70B73557" w:rsidR="0075311D" w:rsidRPr="00765DCB" w:rsidRDefault="0075311D">
      <w:pPr>
        <w:pStyle w:val="Paragraphedeliste"/>
        <w:numPr>
          <w:ilvl w:val="1"/>
          <w:numId w:val="23"/>
        </w:numPr>
        <w:rPr>
          <w:rFonts w:asciiTheme="minorHAnsi" w:hAnsiTheme="minorHAnsi" w:cstheme="minorHAnsi"/>
          <w:sz w:val="22"/>
          <w:szCs w:val="22"/>
        </w:rPr>
      </w:pPr>
      <w:r w:rsidRPr="00765DCB">
        <w:rPr>
          <w:rFonts w:asciiTheme="minorHAnsi" w:hAnsiTheme="minorHAnsi" w:cstheme="minorHAnsi"/>
          <w:sz w:val="22"/>
          <w:szCs w:val="22"/>
        </w:rPr>
        <w:t>Revue du plan d’amélioration synthétisant les axes de progrès possibles (organisation, outillage, …)</w:t>
      </w:r>
      <w:r w:rsidR="00E45740" w:rsidRPr="00765DCB">
        <w:rPr>
          <w:rFonts w:asciiTheme="minorHAnsi" w:hAnsiTheme="minorHAnsi" w:cstheme="minorHAnsi"/>
          <w:sz w:val="22"/>
          <w:szCs w:val="22"/>
        </w:rPr>
        <w:t> ;</w:t>
      </w:r>
    </w:p>
    <w:p w14:paraId="02855A60" w14:textId="59A422C5" w:rsidR="0075311D" w:rsidRPr="00765DCB" w:rsidRDefault="0075311D">
      <w:pPr>
        <w:pStyle w:val="Paragraphedeliste"/>
        <w:numPr>
          <w:ilvl w:val="1"/>
          <w:numId w:val="23"/>
        </w:numPr>
        <w:rPr>
          <w:rFonts w:asciiTheme="minorHAnsi" w:hAnsiTheme="minorHAnsi" w:cstheme="minorHAnsi"/>
          <w:sz w:val="22"/>
          <w:szCs w:val="22"/>
        </w:rPr>
      </w:pPr>
      <w:r w:rsidRPr="00765DCB">
        <w:rPr>
          <w:rFonts w:asciiTheme="minorHAnsi" w:hAnsiTheme="minorHAnsi" w:cstheme="minorHAnsi"/>
          <w:sz w:val="22"/>
          <w:szCs w:val="22"/>
        </w:rPr>
        <w:t>Revue du plan d’amélioration des coûts</w:t>
      </w:r>
      <w:r w:rsidR="00E45740" w:rsidRPr="00765DCB">
        <w:rPr>
          <w:rFonts w:asciiTheme="minorHAnsi" w:hAnsiTheme="minorHAnsi" w:cstheme="minorHAnsi"/>
          <w:sz w:val="22"/>
          <w:szCs w:val="22"/>
        </w:rPr>
        <w:t> ;</w:t>
      </w:r>
    </w:p>
    <w:p w14:paraId="50E8C5E1" w14:textId="519E4460" w:rsidR="0075311D" w:rsidRPr="00765DCB" w:rsidRDefault="0075311D">
      <w:pPr>
        <w:pStyle w:val="Paragraphedeliste"/>
        <w:numPr>
          <w:ilvl w:val="1"/>
          <w:numId w:val="23"/>
        </w:numPr>
        <w:rPr>
          <w:rFonts w:asciiTheme="minorHAnsi" w:hAnsiTheme="minorHAnsi" w:cstheme="minorHAnsi"/>
          <w:sz w:val="22"/>
          <w:szCs w:val="22"/>
        </w:rPr>
      </w:pPr>
      <w:r w:rsidRPr="00765DCB">
        <w:rPr>
          <w:rFonts w:asciiTheme="minorHAnsi" w:hAnsiTheme="minorHAnsi" w:cstheme="minorHAnsi"/>
          <w:sz w:val="22"/>
          <w:szCs w:val="22"/>
        </w:rPr>
        <w:t>Revue et statut d’avancement du plan d’action du comité précédent</w:t>
      </w:r>
      <w:r w:rsidR="00E45740" w:rsidRPr="00765DCB">
        <w:rPr>
          <w:rFonts w:asciiTheme="minorHAnsi" w:hAnsiTheme="minorHAnsi" w:cstheme="minorHAnsi"/>
          <w:sz w:val="22"/>
          <w:szCs w:val="22"/>
        </w:rPr>
        <w:t>.</w:t>
      </w:r>
    </w:p>
    <w:p w14:paraId="1D9FEE26" w14:textId="6322BEAF" w:rsidR="00E45740" w:rsidRPr="00765DCB" w:rsidRDefault="00E45740" w:rsidP="00483793">
      <w:pPr>
        <w:jc w:val="both"/>
        <w:rPr>
          <w:rFonts w:asciiTheme="minorHAnsi" w:hAnsiTheme="minorHAnsi" w:cstheme="minorHAnsi"/>
          <w:sz w:val="22"/>
        </w:rPr>
      </w:pPr>
      <w:r w:rsidRPr="00765DCB">
        <w:rPr>
          <w:rFonts w:asciiTheme="minorHAnsi" w:hAnsiTheme="minorHAnsi" w:cstheme="minorHAnsi"/>
          <w:sz w:val="22"/>
        </w:rPr>
        <w:t>Chaque proposition de mise en œuvre fait l’objet d’une feuille de route détaillée et inclu</w:t>
      </w:r>
      <w:r w:rsidR="006F11F4" w:rsidRPr="00765DCB">
        <w:rPr>
          <w:rFonts w:asciiTheme="minorHAnsi" w:hAnsiTheme="minorHAnsi" w:cstheme="minorHAnsi"/>
          <w:sz w:val="22"/>
        </w:rPr>
        <w:t>t</w:t>
      </w:r>
      <w:r w:rsidRPr="00765DCB">
        <w:rPr>
          <w:rFonts w:asciiTheme="minorHAnsi" w:hAnsiTheme="minorHAnsi" w:cstheme="minorHAnsi"/>
          <w:sz w:val="22"/>
        </w:rPr>
        <w:t xml:space="preserve"> les gains escomptés.</w:t>
      </w:r>
    </w:p>
    <w:p w14:paraId="0CFC1AA4" w14:textId="3C91E785" w:rsidR="0075311D" w:rsidRPr="00765DCB" w:rsidRDefault="0075311D" w:rsidP="00483793">
      <w:pPr>
        <w:jc w:val="both"/>
        <w:rPr>
          <w:rFonts w:asciiTheme="minorHAnsi" w:hAnsiTheme="minorHAnsi" w:cstheme="minorHAnsi"/>
          <w:sz w:val="22"/>
        </w:rPr>
      </w:pPr>
      <w:r w:rsidRPr="00765DCB">
        <w:rPr>
          <w:rFonts w:asciiTheme="minorHAnsi" w:hAnsiTheme="minorHAnsi" w:cstheme="minorHAnsi"/>
          <w:sz w:val="22"/>
        </w:rPr>
        <w:t xml:space="preserve">En cas de points de vue opposés et non conciliables, le différend est acté dans le compte rendu et est soumis au </w:t>
      </w:r>
      <w:r w:rsidR="00E45740" w:rsidRPr="00765DCB">
        <w:rPr>
          <w:rFonts w:asciiTheme="minorHAnsi" w:hAnsiTheme="minorHAnsi" w:cstheme="minorHAnsi"/>
          <w:sz w:val="22"/>
        </w:rPr>
        <w:t>C</w:t>
      </w:r>
      <w:r w:rsidRPr="00765DCB">
        <w:rPr>
          <w:rFonts w:asciiTheme="minorHAnsi" w:hAnsiTheme="minorHAnsi" w:cstheme="minorHAnsi"/>
          <w:sz w:val="22"/>
        </w:rPr>
        <w:t xml:space="preserve">omité </w:t>
      </w:r>
      <w:r w:rsidR="00E45740" w:rsidRPr="00765DCB">
        <w:rPr>
          <w:rFonts w:asciiTheme="minorHAnsi" w:hAnsiTheme="minorHAnsi" w:cstheme="minorHAnsi"/>
          <w:sz w:val="22"/>
        </w:rPr>
        <w:t>Contractuel</w:t>
      </w:r>
      <w:r w:rsidRPr="00765DCB">
        <w:rPr>
          <w:rFonts w:asciiTheme="minorHAnsi" w:hAnsiTheme="minorHAnsi" w:cstheme="minorHAnsi"/>
          <w:sz w:val="22"/>
        </w:rPr>
        <w:t>.</w:t>
      </w:r>
    </w:p>
    <w:p w14:paraId="74CD1FCB" w14:textId="3624207B" w:rsidR="00515E39" w:rsidRPr="00765DCB" w:rsidRDefault="00515E39" w:rsidP="00483793">
      <w:pPr>
        <w:jc w:val="both"/>
        <w:rPr>
          <w:rFonts w:asciiTheme="minorHAnsi" w:hAnsiTheme="minorHAnsi" w:cstheme="minorHAnsi"/>
          <w:sz w:val="22"/>
        </w:rPr>
      </w:pPr>
      <w:r w:rsidRPr="00765DCB">
        <w:rPr>
          <w:rFonts w:asciiTheme="minorHAnsi" w:hAnsiTheme="minorHAnsi" w:cstheme="minorHAnsi"/>
          <w:sz w:val="22"/>
        </w:rPr>
        <w:t xml:space="preserve">Ce Comité est présidé par INRAE et co-animé par le </w:t>
      </w:r>
      <w:r w:rsidR="009F6EE1">
        <w:rPr>
          <w:rFonts w:asciiTheme="minorHAnsi" w:hAnsiTheme="minorHAnsi" w:cstheme="minorHAnsi"/>
          <w:sz w:val="22"/>
        </w:rPr>
        <w:t>Titulaire</w:t>
      </w:r>
      <w:r w:rsidRPr="00765DCB">
        <w:rPr>
          <w:rFonts w:asciiTheme="minorHAnsi" w:hAnsiTheme="minorHAnsi" w:cstheme="minorHAnsi"/>
          <w:sz w:val="22"/>
        </w:rPr>
        <w:t>.</w:t>
      </w:r>
    </w:p>
    <w:p w14:paraId="446BC0B8" w14:textId="2D3FE94F" w:rsidR="00515E39" w:rsidRDefault="00515E39" w:rsidP="00483793">
      <w:pPr>
        <w:jc w:val="both"/>
        <w:rPr>
          <w:rFonts w:asciiTheme="minorHAnsi" w:hAnsiTheme="minorHAnsi" w:cstheme="minorHAnsi"/>
          <w:sz w:val="22"/>
        </w:rPr>
      </w:pPr>
      <w:r w:rsidRPr="00765DCB">
        <w:rPr>
          <w:rFonts w:asciiTheme="minorHAnsi" w:hAnsiTheme="minorHAnsi" w:cstheme="minorHAnsi"/>
          <w:sz w:val="22"/>
        </w:rPr>
        <w:t xml:space="preserve">Le support et le compte-rendu sont formalisés par le </w:t>
      </w:r>
      <w:r w:rsidR="009F6EE1">
        <w:rPr>
          <w:rFonts w:asciiTheme="minorHAnsi" w:hAnsiTheme="minorHAnsi" w:cstheme="minorHAnsi"/>
          <w:sz w:val="22"/>
        </w:rPr>
        <w:t>Titulaire</w:t>
      </w:r>
      <w:r w:rsidRPr="00765DCB">
        <w:rPr>
          <w:rFonts w:asciiTheme="minorHAnsi" w:hAnsiTheme="minorHAnsi" w:cstheme="minorHAnsi"/>
          <w:sz w:val="22"/>
        </w:rPr>
        <w:t>.</w:t>
      </w:r>
    </w:p>
    <w:p w14:paraId="07E64C7A" w14:textId="77777777" w:rsidR="00C42016" w:rsidRPr="00765DCB" w:rsidRDefault="00C42016" w:rsidP="00483793">
      <w:pPr>
        <w:jc w:val="both"/>
        <w:rPr>
          <w:rFonts w:asciiTheme="minorHAnsi" w:hAnsiTheme="minorHAnsi" w:cstheme="minorHAnsi"/>
          <w:sz w:val="22"/>
        </w:rPr>
      </w:pPr>
    </w:p>
    <w:p w14:paraId="6F8F2B32" w14:textId="657304CA" w:rsidR="006F11F4" w:rsidRPr="00765DCB" w:rsidRDefault="006F11F4" w:rsidP="00483793">
      <w:pPr>
        <w:jc w:val="both"/>
        <w:rPr>
          <w:rFonts w:asciiTheme="minorHAnsi" w:hAnsiTheme="minorHAnsi" w:cstheme="minorHAnsi"/>
          <w:sz w:val="22"/>
        </w:rPr>
      </w:pPr>
      <w:r w:rsidRPr="00765DCB">
        <w:rPr>
          <w:rFonts w:asciiTheme="minorHAnsi" w:hAnsiTheme="minorHAnsi" w:cstheme="minorHAnsi"/>
          <w:b/>
          <w:bCs/>
          <w:sz w:val="22"/>
          <w:u w:val="single"/>
        </w:rPr>
        <w:t>Comité</w:t>
      </w:r>
      <w:r w:rsidR="00D8602F">
        <w:rPr>
          <w:rFonts w:asciiTheme="minorHAnsi" w:hAnsiTheme="minorHAnsi" w:cstheme="minorHAnsi"/>
          <w:b/>
          <w:bCs/>
          <w:sz w:val="22"/>
          <w:u w:val="single"/>
        </w:rPr>
        <w:t>s</w:t>
      </w:r>
      <w:r w:rsidRPr="00765DCB">
        <w:rPr>
          <w:rFonts w:asciiTheme="minorHAnsi" w:hAnsiTheme="minorHAnsi" w:cstheme="minorHAnsi"/>
          <w:b/>
          <w:bCs/>
          <w:sz w:val="22"/>
          <w:u w:val="single"/>
        </w:rPr>
        <w:t xml:space="preserve"> Opérationnel</w:t>
      </w:r>
      <w:r w:rsidR="00D8602F">
        <w:rPr>
          <w:rFonts w:asciiTheme="minorHAnsi" w:hAnsiTheme="minorHAnsi" w:cstheme="minorHAnsi"/>
          <w:b/>
          <w:bCs/>
          <w:sz w:val="22"/>
          <w:u w:val="single"/>
        </w:rPr>
        <w:t>s</w:t>
      </w:r>
      <w:r w:rsidRPr="00765DCB">
        <w:rPr>
          <w:rFonts w:asciiTheme="minorHAnsi" w:hAnsiTheme="minorHAnsi" w:cstheme="minorHAnsi"/>
          <w:sz w:val="22"/>
        </w:rPr>
        <w:t> : Ce</w:t>
      </w:r>
      <w:r w:rsidR="00D8602F">
        <w:rPr>
          <w:rFonts w:asciiTheme="minorHAnsi" w:hAnsiTheme="minorHAnsi" w:cstheme="minorHAnsi"/>
          <w:sz w:val="22"/>
        </w:rPr>
        <w:t>s</w:t>
      </w:r>
      <w:r w:rsidRPr="00765DCB">
        <w:rPr>
          <w:rFonts w:asciiTheme="minorHAnsi" w:hAnsiTheme="minorHAnsi" w:cstheme="minorHAnsi"/>
          <w:sz w:val="22"/>
        </w:rPr>
        <w:t xml:space="preserve"> comité</w:t>
      </w:r>
      <w:r w:rsidR="00D8602F">
        <w:rPr>
          <w:rFonts w:asciiTheme="minorHAnsi" w:hAnsiTheme="minorHAnsi" w:cstheme="minorHAnsi"/>
          <w:sz w:val="22"/>
        </w:rPr>
        <w:t>s</w:t>
      </w:r>
      <w:r w:rsidRPr="00765DCB">
        <w:rPr>
          <w:rFonts w:asciiTheme="minorHAnsi" w:hAnsiTheme="minorHAnsi" w:cstheme="minorHAnsi"/>
          <w:sz w:val="22"/>
        </w:rPr>
        <w:t xml:space="preserve"> se tien</w:t>
      </w:r>
      <w:r w:rsidR="00D8602F">
        <w:rPr>
          <w:rFonts w:asciiTheme="minorHAnsi" w:hAnsiTheme="minorHAnsi" w:cstheme="minorHAnsi"/>
          <w:sz w:val="22"/>
        </w:rPr>
        <w:t>nen</w:t>
      </w:r>
      <w:r w:rsidRPr="00765DCB">
        <w:rPr>
          <w:rFonts w:asciiTheme="minorHAnsi" w:hAnsiTheme="minorHAnsi" w:cstheme="minorHAnsi"/>
          <w:sz w:val="22"/>
        </w:rPr>
        <w:t xml:space="preserve">t sur une fréquence </w:t>
      </w:r>
      <w:r w:rsidR="00D8602F">
        <w:rPr>
          <w:rFonts w:asciiTheme="minorHAnsi" w:hAnsiTheme="minorHAnsi" w:cstheme="minorHAnsi"/>
          <w:sz w:val="22"/>
        </w:rPr>
        <w:t xml:space="preserve">bimensuelle ou </w:t>
      </w:r>
      <w:r w:rsidR="0053234E">
        <w:rPr>
          <w:rFonts w:asciiTheme="minorHAnsi" w:hAnsiTheme="minorHAnsi" w:cstheme="minorHAnsi"/>
          <w:sz w:val="22"/>
        </w:rPr>
        <w:t>hebdomadaire</w:t>
      </w:r>
      <w:r w:rsidRPr="00765DCB">
        <w:rPr>
          <w:rFonts w:asciiTheme="minorHAnsi" w:hAnsiTheme="minorHAnsi" w:cstheme="minorHAnsi"/>
          <w:sz w:val="22"/>
        </w:rPr>
        <w:t>,</w:t>
      </w:r>
      <w:r w:rsidR="00D8602F">
        <w:rPr>
          <w:rFonts w:asciiTheme="minorHAnsi" w:hAnsiTheme="minorHAnsi" w:cstheme="minorHAnsi"/>
          <w:sz w:val="22"/>
        </w:rPr>
        <w:t xml:space="preserve"> joints ou dissociés</w:t>
      </w:r>
      <w:r w:rsidRPr="00765DCB">
        <w:rPr>
          <w:rFonts w:asciiTheme="minorHAnsi" w:hAnsiTheme="minorHAnsi" w:cstheme="minorHAnsi"/>
          <w:sz w:val="22"/>
        </w:rPr>
        <w:t xml:space="preserve"> </w:t>
      </w:r>
      <w:r w:rsidR="00D8602F">
        <w:rPr>
          <w:rFonts w:asciiTheme="minorHAnsi" w:hAnsiTheme="minorHAnsi" w:cstheme="minorHAnsi"/>
          <w:sz w:val="22"/>
        </w:rPr>
        <w:t xml:space="preserve">selon les actualités et projets qui le nécessite </w:t>
      </w:r>
      <w:r w:rsidRPr="00765DCB">
        <w:rPr>
          <w:rFonts w:asciiTheme="minorHAnsi" w:hAnsiTheme="minorHAnsi" w:cstheme="minorHAnsi"/>
          <w:sz w:val="22"/>
        </w:rPr>
        <w:t>:</w:t>
      </w:r>
    </w:p>
    <w:p w14:paraId="2A0748A1" w14:textId="3382BEFB" w:rsidR="006F11F4" w:rsidRPr="00765DCB" w:rsidRDefault="006F11F4">
      <w:pPr>
        <w:pStyle w:val="Paragraphedeliste"/>
        <w:numPr>
          <w:ilvl w:val="2"/>
          <w:numId w:val="25"/>
        </w:numPr>
        <w:rPr>
          <w:rFonts w:asciiTheme="minorHAnsi" w:hAnsiTheme="minorHAnsi" w:cstheme="minorHAnsi"/>
          <w:sz w:val="22"/>
          <w:szCs w:val="22"/>
        </w:rPr>
      </w:pPr>
      <w:r w:rsidRPr="00765DCB">
        <w:rPr>
          <w:rFonts w:asciiTheme="minorHAnsi" w:hAnsiTheme="minorHAnsi" w:cstheme="minorHAnsi"/>
          <w:sz w:val="22"/>
          <w:szCs w:val="22"/>
        </w:rPr>
        <w:t xml:space="preserve">avec la DRH </w:t>
      </w:r>
      <w:r w:rsidR="00D8602F">
        <w:rPr>
          <w:rFonts w:asciiTheme="minorHAnsi" w:hAnsiTheme="minorHAnsi" w:cstheme="minorHAnsi"/>
          <w:sz w:val="22"/>
          <w:szCs w:val="22"/>
        </w:rPr>
        <w:t xml:space="preserve">et la DSI </w:t>
      </w:r>
      <w:r w:rsidRPr="00765DCB">
        <w:rPr>
          <w:rFonts w:asciiTheme="minorHAnsi" w:hAnsiTheme="minorHAnsi" w:cstheme="minorHAnsi"/>
          <w:sz w:val="22"/>
          <w:szCs w:val="22"/>
        </w:rPr>
        <w:t>: l’ordre du l’ordre du jour est alors transmis en amont.</w:t>
      </w:r>
    </w:p>
    <w:p w14:paraId="747A15E3" w14:textId="70DA59AE" w:rsidR="006F11F4" w:rsidRPr="00765DCB" w:rsidRDefault="006F11F4">
      <w:pPr>
        <w:pStyle w:val="Paragraphedeliste"/>
        <w:numPr>
          <w:ilvl w:val="2"/>
          <w:numId w:val="25"/>
        </w:numPr>
        <w:rPr>
          <w:rFonts w:asciiTheme="minorHAnsi" w:hAnsiTheme="minorHAnsi" w:cstheme="minorHAnsi"/>
          <w:sz w:val="22"/>
          <w:szCs w:val="22"/>
        </w:rPr>
      </w:pPr>
      <w:r w:rsidRPr="00765DCB">
        <w:rPr>
          <w:rFonts w:asciiTheme="minorHAnsi" w:hAnsiTheme="minorHAnsi" w:cstheme="minorHAnsi"/>
          <w:sz w:val="22"/>
          <w:szCs w:val="22"/>
        </w:rPr>
        <w:t>uniquement avec la DSI sur les actions opérationnelles</w:t>
      </w:r>
      <w:r w:rsidR="0013764E">
        <w:rPr>
          <w:rFonts w:asciiTheme="minorHAnsi" w:hAnsiTheme="minorHAnsi" w:cstheme="minorHAnsi"/>
          <w:sz w:val="22"/>
          <w:szCs w:val="22"/>
        </w:rPr>
        <w:t xml:space="preserve"> et techniques </w:t>
      </w:r>
      <w:r w:rsidR="00D8602F">
        <w:rPr>
          <w:rFonts w:asciiTheme="minorHAnsi" w:hAnsiTheme="minorHAnsi" w:cstheme="minorHAnsi"/>
          <w:sz w:val="22"/>
          <w:szCs w:val="22"/>
        </w:rPr>
        <w:t xml:space="preserve">tournent principalement </w:t>
      </w:r>
      <w:r w:rsidR="0013764E">
        <w:rPr>
          <w:rFonts w:asciiTheme="minorHAnsi" w:hAnsiTheme="minorHAnsi" w:cstheme="minorHAnsi"/>
          <w:sz w:val="22"/>
          <w:szCs w:val="22"/>
        </w:rPr>
        <w:t xml:space="preserve">autour de l’exploitation applicative </w:t>
      </w:r>
    </w:p>
    <w:p w14:paraId="48F77CC2" w14:textId="29670ECD" w:rsidR="00767680" w:rsidRPr="00765DCB" w:rsidRDefault="00F872F1" w:rsidP="00483793">
      <w:pPr>
        <w:jc w:val="both"/>
        <w:rPr>
          <w:rFonts w:asciiTheme="minorHAnsi" w:hAnsiTheme="minorHAnsi" w:cstheme="minorHAnsi"/>
          <w:sz w:val="22"/>
        </w:rPr>
      </w:pPr>
      <w:r w:rsidRPr="00765DCB">
        <w:rPr>
          <w:rFonts w:asciiTheme="minorHAnsi" w:hAnsiTheme="minorHAnsi" w:cstheme="minorHAnsi"/>
          <w:sz w:val="22"/>
        </w:rPr>
        <w:t xml:space="preserve">A vocation opérationnelle, ce </w:t>
      </w:r>
      <w:r w:rsidR="000368A4" w:rsidRPr="00765DCB">
        <w:rPr>
          <w:rFonts w:asciiTheme="minorHAnsi" w:hAnsiTheme="minorHAnsi" w:cstheme="minorHAnsi"/>
          <w:sz w:val="22"/>
        </w:rPr>
        <w:t>c</w:t>
      </w:r>
      <w:r w:rsidRPr="00765DCB">
        <w:rPr>
          <w:rFonts w:asciiTheme="minorHAnsi" w:hAnsiTheme="minorHAnsi" w:cstheme="minorHAnsi"/>
          <w:sz w:val="22"/>
        </w:rPr>
        <w:t>omité peut revêtir la forme de stand-up meeting</w:t>
      </w:r>
      <w:r w:rsidR="000368A4" w:rsidRPr="00765DCB">
        <w:rPr>
          <w:rFonts w:asciiTheme="minorHAnsi" w:hAnsiTheme="minorHAnsi" w:cstheme="minorHAnsi"/>
          <w:sz w:val="22"/>
        </w:rPr>
        <w:t>,</w:t>
      </w:r>
      <w:r w:rsidRPr="00765DCB">
        <w:rPr>
          <w:rFonts w:asciiTheme="minorHAnsi" w:hAnsiTheme="minorHAnsi" w:cstheme="minorHAnsi"/>
          <w:sz w:val="22"/>
        </w:rPr>
        <w:t xml:space="preserve"> de rapports « </w:t>
      </w:r>
      <w:r w:rsidR="00B179E6" w:rsidRPr="00765DCB">
        <w:rPr>
          <w:rFonts w:asciiTheme="minorHAnsi" w:hAnsiTheme="minorHAnsi" w:cstheme="minorHAnsi"/>
          <w:sz w:val="22"/>
        </w:rPr>
        <w:t>flash,</w:t>
      </w:r>
      <w:r w:rsidR="000368A4" w:rsidRPr="00765DCB">
        <w:rPr>
          <w:rFonts w:asciiTheme="minorHAnsi" w:hAnsiTheme="minorHAnsi" w:cstheme="minorHAnsi"/>
          <w:sz w:val="22"/>
        </w:rPr>
        <w:t xml:space="preserve"> etc.</w:t>
      </w:r>
      <w:r w:rsidR="00767680" w:rsidRPr="00765DCB">
        <w:rPr>
          <w:rFonts w:asciiTheme="minorHAnsi" w:hAnsiTheme="minorHAnsi" w:cstheme="minorHAnsi"/>
          <w:sz w:val="22"/>
        </w:rPr>
        <w:t xml:space="preserve"> Les sujets abordés sont :</w:t>
      </w:r>
    </w:p>
    <w:p w14:paraId="5979F82A" w14:textId="109B8780" w:rsidR="00767680" w:rsidRPr="00765DCB" w:rsidRDefault="00767680">
      <w:pPr>
        <w:pStyle w:val="Paragraphedeliste"/>
        <w:numPr>
          <w:ilvl w:val="2"/>
          <w:numId w:val="25"/>
        </w:numPr>
        <w:rPr>
          <w:rFonts w:asciiTheme="minorHAnsi" w:hAnsiTheme="minorHAnsi" w:cstheme="minorHAnsi"/>
          <w:sz w:val="22"/>
          <w:szCs w:val="22"/>
        </w:rPr>
      </w:pPr>
      <w:r w:rsidRPr="00765DCB">
        <w:rPr>
          <w:rFonts w:asciiTheme="minorHAnsi" w:hAnsiTheme="minorHAnsi" w:cstheme="minorHAnsi"/>
          <w:sz w:val="22"/>
          <w:szCs w:val="22"/>
        </w:rPr>
        <w:t>Point sur les fiches en cours de traitement et la qualité des réalisations ;</w:t>
      </w:r>
    </w:p>
    <w:p w14:paraId="37324D5B" w14:textId="5C7BA353" w:rsidR="00767680" w:rsidRPr="00765DCB" w:rsidRDefault="00767680">
      <w:pPr>
        <w:pStyle w:val="Paragraphedeliste"/>
        <w:numPr>
          <w:ilvl w:val="2"/>
          <w:numId w:val="25"/>
        </w:numPr>
        <w:rPr>
          <w:rFonts w:asciiTheme="minorHAnsi" w:hAnsiTheme="minorHAnsi" w:cstheme="minorHAnsi"/>
          <w:sz w:val="22"/>
          <w:szCs w:val="22"/>
        </w:rPr>
      </w:pPr>
      <w:r w:rsidRPr="00765DCB">
        <w:rPr>
          <w:rFonts w:asciiTheme="minorHAnsi" w:hAnsiTheme="minorHAnsi" w:cstheme="minorHAnsi"/>
          <w:sz w:val="22"/>
          <w:szCs w:val="22"/>
        </w:rPr>
        <w:t xml:space="preserve">Point sur les devis et la priorité à donner sur les </w:t>
      </w:r>
      <w:r w:rsidR="00B179E6" w:rsidRPr="00765DCB">
        <w:rPr>
          <w:rFonts w:asciiTheme="minorHAnsi" w:hAnsiTheme="minorHAnsi" w:cstheme="minorHAnsi"/>
          <w:sz w:val="22"/>
          <w:szCs w:val="22"/>
        </w:rPr>
        <w:t>évolutions ;</w:t>
      </w:r>
    </w:p>
    <w:p w14:paraId="1FCE7DB1" w14:textId="54C94C4F" w:rsidR="00767680" w:rsidRPr="00765DCB" w:rsidRDefault="00767680">
      <w:pPr>
        <w:pStyle w:val="Paragraphedeliste"/>
        <w:numPr>
          <w:ilvl w:val="2"/>
          <w:numId w:val="25"/>
        </w:numPr>
        <w:rPr>
          <w:rFonts w:asciiTheme="minorHAnsi" w:hAnsiTheme="minorHAnsi" w:cstheme="minorHAnsi"/>
          <w:sz w:val="22"/>
          <w:szCs w:val="22"/>
        </w:rPr>
      </w:pPr>
      <w:r w:rsidRPr="00765DCB">
        <w:rPr>
          <w:rFonts w:asciiTheme="minorHAnsi" w:hAnsiTheme="minorHAnsi" w:cstheme="minorHAnsi"/>
          <w:sz w:val="22"/>
          <w:szCs w:val="22"/>
        </w:rPr>
        <w:t xml:space="preserve">Point délais jalons et </w:t>
      </w:r>
      <w:r w:rsidR="00B179E6" w:rsidRPr="00765DCB">
        <w:rPr>
          <w:rFonts w:asciiTheme="minorHAnsi" w:hAnsiTheme="minorHAnsi" w:cstheme="minorHAnsi"/>
          <w:sz w:val="22"/>
          <w:szCs w:val="22"/>
        </w:rPr>
        <w:t>livrables :</w:t>
      </w:r>
      <w:r w:rsidRPr="00765DCB">
        <w:rPr>
          <w:rFonts w:asciiTheme="minorHAnsi" w:hAnsiTheme="minorHAnsi" w:cstheme="minorHAnsi"/>
          <w:sz w:val="22"/>
          <w:szCs w:val="22"/>
        </w:rPr>
        <w:t xml:space="preserve"> livraison mensuelle à venir, vérifications/validations encours, confirmation des prochaines échéances ;</w:t>
      </w:r>
    </w:p>
    <w:p w14:paraId="4FB8BCC7" w14:textId="2D645C2E" w:rsidR="00767680" w:rsidRPr="00765DCB" w:rsidRDefault="00767680">
      <w:pPr>
        <w:pStyle w:val="Paragraphedeliste"/>
        <w:numPr>
          <w:ilvl w:val="2"/>
          <w:numId w:val="25"/>
        </w:numPr>
        <w:rPr>
          <w:rFonts w:asciiTheme="minorHAnsi" w:hAnsiTheme="minorHAnsi" w:cstheme="minorHAnsi"/>
          <w:sz w:val="22"/>
          <w:szCs w:val="22"/>
        </w:rPr>
      </w:pPr>
      <w:r w:rsidRPr="00765DCB">
        <w:rPr>
          <w:rFonts w:asciiTheme="minorHAnsi" w:hAnsiTheme="minorHAnsi" w:cstheme="minorHAnsi"/>
          <w:sz w:val="22"/>
          <w:szCs w:val="22"/>
        </w:rPr>
        <w:t>Point qualité livrables : documents livrés relus (fiches de relecture</w:t>
      </w:r>
      <w:r w:rsidR="00B179E6" w:rsidRPr="00765DCB">
        <w:rPr>
          <w:rFonts w:asciiTheme="minorHAnsi" w:hAnsiTheme="minorHAnsi" w:cstheme="minorHAnsi"/>
          <w:sz w:val="22"/>
          <w:szCs w:val="22"/>
        </w:rPr>
        <w:t>) ;</w:t>
      </w:r>
      <w:r w:rsidRPr="00765DCB">
        <w:rPr>
          <w:rFonts w:asciiTheme="minorHAnsi" w:hAnsiTheme="minorHAnsi" w:cstheme="minorHAnsi"/>
          <w:sz w:val="22"/>
          <w:szCs w:val="22"/>
        </w:rPr>
        <w:t xml:space="preserve"> exécutables installés/testés (faits techniques) ;</w:t>
      </w:r>
    </w:p>
    <w:p w14:paraId="7D2EF116" w14:textId="291F4AA3" w:rsidR="00767680" w:rsidRPr="00765DCB" w:rsidRDefault="00767680">
      <w:pPr>
        <w:pStyle w:val="Paragraphedeliste"/>
        <w:numPr>
          <w:ilvl w:val="2"/>
          <w:numId w:val="25"/>
        </w:numPr>
        <w:rPr>
          <w:rFonts w:asciiTheme="minorHAnsi" w:hAnsiTheme="minorHAnsi" w:cstheme="minorHAnsi"/>
          <w:sz w:val="22"/>
          <w:szCs w:val="22"/>
        </w:rPr>
      </w:pPr>
      <w:r w:rsidRPr="00765DCB">
        <w:rPr>
          <w:rFonts w:asciiTheme="minorHAnsi" w:hAnsiTheme="minorHAnsi" w:cstheme="minorHAnsi"/>
          <w:sz w:val="22"/>
          <w:szCs w:val="22"/>
        </w:rPr>
        <w:t>Suivi du socle de maintenance ;</w:t>
      </w:r>
    </w:p>
    <w:p w14:paraId="0CE3CE2F" w14:textId="4D5342E7" w:rsidR="00767680" w:rsidRPr="00765DCB" w:rsidRDefault="00767680">
      <w:pPr>
        <w:pStyle w:val="Paragraphedeliste"/>
        <w:numPr>
          <w:ilvl w:val="2"/>
          <w:numId w:val="25"/>
        </w:numPr>
        <w:rPr>
          <w:rFonts w:asciiTheme="minorHAnsi" w:hAnsiTheme="minorHAnsi" w:cstheme="minorHAnsi"/>
          <w:sz w:val="22"/>
          <w:szCs w:val="22"/>
        </w:rPr>
      </w:pPr>
      <w:r w:rsidRPr="00765DCB">
        <w:rPr>
          <w:rFonts w:asciiTheme="minorHAnsi" w:hAnsiTheme="minorHAnsi" w:cstheme="minorHAnsi"/>
          <w:sz w:val="22"/>
          <w:szCs w:val="22"/>
        </w:rPr>
        <w:t xml:space="preserve">Problèmes </w:t>
      </w:r>
      <w:r w:rsidR="00B179E6" w:rsidRPr="00765DCB">
        <w:rPr>
          <w:rFonts w:asciiTheme="minorHAnsi" w:hAnsiTheme="minorHAnsi" w:cstheme="minorHAnsi"/>
          <w:sz w:val="22"/>
          <w:szCs w:val="22"/>
        </w:rPr>
        <w:t>rencontrés ;</w:t>
      </w:r>
      <w:r w:rsidRPr="00765DCB">
        <w:rPr>
          <w:rFonts w:asciiTheme="minorHAnsi" w:hAnsiTheme="minorHAnsi" w:cstheme="minorHAnsi"/>
          <w:sz w:val="22"/>
          <w:szCs w:val="22"/>
        </w:rPr>
        <w:t xml:space="preserve"> problèmes et risques identifiés comme « à escalader » ;</w:t>
      </w:r>
    </w:p>
    <w:p w14:paraId="1A6997D9" w14:textId="6B4C6633" w:rsidR="00767680" w:rsidRPr="00765DCB" w:rsidRDefault="00767680">
      <w:pPr>
        <w:pStyle w:val="Paragraphedeliste"/>
        <w:numPr>
          <w:ilvl w:val="2"/>
          <w:numId w:val="25"/>
        </w:numPr>
        <w:rPr>
          <w:rFonts w:asciiTheme="minorHAnsi" w:hAnsiTheme="minorHAnsi" w:cstheme="minorHAnsi"/>
          <w:sz w:val="22"/>
          <w:szCs w:val="22"/>
        </w:rPr>
      </w:pPr>
      <w:r w:rsidRPr="00765DCB">
        <w:rPr>
          <w:rFonts w:asciiTheme="minorHAnsi" w:hAnsiTheme="minorHAnsi" w:cstheme="minorHAnsi"/>
          <w:sz w:val="22"/>
          <w:szCs w:val="22"/>
        </w:rPr>
        <w:t>Point des actions (en cours, à créer pour rectifier la trajectoire) ;</w:t>
      </w:r>
    </w:p>
    <w:p w14:paraId="655A0D47" w14:textId="3E708DF7" w:rsidR="00F872F1" w:rsidRPr="00765DCB" w:rsidRDefault="00767680">
      <w:pPr>
        <w:pStyle w:val="Paragraphedeliste"/>
        <w:numPr>
          <w:ilvl w:val="2"/>
          <w:numId w:val="25"/>
        </w:numPr>
        <w:rPr>
          <w:rFonts w:asciiTheme="minorHAnsi" w:hAnsiTheme="minorHAnsi" w:cstheme="minorHAnsi"/>
          <w:sz w:val="22"/>
          <w:szCs w:val="22"/>
        </w:rPr>
      </w:pPr>
      <w:r w:rsidRPr="00765DCB">
        <w:rPr>
          <w:rFonts w:asciiTheme="minorHAnsi" w:hAnsiTheme="minorHAnsi" w:cstheme="minorHAnsi"/>
          <w:sz w:val="22"/>
          <w:szCs w:val="22"/>
        </w:rPr>
        <w:t>Points divers.</w:t>
      </w:r>
    </w:p>
    <w:p w14:paraId="51B279B5" w14:textId="66B48C05" w:rsidR="00515E39" w:rsidRPr="00765DCB" w:rsidRDefault="00515E39" w:rsidP="00483793">
      <w:pPr>
        <w:jc w:val="both"/>
        <w:rPr>
          <w:rFonts w:asciiTheme="minorHAnsi" w:hAnsiTheme="minorHAnsi" w:cstheme="minorHAnsi"/>
          <w:sz w:val="22"/>
        </w:rPr>
      </w:pPr>
      <w:r w:rsidRPr="00765DCB">
        <w:rPr>
          <w:rFonts w:asciiTheme="minorHAnsi" w:hAnsiTheme="minorHAnsi" w:cstheme="minorHAnsi"/>
          <w:sz w:val="22"/>
        </w:rPr>
        <w:t xml:space="preserve">Ce Comité est présidé par INRAE et co-animé par le </w:t>
      </w:r>
      <w:r w:rsidR="009F6EE1">
        <w:rPr>
          <w:rFonts w:asciiTheme="minorHAnsi" w:hAnsiTheme="minorHAnsi" w:cstheme="minorHAnsi"/>
          <w:sz w:val="22"/>
        </w:rPr>
        <w:t>Titulaire</w:t>
      </w:r>
      <w:r w:rsidRPr="00765DCB">
        <w:rPr>
          <w:rFonts w:asciiTheme="minorHAnsi" w:hAnsiTheme="minorHAnsi" w:cstheme="minorHAnsi"/>
          <w:sz w:val="22"/>
        </w:rPr>
        <w:t>.</w:t>
      </w:r>
    </w:p>
    <w:p w14:paraId="4A3AED68" w14:textId="5C8D7EC8" w:rsidR="00515E39" w:rsidRPr="00765DCB" w:rsidRDefault="00515E39" w:rsidP="00483793">
      <w:pPr>
        <w:jc w:val="both"/>
        <w:rPr>
          <w:rFonts w:asciiTheme="minorHAnsi" w:hAnsiTheme="minorHAnsi" w:cstheme="minorHAnsi"/>
          <w:sz w:val="22"/>
        </w:rPr>
      </w:pPr>
      <w:r w:rsidRPr="00765DCB">
        <w:rPr>
          <w:rFonts w:asciiTheme="minorHAnsi" w:hAnsiTheme="minorHAnsi" w:cstheme="minorHAnsi"/>
          <w:sz w:val="22"/>
        </w:rPr>
        <w:t xml:space="preserve">Le support et le </w:t>
      </w:r>
      <w:r w:rsidR="00846D22" w:rsidRPr="00765DCB">
        <w:rPr>
          <w:rFonts w:asciiTheme="minorHAnsi" w:hAnsiTheme="minorHAnsi" w:cstheme="minorHAnsi"/>
          <w:sz w:val="22"/>
        </w:rPr>
        <w:t>relevé de décisions</w:t>
      </w:r>
      <w:r w:rsidRPr="00765DCB">
        <w:rPr>
          <w:rFonts w:asciiTheme="minorHAnsi" w:hAnsiTheme="minorHAnsi" w:cstheme="minorHAnsi"/>
          <w:sz w:val="22"/>
        </w:rPr>
        <w:t xml:space="preserve"> sont formalisés par le </w:t>
      </w:r>
      <w:r w:rsidR="009F6EE1">
        <w:rPr>
          <w:rFonts w:asciiTheme="minorHAnsi" w:hAnsiTheme="minorHAnsi" w:cstheme="minorHAnsi"/>
          <w:sz w:val="22"/>
        </w:rPr>
        <w:t>Titulaire</w:t>
      </w:r>
      <w:r w:rsidRPr="00765DCB">
        <w:rPr>
          <w:rFonts w:asciiTheme="minorHAnsi" w:hAnsiTheme="minorHAnsi" w:cstheme="minorHAnsi"/>
          <w:sz w:val="22"/>
        </w:rPr>
        <w:t>.</w:t>
      </w:r>
    </w:p>
    <w:p w14:paraId="0B0A9281" w14:textId="77777777" w:rsidR="002F67D7" w:rsidRDefault="002F67D7" w:rsidP="006F11F4">
      <w:pPr>
        <w:rPr>
          <w:rFonts w:asciiTheme="minorHAnsi" w:hAnsiTheme="minorHAnsi" w:cstheme="minorHAnsi"/>
        </w:rPr>
      </w:pPr>
    </w:p>
    <w:tbl>
      <w:tblPr>
        <w:tblStyle w:val="Grilledutableau"/>
        <w:tblW w:w="0" w:type="auto"/>
        <w:tblInd w:w="0" w:type="dxa"/>
        <w:tblLook w:val="04A0" w:firstRow="1" w:lastRow="0" w:firstColumn="1" w:lastColumn="0" w:noHBand="0" w:noVBand="1"/>
      </w:tblPr>
      <w:tblGrid>
        <w:gridCol w:w="704"/>
        <w:gridCol w:w="8925"/>
      </w:tblGrid>
      <w:tr w:rsidR="002F67D7" w14:paraId="20E9E103" w14:textId="77777777" w:rsidTr="00011BBD">
        <w:tc>
          <w:tcPr>
            <w:tcW w:w="704" w:type="dxa"/>
            <w:shd w:val="clear" w:color="auto" w:fill="08C5BC"/>
            <w:vAlign w:val="center"/>
          </w:tcPr>
          <w:p w14:paraId="785F5EBC" w14:textId="77777777" w:rsidR="002F67D7" w:rsidRPr="00B22DFB" w:rsidRDefault="002F67D7" w:rsidP="00011BBD">
            <w:pPr>
              <w:rPr>
                <w:rFonts w:asciiTheme="minorHAnsi" w:hAnsiTheme="minorHAnsi" w:cstheme="minorHAnsi"/>
                <w:color w:val="FFFFFF" w:themeColor="background1"/>
              </w:rPr>
            </w:pPr>
            <w:r w:rsidRPr="00B22DFB">
              <w:rPr>
                <w:rFonts w:asciiTheme="minorHAnsi" w:hAnsiTheme="minorHAnsi" w:cstheme="minorHAnsi"/>
                <w:color w:val="FFFFFF" w:themeColor="background1"/>
              </w:rPr>
              <w:t>Réf.</w:t>
            </w:r>
          </w:p>
        </w:tc>
        <w:tc>
          <w:tcPr>
            <w:tcW w:w="8925" w:type="dxa"/>
            <w:shd w:val="clear" w:color="auto" w:fill="08C5BC"/>
            <w:vAlign w:val="center"/>
          </w:tcPr>
          <w:p w14:paraId="7DC2454F" w14:textId="77777777" w:rsidR="002F67D7" w:rsidRPr="00B22DFB" w:rsidRDefault="002F67D7" w:rsidP="00011BBD">
            <w:pPr>
              <w:rPr>
                <w:rFonts w:asciiTheme="minorHAnsi" w:hAnsiTheme="minorHAnsi" w:cstheme="minorHAnsi"/>
                <w:color w:val="FFFFFF" w:themeColor="background1"/>
              </w:rPr>
            </w:pPr>
            <w:r w:rsidRPr="00B22DFB">
              <w:rPr>
                <w:rFonts w:asciiTheme="minorHAnsi" w:hAnsiTheme="minorHAnsi" w:cstheme="minorHAnsi"/>
                <w:color w:val="FFFFFF" w:themeColor="background1"/>
              </w:rPr>
              <w:t>Exigence</w:t>
            </w:r>
          </w:p>
        </w:tc>
      </w:tr>
      <w:tr w:rsidR="002F67D7" w14:paraId="372E7BB1" w14:textId="77777777" w:rsidTr="00011BBD">
        <w:tc>
          <w:tcPr>
            <w:tcW w:w="704" w:type="dxa"/>
          </w:tcPr>
          <w:p w14:paraId="4FC7A5E9" w14:textId="1B5283E2" w:rsidR="002F67D7" w:rsidRDefault="00083481" w:rsidP="002F67D7">
            <w:pPr>
              <w:rPr>
                <w:rFonts w:asciiTheme="minorHAnsi" w:hAnsiTheme="minorHAnsi" w:cstheme="minorHAnsi"/>
              </w:rPr>
            </w:pPr>
            <w:r>
              <w:rPr>
                <w:rFonts w:asciiTheme="minorHAnsi" w:hAnsiTheme="minorHAnsi" w:cstheme="minorHAnsi"/>
              </w:rPr>
              <w:t>A1</w:t>
            </w:r>
          </w:p>
        </w:tc>
        <w:tc>
          <w:tcPr>
            <w:tcW w:w="8925" w:type="dxa"/>
          </w:tcPr>
          <w:p w14:paraId="3934BC74" w14:textId="78540DAB" w:rsidR="002F67D7" w:rsidRPr="00765DCB" w:rsidRDefault="002F67D7" w:rsidP="002F67D7">
            <w:pPr>
              <w:rPr>
                <w:rFonts w:asciiTheme="minorHAnsi" w:hAnsiTheme="minorHAnsi" w:cstheme="minorHAnsi"/>
                <w:sz w:val="22"/>
              </w:rPr>
            </w:pPr>
            <w:r w:rsidRPr="00765DCB">
              <w:rPr>
                <w:rFonts w:asciiTheme="minorHAnsi" w:hAnsiTheme="minorHAnsi" w:cstheme="minorHAnsi"/>
                <w:sz w:val="22"/>
              </w:rPr>
              <w:t xml:space="preserve">Le </w:t>
            </w:r>
            <w:r w:rsidR="009F6EE1">
              <w:rPr>
                <w:rFonts w:asciiTheme="minorHAnsi" w:hAnsiTheme="minorHAnsi" w:cstheme="minorHAnsi"/>
                <w:sz w:val="22"/>
              </w:rPr>
              <w:t>Titulaire</w:t>
            </w:r>
            <w:r w:rsidRPr="00765DCB">
              <w:rPr>
                <w:rFonts w:asciiTheme="minorHAnsi" w:hAnsiTheme="minorHAnsi" w:cstheme="minorHAnsi"/>
                <w:sz w:val="22"/>
              </w:rPr>
              <w:t xml:space="preserve"> présente son dispositif de pilotage (tableaux de bord, indicateurs, organisation, suivi d’actions, etc.) à INRAE lors de la réunion de lancement.</w:t>
            </w:r>
          </w:p>
        </w:tc>
      </w:tr>
      <w:tr w:rsidR="002F67D7" w14:paraId="6E29D258" w14:textId="77777777" w:rsidTr="00011BBD">
        <w:tc>
          <w:tcPr>
            <w:tcW w:w="704" w:type="dxa"/>
          </w:tcPr>
          <w:p w14:paraId="4769E690" w14:textId="039FDE93" w:rsidR="002F67D7" w:rsidRDefault="00083481" w:rsidP="00011BBD">
            <w:pPr>
              <w:rPr>
                <w:rFonts w:asciiTheme="minorHAnsi" w:hAnsiTheme="minorHAnsi" w:cstheme="minorHAnsi"/>
              </w:rPr>
            </w:pPr>
            <w:r>
              <w:rPr>
                <w:rFonts w:asciiTheme="minorHAnsi" w:hAnsiTheme="minorHAnsi" w:cstheme="minorHAnsi"/>
              </w:rPr>
              <w:t>A2</w:t>
            </w:r>
          </w:p>
        </w:tc>
        <w:tc>
          <w:tcPr>
            <w:tcW w:w="8925" w:type="dxa"/>
          </w:tcPr>
          <w:p w14:paraId="44BEFE2D" w14:textId="0212A7D8" w:rsidR="002F67D7" w:rsidRPr="00765DCB" w:rsidRDefault="002F67D7" w:rsidP="00011BBD">
            <w:pPr>
              <w:rPr>
                <w:rFonts w:asciiTheme="minorHAnsi" w:hAnsiTheme="minorHAnsi" w:cstheme="minorHAnsi"/>
                <w:sz w:val="22"/>
              </w:rPr>
            </w:pPr>
            <w:r w:rsidRPr="00765DCB">
              <w:rPr>
                <w:rFonts w:asciiTheme="minorHAnsi" w:hAnsiTheme="minorHAnsi" w:cstheme="minorHAnsi"/>
                <w:sz w:val="22"/>
              </w:rPr>
              <w:t xml:space="preserve">Le </w:t>
            </w:r>
            <w:r w:rsidR="009F6EE1">
              <w:rPr>
                <w:rFonts w:asciiTheme="minorHAnsi" w:hAnsiTheme="minorHAnsi" w:cstheme="minorHAnsi"/>
                <w:sz w:val="22"/>
              </w:rPr>
              <w:t>Titulaire</w:t>
            </w:r>
            <w:r w:rsidRPr="00765DCB">
              <w:rPr>
                <w:rFonts w:asciiTheme="minorHAnsi" w:hAnsiTheme="minorHAnsi" w:cstheme="minorHAnsi"/>
                <w:sz w:val="22"/>
              </w:rPr>
              <w:t xml:space="preserve"> transmet les supports, co-anime les comités, rédige et transmet les compte-rendu dans les délais prévus au présent CCTP</w:t>
            </w:r>
            <w:r w:rsidR="00C42016">
              <w:rPr>
                <w:rFonts w:asciiTheme="minorHAnsi" w:hAnsiTheme="minorHAnsi" w:cstheme="minorHAnsi"/>
                <w:sz w:val="22"/>
              </w:rPr>
              <w:t xml:space="preserve"> (§ </w:t>
            </w:r>
            <w:hyperlink w:anchor="_Indicateurs_et_niveaux" w:history="1">
              <w:r w:rsidR="00C42016" w:rsidRPr="00C42016">
                <w:rPr>
                  <w:rStyle w:val="Lienhypertexte"/>
                  <w:rFonts w:asciiTheme="minorHAnsi" w:hAnsiTheme="minorHAnsi" w:cstheme="minorHAnsi"/>
                  <w:sz w:val="22"/>
                </w:rPr>
                <w:t>Indicateurs et niveaux de services</w:t>
              </w:r>
            </w:hyperlink>
            <w:r w:rsidR="00C42016">
              <w:rPr>
                <w:rFonts w:asciiTheme="minorHAnsi" w:hAnsiTheme="minorHAnsi" w:cstheme="minorHAnsi"/>
                <w:sz w:val="22"/>
              </w:rPr>
              <w:t>)</w:t>
            </w:r>
            <w:r w:rsidRPr="00765DCB">
              <w:rPr>
                <w:rFonts w:asciiTheme="minorHAnsi" w:hAnsiTheme="minorHAnsi" w:cstheme="minorHAnsi"/>
                <w:sz w:val="22"/>
              </w:rPr>
              <w:t>.</w:t>
            </w:r>
          </w:p>
        </w:tc>
      </w:tr>
      <w:tr w:rsidR="00011BBD" w14:paraId="070F51B7" w14:textId="77777777" w:rsidTr="00011BBD">
        <w:tc>
          <w:tcPr>
            <w:tcW w:w="704" w:type="dxa"/>
          </w:tcPr>
          <w:p w14:paraId="39E435E8" w14:textId="2012A691" w:rsidR="00011BBD" w:rsidRDefault="00083481" w:rsidP="00011BBD">
            <w:pPr>
              <w:rPr>
                <w:rFonts w:asciiTheme="minorHAnsi" w:hAnsiTheme="minorHAnsi" w:cstheme="minorHAnsi"/>
              </w:rPr>
            </w:pPr>
            <w:r>
              <w:rPr>
                <w:rFonts w:asciiTheme="minorHAnsi" w:hAnsiTheme="minorHAnsi" w:cstheme="minorHAnsi"/>
              </w:rPr>
              <w:t>A3</w:t>
            </w:r>
          </w:p>
        </w:tc>
        <w:tc>
          <w:tcPr>
            <w:tcW w:w="8925" w:type="dxa"/>
          </w:tcPr>
          <w:p w14:paraId="02F4DEAD" w14:textId="134E8EE6" w:rsidR="00011BBD" w:rsidRPr="00765DCB" w:rsidRDefault="00011BBD" w:rsidP="00011BBD">
            <w:pPr>
              <w:rPr>
                <w:rFonts w:asciiTheme="minorHAnsi" w:hAnsiTheme="minorHAnsi" w:cstheme="minorHAnsi"/>
                <w:sz w:val="22"/>
              </w:rPr>
            </w:pPr>
            <w:r w:rsidRPr="00765DCB">
              <w:rPr>
                <w:rFonts w:asciiTheme="minorHAnsi" w:hAnsiTheme="minorHAnsi" w:cstheme="minorHAnsi"/>
                <w:sz w:val="22"/>
              </w:rPr>
              <w:t xml:space="preserve">Le </w:t>
            </w:r>
            <w:r w:rsidR="009F6EE1">
              <w:rPr>
                <w:rFonts w:asciiTheme="minorHAnsi" w:hAnsiTheme="minorHAnsi" w:cstheme="minorHAnsi"/>
                <w:sz w:val="22"/>
              </w:rPr>
              <w:t>Titulaire</w:t>
            </w:r>
            <w:r w:rsidRPr="00765DCB">
              <w:rPr>
                <w:rFonts w:asciiTheme="minorHAnsi" w:hAnsiTheme="minorHAnsi" w:cstheme="minorHAnsi"/>
                <w:sz w:val="22"/>
              </w:rPr>
              <w:t xml:space="preserve"> utilise </w:t>
            </w:r>
            <w:r w:rsidR="00D13357" w:rsidRPr="00765DCB">
              <w:rPr>
                <w:rFonts w:asciiTheme="minorHAnsi" w:hAnsiTheme="minorHAnsi" w:cstheme="minorHAnsi"/>
                <w:sz w:val="22"/>
              </w:rPr>
              <w:t>les outils de visio-conférence autorisé par INRAE (</w:t>
            </w:r>
            <w:r w:rsidR="00D8602F">
              <w:rPr>
                <w:rFonts w:asciiTheme="minorHAnsi" w:hAnsiTheme="minorHAnsi" w:cstheme="minorHAnsi"/>
                <w:sz w:val="22"/>
              </w:rPr>
              <w:t>Hormis les ou</w:t>
            </w:r>
            <w:r w:rsidR="00140176">
              <w:rPr>
                <w:rFonts w:asciiTheme="minorHAnsi" w:hAnsiTheme="minorHAnsi" w:cstheme="minorHAnsi"/>
                <w:sz w:val="22"/>
              </w:rPr>
              <w:t xml:space="preserve">tils de la DINUM fortement recommandé </w:t>
            </w:r>
            <w:r w:rsidR="00D8602F">
              <w:rPr>
                <w:rFonts w:asciiTheme="minorHAnsi" w:hAnsiTheme="minorHAnsi" w:cstheme="minorHAnsi"/>
                <w:sz w:val="22"/>
              </w:rPr>
              <w:t xml:space="preserve">(Visio </w:t>
            </w:r>
            <w:r w:rsidR="00876DF8">
              <w:rPr>
                <w:rFonts w:asciiTheme="minorHAnsi" w:hAnsiTheme="minorHAnsi" w:cstheme="minorHAnsi"/>
                <w:sz w:val="22"/>
              </w:rPr>
              <w:t xml:space="preserve">et </w:t>
            </w:r>
            <w:r w:rsidR="00876DF8" w:rsidRPr="00765DCB">
              <w:rPr>
                <w:rFonts w:asciiTheme="minorHAnsi" w:hAnsiTheme="minorHAnsi" w:cstheme="minorHAnsi"/>
                <w:sz w:val="22"/>
              </w:rPr>
              <w:t>Tchap</w:t>
            </w:r>
            <w:r w:rsidR="00D8602F">
              <w:rPr>
                <w:rFonts w:asciiTheme="minorHAnsi" w:hAnsiTheme="minorHAnsi" w:cstheme="minorHAnsi"/>
                <w:sz w:val="22"/>
              </w:rPr>
              <w:t>), Teams est accepté</w:t>
            </w:r>
            <w:r w:rsidR="00140176">
              <w:rPr>
                <w:rFonts w:asciiTheme="minorHAnsi" w:hAnsiTheme="minorHAnsi" w:cstheme="minorHAnsi"/>
                <w:sz w:val="22"/>
              </w:rPr>
              <w:t xml:space="preserve"> </w:t>
            </w:r>
            <w:r w:rsidR="00D13357" w:rsidRPr="00765DCB">
              <w:rPr>
                <w:rFonts w:asciiTheme="minorHAnsi" w:hAnsiTheme="minorHAnsi" w:cstheme="minorHAnsi"/>
                <w:sz w:val="22"/>
              </w:rPr>
              <w:t>etc.)</w:t>
            </w:r>
            <w:r w:rsidRPr="00765DCB">
              <w:rPr>
                <w:rFonts w:asciiTheme="minorHAnsi" w:hAnsiTheme="minorHAnsi" w:cstheme="minorHAnsi"/>
                <w:sz w:val="22"/>
              </w:rPr>
              <w:t>.</w:t>
            </w:r>
          </w:p>
        </w:tc>
      </w:tr>
      <w:tr w:rsidR="002F67D7" w14:paraId="4471C71B" w14:textId="77777777" w:rsidTr="00011BBD">
        <w:tc>
          <w:tcPr>
            <w:tcW w:w="704" w:type="dxa"/>
          </w:tcPr>
          <w:p w14:paraId="5CFCB323" w14:textId="63B2CC74" w:rsidR="002F67D7" w:rsidRDefault="00083481" w:rsidP="00011BBD">
            <w:pPr>
              <w:rPr>
                <w:rFonts w:asciiTheme="minorHAnsi" w:hAnsiTheme="minorHAnsi" w:cstheme="minorHAnsi"/>
              </w:rPr>
            </w:pPr>
            <w:r>
              <w:rPr>
                <w:rFonts w:asciiTheme="minorHAnsi" w:hAnsiTheme="minorHAnsi" w:cstheme="minorHAnsi"/>
              </w:rPr>
              <w:t>A4</w:t>
            </w:r>
          </w:p>
        </w:tc>
        <w:tc>
          <w:tcPr>
            <w:tcW w:w="8925" w:type="dxa"/>
          </w:tcPr>
          <w:p w14:paraId="65713E59" w14:textId="66A5AB14" w:rsidR="002F67D7" w:rsidRPr="00765DCB" w:rsidRDefault="002F67D7" w:rsidP="00011BBD">
            <w:pPr>
              <w:rPr>
                <w:rFonts w:asciiTheme="minorHAnsi" w:hAnsiTheme="minorHAnsi" w:cstheme="minorHAnsi"/>
                <w:sz w:val="22"/>
              </w:rPr>
            </w:pPr>
            <w:r w:rsidRPr="00765DCB">
              <w:rPr>
                <w:rFonts w:asciiTheme="minorHAnsi" w:hAnsiTheme="minorHAnsi" w:cstheme="minorHAnsi"/>
                <w:sz w:val="22"/>
              </w:rPr>
              <w:t xml:space="preserve">Le </w:t>
            </w:r>
            <w:r w:rsidR="009F6EE1">
              <w:rPr>
                <w:rFonts w:asciiTheme="minorHAnsi" w:hAnsiTheme="minorHAnsi" w:cstheme="minorHAnsi"/>
                <w:sz w:val="22"/>
              </w:rPr>
              <w:t>Titulaire</w:t>
            </w:r>
            <w:r w:rsidRPr="00765DCB">
              <w:rPr>
                <w:rFonts w:asciiTheme="minorHAnsi" w:hAnsiTheme="minorHAnsi" w:cstheme="minorHAnsi"/>
                <w:sz w:val="22"/>
              </w:rPr>
              <w:t xml:space="preserve"> présente </w:t>
            </w:r>
            <w:r w:rsidR="00DE7DFD" w:rsidRPr="00DE7DFD">
              <w:rPr>
                <w:rFonts w:asciiTheme="minorHAnsi" w:hAnsiTheme="minorHAnsi" w:cstheme="minorHAnsi"/>
                <w:i/>
                <w:iCs/>
                <w:sz w:val="22"/>
              </w:rPr>
              <w:t>a</w:t>
            </w:r>
            <w:r w:rsidRPr="00DE7DFD">
              <w:rPr>
                <w:rFonts w:asciiTheme="minorHAnsi" w:hAnsiTheme="minorHAnsi" w:cstheme="minorHAnsi"/>
                <w:i/>
                <w:iCs/>
                <w:sz w:val="22"/>
              </w:rPr>
              <w:t xml:space="preserve"> </w:t>
            </w:r>
            <w:r w:rsidRPr="00765DCB">
              <w:rPr>
                <w:rFonts w:asciiTheme="minorHAnsi" w:hAnsiTheme="minorHAnsi" w:cstheme="minorHAnsi"/>
                <w:i/>
                <w:iCs/>
                <w:sz w:val="22"/>
              </w:rPr>
              <w:t>minima</w:t>
            </w:r>
            <w:r w:rsidRPr="00765DCB">
              <w:rPr>
                <w:rFonts w:asciiTheme="minorHAnsi" w:hAnsiTheme="minorHAnsi" w:cstheme="minorHAnsi"/>
                <w:sz w:val="22"/>
              </w:rPr>
              <w:t xml:space="preserve"> deux fois par an un plan d’amélioration continue intégrant les modalités de mesure de performance</w:t>
            </w:r>
            <w:r w:rsidR="00011BBD" w:rsidRPr="00765DCB">
              <w:rPr>
                <w:rFonts w:asciiTheme="minorHAnsi" w:hAnsiTheme="minorHAnsi" w:cstheme="minorHAnsi"/>
                <w:sz w:val="22"/>
              </w:rPr>
              <w:t>.</w:t>
            </w:r>
          </w:p>
        </w:tc>
      </w:tr>
    </w:tbl>
    <w:p w14:paraId="3A2DC06D" w14:textId="167D5695" w:rsidR="004E768C" w:rsidRPr="00952402" w:rsidRDefault="004E768C" w:rsidP="00182A6D">
      <w:pPr>
        <w:pStyle w:val="Titre3"/>
      </w:pPr>
      <w:bookmarkStart w:id="120" w:name="_Toc233901137"/>
      <w:r w:rsidRPr="00952402">
        <w:t xml:space="preserve">Organisation des prestations TMA et </w:t>
      </w:r>
      <w:r>
        <w:t>Exploitation</w:t>
      </w:r>
      <w:r w:rsidRPr="00952402">
        <w:t xml:space="preserve"> Applicative par le titulaire</w:t>
      </w:r>
      <w:bookmarkEnd w:id="120"/>
    </w:p>
    <w:p w14:paraId="083BE40D" w14:textId="77777777" w:rsidR="004E768C" w:rsidRPr="008A0E09" w:rsidRDefault="004E768C" w:rsidP="004E768C">
      <w:pPr>
        <w:rPr>
          <w:highlight w:val="green"/>
        </w:rPr>
      </w:pPr>
    </w:p>
    <w:p w14:paraId="7668CA0A" w14:textId="49AC927E" w:rsidR="004E768C" w:rsidRPr="0066127A" w:rsidRDefault="004E768C" w:rsidP="004E768C">
      <w:r w:rsidRPr="00952402">
        <w:t>Le titulaire pourra proposer</w:t>
      </w:r>
      <w:r>
        <w:t xml:space="preserve"> un dispositif m</w:t>
      </w:r>
      <w:r w:rsidRPr="00952402">
        <w:t xml:space="preserve">utualisé ou </w:t>
      </w:r>
      <w:r>
        <w:t xml:space="preserve">séparé pour gérer les prestations de TMA d’une part et d’exploitation applicative de l’autre, y compris pour le suivi et pilotage. </w:t>
      </w:r>
      <w:r w:rsidRPr="00952402">
        <w:t xml:space="preserve">La proposition </w:t>
      </w:r>
      <w:r>
        <w:t xml:space="preserve">du dispositif </w:t>
      </w:r>
      <w:r w:rsidRPr="00952402">
        <w:t>devra être motivée, notamment au regard des critères de disponibilité de service, de coût, de partage des responsabilités</w:t>
      </w:r>
      <w:r w:rsidRPr="004E768C">
        <w:t>, etc…</w:t>
      </w:r>
    </w:p>
    <w:p w14:paraId="3D52CD54" w14:textId="26AA459E" w:rsidR="00046E19" w:rsidRDefault="00046E19" w:rsidP="00F872F1">
      <w:pPr>
        <w:pStyle w:val="Titre3"/>
      </w:pPr>
      <w:bookmarkStart w:id="121" w:name="_Toc233901138"/>
      <w:r>
        <w:lastRenderedPageBreak/>
        <w:t>Qualité de service</w:t>
      </w:r>
      <w:r w:rsidR="00F872F1">
        <w:t>, p</w:t>
      </w:r>
      <w:r>
        <w:t>rincipes d’amélioration continue et devoir de conseil</w:t>
      </w:r>
      <w:bookmarkEnd w:id="121"/>
    </w:p>
    <w:p w14:paraId="0F490598" w14:textId="61A3614D" w:rsidR="00F872F1" w:rsidRPr="00765DCB" w:rsidRDefault="00F872F1" w:rsidP="00483793">
      <w:pPr>
        <w:jc w:val="both"/>
        <w:rPr>
          <w:rFonts w:asciiTheme="minorHAnsi" w:hAnsiTheme="minorHAnsi" w:cstheme="minorHAnsi"/>
          <w:sz w:val="22"/>
        </w:rPr>
      </w:pPr>
      <w:r w:rsidRPr="00765DCB">
        <w:rPr>
          <w:rFonts w:asciiTheme="minorHAnsi" w:hAnsiTheme="minorHAnsi" w:cstheme="minorHAnsi"/>
          <w:sz w:val="22"/>
        </w:rPr>
        <w:t>Le marché de TMA vise à améliorer la qualité de service et à optimiser les coûts des prestations.</w:t>
      </w:r>
      <w:r w:rsidR="00C21C5A" w:rsidRPr="00765DCB">
        <w:rPr>
          <w:rFonts w:asciiTheme="minorHAnsi" w:hAnsiTheme="minorHAnsi" w:cstheme="minorHAnsi"/>
          <w:sz w:val="22"/>
        </w:rPr>
        <w:t xml:space="preserve"> </w:t>
      </w:r>
      <w:r w:rsidRPr="00765DCB">
        <w:rPr>
          <w:rFonts w:asciiTheme="minorHAnsi" w:hAnsiTheme="minorHAnsi" w:cstheme="minorHAnsi"/>
          <w:sz w:val="22"/>
        </w:rPr>
        <w:t xml:space="preserve">L’enjeu majeur est de conserver la présente qualité de service, tout en introduisant une </w:t>
      </w:r>
      <w:r w:rsidR="00C21C5A" w:rsidRPr="00765DCB">
        <w:rPr>
          <w:rFonts w:asciiTheme="minorHAnsi" w:hAnsiTheme="minorHAnsi" w:cstheme="minorHAnsi"/>
          <w:sz w:val="22"/>
        </w:rPr>
        <w:t xml:space="preserve">optimisation des opérations de maintenance (ressources, processus, industrialisation) et une </w:t>
      </w:r>
      <w:r w:rsidRPr="00765DCB">
        <w:rPr>
          <w:rFonts w:asciiTheme="minorHAnsi" w:hAnsiTheme="minorHAnsi" w:cstheme="minorHAnsi"/>
          <w:sz w:val="22"/>
        </w:rPr>
        <w:t>plus grande capacité d’adaptation et d’évolution</w:t>
      </w:r>
      <w:r w:rsidR="00C21C5A" w:rsidRPr="00765DCB">
        <w:rPr>
          <w:rFonts w:asciiTheme="minorHAnsi" w:hAnsiTheme="minorHAnsi" w:cstheme="minorHAnsi"/>
          <w:sz w:val="22"/>
        </w:rPr>
        <w:t xml:space="preserve"> des prestations.</w:t>
      </w:r>
    </w:p>
    <w:p w14:paraId="7F6847CB" w14:textId="1BE8820F" w:rsidR="00F872F1" w:rsidRPr="00765DCB" w:rsidRDefault="00F872F1" w:rsidP="00483793">
      <w:pPr>
        <w:jc w:val="both"/>
        <w:rPr>
          <w:rFonts w:asciiTheme="minorHAnsi" w:hAnsiTheme="minorHAnsi" w:cstheme="minorHAnsi"/>
          <w:sz w:val="22"/>
        </w:rPr>
      </w:pPr>
      <w:r w:rsidRPr="00765DCB">
        <w:rPr>
          <w:rFonts w:asciiTheme="minorHAnsi" w:hAnsiTheme="minorHAnsi" w:cstheme="minorHAnsi"/>
          <w:sz w:val="22"/>
        </w:rPr>
        <w:t xml:space="preserve">Les principaux objectifs associés pour le </w:t>
      </w:r>
      <w:r w:rsidR="009F6EE1">
        <w:rPr>
          <w:rFonts w:asciiTheme="minorHAnsi" w:hAnsiTheme="minorHAnsi" w:cstheme="minorHAnsi"/>
          <w:sz w:val="22"/>
        </w:rPr>
        <w:t>Titulaire</w:t>
      </w:r>
      <w:r w:rsidRPr="00765DCB">
        <w:rPr>
          <w:rFonts w:asciiTheme="minorHAnsi" w:hAnsiTheme="minorHAnsi" w:cstheme="minorHAnsi"/>
          <w:sz w:val="22"/>
        </w:rPr>
        <w:t xml:space="preserve"> sont les suivants :</w:t>
      </w:r>
    </w:p>
    <w:p w14:paraId="6C1AE377" w14:textId="22B4E289" w:rsidR="00F872F1" w:rsidRPr="00765DCB" w:rsidRDefault="00F872F1">
      <w:pPr>
        <w:pStyle w:val="Paragraphedeliste"/>
        <w:numPr>
          <w:ilvl w:val="1"/>
          <w:numId w:val="24"/>
        </w:numPr>
        <w:rPr>
          <w:rFonts w:asciiTheme="minorHAnsi" w:hAnsiTheme="minorHAnsi" w:cstheme="minorHAnsi"/>
          <w:sz w:val="22"/>
          <w:szCs w:val="22"/>
        </w:rPr>
      </w:pPr>
      <w:r w:rsidRPr="00765DCB">
        <w:rPr>
          <w:rFonts w:asciiTheme="minorHAnsi" w:hAnsiTheme="minorHAnsi" w:cstheme="minorHAnsi"/>
          <w:sz w:val="22"/>
          <w:szCs w:val="22"/>
        </w:rPr>
        <w:t xml:space="preserve">Son engagement quant au respect des niveaux de services définis dans le présent </w:t>
      </w:r>
      <w:r w:rsidR="00C42016">
        <w:rPr>
          <w:rFonts w:asciiTheme="minorHAnsi" w:hAnsiTheme="minorHAnsi" w:cstheme="minorHAnsi"/>
          <w:sz w:val="22"/>
          <w:szCs w:val="22"/>
        </w:rPr>
        <w:t>CCTP</w:t>
      </w:r>
      <w:r w:rsidRPr="00765DCB">
        <w:rPr>
          <w:rFonts w:asciiTheme="minorHAnsi" w:hAnsiTheme="minorHAnsi" w:cstheme="minorHAnsi"/>
          <w:sz w:val="22"/>
          <w:szCs w:val="22"/>
        </w:rPr>
        <w:t xml:space="preserve"> </w:t>
      </w:r>
      <w:r w:rsidR="00C42016">
        <w:rPr>
          <w:rFonts w:asciiTheme="minorHAnsi" w:hAnsiTheme="minorHAnsi" w:cstheme="minorHAnsi"/>
          <w:sz w:val="22"/>
          <w:szCs w:val="22"/>
        </w:rPr>
        <w:t xml:space="preserve">(§ </w:t>
      </w:r>
      <w:hyperlink w:anchor="_Indicateurs_et_niveaux" w:history="1">
        <w:r w:rsidR="00C42016" w:rsidRPr="00C42016">
          <w:rPr>
            <w:rStyle w:val="Lienhypertexte"/>
            <w:rFonts w:asciiTheme="minorHAnsi" w:hAnsiTheme="minorHAnsi" w:cstheme="minorHAnsi"/>
            <w:sz w:val="22"/>
            <w:szCs w:val="22"/>
          </w:rPr>
          <w:t>Indicateurs et niveaux de services</w:t>
        </w:r>
      </w:hyperlink>
      <w:r w:rsidR="00C42016">
        <w:rPr>
          <w:rFonts w:asciiTheme="minorHAnsi" w:hAnsiTheme="minorHAnsi" w:cstheme="minorHAnsi"/>
          <w:sz w:val="22"/>
          <w:szCs w:val="22"/>
        </w:rPr>
        <w:t xml:space="preserve">) </w:t>
      </w:r>
      <w:r w:rsidRPr="00765DCB">
        <w:rPr>
          <w:rFonts w:asciiTheme="minorHAnsi" w:hAnsiTheme="minorHAnsi" w:cstheme="minorHAnsi"/>
          <w:sz w:val="22"/>
          <w:szCs w:val="22"/>
        </w:rPr>
        <w:t>;</w:t>
      </w:r>
    </w:p>
    <w:p w14:paraId="5E953B46" w14:textId="30142064" w:rsidR="00F872F1" w:rsidRPr="00765DCB" w:rsidRDefault="00F872F1">
      <w:pPr>
        <w:pStyle w:val="Paragraphedeliste"/>
        <w:numPr>
          <w:ilvl w:val="1"/>
          <w:numId w:val="24"/>
        </w:numPr>
        <w:rPr>
          <w:rFonts w:asciiTheme="minorHAnsi" w:hAnsiTheme="minorHAnsi" w:cstheme="minorHAnsi"/>
          <w:sz w:val="22"/>
          <w:szCs w:val="22"/>
        </w:rPr>
      </w:pPr>
      <w:r w:rsidRPr="00765DCB">
        <w:rPr>
          <w:rFonts w:asciiTheme="minorHAnsi" w:hAnsiTheme="minorHAnsi" w:cstheme="minorHAnsi"/>
          <w:sz w:val="22"/>
          <w:szCs w:val="22"/>
        </w:rPr>
        <w:t xml:space="preserve">La fourniture de propositions et la mise en œuvre des améliorations des </w:t>
      </w:r>
      <w:r w:rsidR="00C21C5A" w:rsidRPr="00765DCB">
        <w:rPr>
          <w:rFonts w:asciiTheme="minorHAnsi" w:hAnsiTheme="minorHAnsi" w:cstheme="minorHAnsi"/>
          <w:sz w:val="22"/>
          <w:szCs w:val="22"/>
        </w:rPr>
        <w:t>services</w:t>
      </w:r>
      <w:r w:rsidRPr="00765DCB">
        <w:rPr>
          <w:rFonts w:asciiTheme="minorHAnsi" w:hAnsiTheme="minorHAnsi" w:cstheme="minorHAnsi"/>
          <w:sz w:val="22"/>
          <w:szCs w:val="22"/>
        </w:rPr>
        <w:t xml:space="preserve"> </w:t>
      </w:r>
      <w:r w:rsidR="00A87073" w:rsidRPr="00765DCB">
        <w:rPr>
          <w:rFonts w:asciiTheme="minorHAnsi" w:hAnsiTheme="minorHAnsi" w:cstheme="minorHAnsi"/>
          <w:sz w:val="22"/>
          <w:szCs w:val="22"/>
        </w:rPr>
        <w:t xml:space="preserve">(analyse des tickets récurrents, automatisation des tâches, industrialisation, mise en place de processus </w:t>
      </w:r>
      <w:r w:rsidR="00876DF8" w:rsidRPr="00765DCB">
        <w:rPr>
          <w:rFonts w:asciiTheme="minorHAnsi" w:hAnsiTheme="minorHAnsi" w:cstheme="minorHAnsi"/>
          <w:sz w:val="22"/>
          <w:szCs w:val="22"/>
        </w:rPr>
        <w:t>Lean</w:t>
      </w:r>
      <w:r w:rsidR="00A87073" w:rsidRPr="00765DCB">
        <w:rPr>
          <w:rFonts w:asciiTheme="minorHAnsi" w:hAnsiTheme="minorHAnsi" w:cstheme="minorHAnsi"/>
          <w:sz w:val="22"/>
          <w:szCs w:val="22"/>
        </w:rPr>
        <w:t xml:space="preserve">, outils de livraison, </w:t>
      </w:r>
      <w:r w:rsidR="00B179E6" w:rsidRPr="00765DCB">
        <w:rPr>
          <w:rFonts w:asciiTheme="minorHAnsi" w:hAnsiTheme="minorHAnsi" w:cstheme="minorHAnsi"/>
          <w:sz w:val="22"/>
          <w:szCs w:val="22"/>
        </w:rPr>
        <w:t>etc.</w:t>
      </w:r>
      <w:r w:rsidR="00A87073" w:rsidRPr="00765DCB">
        <w:rPr>
          <w:rFonts w:asciiTheme="minorHAnsi" w:hAnsiTheme="minorHAnsi" w:cstheme="minorHAnsi"/>
          <w:sz w:val="22"/>
          <w:szCs w:val="22"/>
        </w:rPr>
        <w:t xml:space="preserve">) </w:t>
      </w:r>
      <w:r w:rsidRPr="00765DCB">
        <w:rPr>
          <w:rFonts w:asciiTheme="minorHAnsi" w:hAnsiTheme="minorHAnsi" w:cstheme="minorHAnsi"/>
          <w:sz w:val="22"/>
          <w:szCs w:val="22"/>
        </w:rPr>
        <w:t>;</w:t>
      </w:r>
    </w:p>
    <w:p w14:paraId="6F94871D" w14:textId="0CCB6694" w:rsidR="00F872F1" w:rsidRPr="00765DCB" w:rsidRDefault="00F872F1">
      <w:pPr>
        <w:pStyle w:val="Paragraphedeliste"/>
        <w:numPr>
          <w:ilvl w:val="1"/>
          <w:numId w:val="24"/>
        </w:numPr>
        <w:rPr>
          <w:rFonts w:asciiTheme="minorHAnsi" w:hAnsiTheme="minorHAnsi" w:cstheme="minorHAnsi"/>
          <w:sz w:val="22"/>
          <w:szCs w:val="22"/>
        </w:rPr>
      </w:pPr>
      <w:r w:rsidRPr="00765DCB">
        <w:rPr>
          <w:rFonts w:asciiTheme="minorHAnsi" w:hAnsiTheme="minorHAnsi" w:cstheme="minorHAnsi"/>
          <w:sz w:val="22"/>
          <w:szCs w:val="22"/>
        </w:rPr>
        <w:t xml:space="preserve">La fourniture d’une qualité de service en adéquation avec les besoins réels des utilisateurs, en particulier en termes </w:t>
      </w:r>
      <w:r w:rsidR="00C21C5A" w:rsidRPr="00765DCB">
        <w:rPr>
          <w:rFonts w:asciiTheme="minorHAnsi" w:hAnsiTheme="minorHAnsi" w:cstheme="minorHAnsi"/>
          <w:sz w:val="22"/>
          <w:szCs w:val="22"/>
        </w:rPr>
        <w:t xml:space="preserve">de disponibilité et </w:t>
      </w:r>
      <w:r w:rsidRPr="00765DCB">
        <w:rPr>
          <w:rFonts w:asciiTheme="minorHAnsi" w:hAnsiTheme="minorHAnsi" w:cstheme="minorHAnsi"/>
          <w:sz w:val="22"/>
          <w:szCs w:val="22"/>
        </w:rPr>
        <w:t>d’évolutivité ;</w:t>
      </w:r>
    </w:p>
    <w:p w14:paraId="70246345" w14:textId="621539DE" w:rsidR="00F872F1" w:rsidRPr="00765DCB" w:rsidRDefault="00F872F1">
      <w:pPr>
        <w:pStyle w:val="Paragraphedeliste"/>
        <w:numPr>
          <w:ilvl w:val="1"/>
          <w:numId w:val="24"/>
        </w:numPr>
        <w:rPr>
          <w:sz w:val="22"/>
          <w:szCs w:val="22"/>
        </w:rPr>
      </w:pPr>
      <w:r w:rsidRPr="00765DCB">
        <w:rPr>
          <w:rFonts w:asciiTheme="minorHAnsi" w:hAnsiTheme="minorHAnsi" w:cstheme="minorHAnsi"/>
          <w:sz w:val="22"/>
          <w:szCs w:val="22"/>
        </w:rPr>
        <w:t xml:space="preserve">La formalisation et la standardisation </w:t>
      </w:r>
      <w:r w:rsidR="00C21C5A" w:rsidRPr="00765DCB">
        <w:rPr>
          <w:rFonts w:asciiTheme="minorHAnsi" w:hAnsiTheme="minorHAnsi" w:cstheme="minorHAnsi"/>
          <w:sz w:val="22"/>
          <w:szCs w:val="22"/>
        </w:rPr>
        <w:t>des opérations</w:t>
      </w:r>
      <w:r w:rsidRPr="00765DCB">
        <w:rPr>
          <w:rFonts w:asciiTheme="minorHAnsi" w:hAnsiTheme="minorHAnsi" w:cstheme="minorHAnsi"/>
          <w:sz w:val="22"/>
          <w:szCs w:val="22"/>
        </w:rPr>
        <w:t xml:space="preserve"> </w:t>
      </w:r>
      <w:r w:rsidR="00C21C5A" w:rsidRPr="00765DCB">
        <w:rPr>
          <w:rFonts w:asciiTheme="minorHAnsi" w:hAnsiTheme="minorHAnsi" w:cstheme="minorHAnsi"/>
          <w:sz w:val="22"/>
          <w:szCs w:val="22"/>
        </w:rPr>
        <w:t>de maintenance</w:t>
      </w:r>
      <w:r w:rsidRPr="00765DCB">
        <w:rPr>
          <w:rFonts w:asciiTheme="minorHAnsi" w:hAnsiTheme="minorHAnsi" w:cstheme="minorHAnsi"/>
          <w:sz w:val="22"/>
          <w:szCs w:val="22"/>
        </w:rPr>
        <w:t>, notamment au travers de la production d’une documentation complète, à jour et précise</w:t>
      </w:r>
      <w:r w:rsidR="000368A4" w:rsidRPr="00765DCB">
        <w:rPr>
          <w:rFonts w:asciiTheme="minorHAnsi" w:hAnsiTheme="minorHAnsi" w:cstheme="minorHAnsi"/>
          <w:sz w:val="22"/>
          <w:szCs w:val="22"/>
        </w:rPr>
        <w:t>.</w:t>
      </w:r>
    </w:p>
    <w:p w14:paraId="6A88ED30" w14:textId="37B06AA8" w:rsidR="000368A4" w:rsidRPr="00765DCB" w:rsidRDefault="000368A4" w:rsidP="00483793">
      <w:pPr>
        <w:jc w:val="both"/>
        <w:rPr>
          <w:rFonts w:asciiTheme="minorHAnsi" w:hAnsiTheme="minorHAnsi" w:cstheme="minorHAnsi"/>
          <w:sz w:val="22"/>
        </w:rPr>
      </w:pPr>
      <w:r w:rsidRPr="00765DCB">
        <w:rPr>
          <w:rFonts w:asciiTheme="minorHAnsi" w:hAnsiTheme="minorHAnsi" w:cstheme="minorHAnsi"/>
          <w:sz w:val="22"/>
        </w:rPr>
        <w:t xml:space="preserve">Le </w:t>
      </w:r>
      <w:r w:rsidR="009F6EE1">
        <w:rPr>
          <w:rFonts w:asciiTheme="minorHAnsi" w:hAnsiTheme="minorHAnsi" w:cstheme="minorHAnsi"/>
          <w:sz w:val="22"/>
        </w:rPr>
        <w:t>Titulaire</w:t>
      </w:r>
      <w:r w:rsidRPr="00765DCB">
        <w:rPr>
          <w:rFonts w:asciiTheme="minorHAnsi" w:hAnsiTheme="minorHAnsi" w:cstheme="minorHAnsi"/>
          <w:sz w:val="22"/>
        </w:rPr>
        <w:t xml:space="preserve"> effectue ses prestations dans le cadre d’obligations </w:t>
      </w:r>
      <w:r w:rsidR="00F872F1" w:rsidRPr="00765DCB">
        <w:rPr>
          <w:rFonts w:asciiTheme="minorHAnsi" w:hAnsiTheme="minorHAnsi" w:cstheme="minorHAnsi"/>
          <w:sz w:val="22"/>
        </w:rPr>
        <w:t>de résultat dans le délai</w:t>
      </w:r>
      <w:r w:rsidRPr="00765DCB">
        <w:rPr>
          <w:rFonts w:asciiTheme="minorHAnsi" w:hAnsiTheme="minorHAnsi" w:cstheme="minorHAnsi"/>
          <w:sz w:val="22"/>
        </w:rPr>
        <w:t xml:space="preserve"> et dans la qualité de ses services et livraisons.</w:t>
      </w:r>
    </w:p>
    <w:p w14:paraId="3B596D4A" w14:textId="54E43467" w:rsidR="000368A4" w:rsidRPr="00765DCB" w:rsidRDefault="000368A4" w:rsidP="00483793">
      <w:pPr>
        <w:jc w:val="both"/>
        <w:rPr>
          <w:rFonts w:asciiTheme="minorHAnsi" w:hAnsiTheme="minorHAnsi" w:cstheme="minorHAnsi"/>
          <w:sz w:val="22"/>
        </w:rPr>
      </w:pPr>
      <w:r w:rsidRPr="00765DCB">
        <w:rPr>
          <w:rFonts w:asciiTheme="minorHAnsi" w:hAnsiTheme="minorHAnsi" w:cstheme="minorHAnsi"/>
          <w:sz w:val="22"/>
        </w:rPr>
        <w:t>Il inscrit en outre ses prestations dans une démarche d’amélioration continue</w:t>
      </w:r>
      <w:r w:rsidR="00A80515" w:rsidRPr="00765DCB">
        <w:rPr>
          <w:rFonts w:asciiTheme="minorHAnsi" w:hAnsiTheme="minorHAnsi" w:cstheme="minorHAnsi"/>
          <w:sz w:val="22"/>
        </w:rPr>
        <w:t xml:space="preserve"> </w:t>
      </w:r>
      <w:r w:rsidRPr="00765DCB">
        <w:rPr>
          <w:rFonts w:asciiTheme="minorHAnsi" w:hAnsiTheme="minorHAnsi" w:cstheme="minorHAnsi"/>
          <w:sz w:val="22"/>
        </w:rPr>
        <w:t xml:space="preserve">de ses propres activités (optimisations </w:t>
      </w:r>
      <w:r w:rsidR="00937DCA" w:rsidRPr="00765DCB">
        <w:rPr>
          <w:rFonts w:asciiTheme="minorHAnsi" w:hAnsiTheme="minorHAnsi" w:cstheme="minorHAnsi"/>
          <w:sz w:val="22"/>
        </w:rPr>
        <w:t>des</w:t>
      </w:r>
      <w:r w:rsidRPr="00765DCB">
        <w:rPr>
          <w:rFonts w:asciiTheme="minorHAnsi" w:hAnsiTheme="minorHAnsi" w:cstheme="minorHAnsi"/>
          <w:sz w:val="22"/>
        </w:rPr>
        <w:t xml:space="preserve"> ressources </w:t>
      </w:r>
      <w:r w:rsidR="00A87073" w:rsidRPr="00765DCB">
        <w:rPr>
          <w:rFonts w:asciiTheme="minorHAnsi" w:hAnsiTheme="minorHAnsi" w:cstheme="minorHAnsi"/>
          <w:sz w:val="22"/>
        </w:rPr>
        <w:t xml:space="preserve">et baisse des coûts </w:t>
      </w:r>
      <w:r w:rsidRPr="00765DCB">
        <w:rPr>
          <w:rFonts w:asciiTheme="minorHAnsi" w:hAnsiTheme="minorHAnsi" w:cstheme="minorHAnsi"/>
          <w:sz w:val="22"/>
        </w:rPr>
        <w:t>par exemple) et des activités de INRAE (mutualisation de plate-forme par exemple).</w:t>
      </w:r>
    </w:p>
    <w:p w14:paraId="40E21432" w14:textId="77777777" w:rsidR="002F67D7" w:rsidRPr="00765DCB" w:rsidRDefault="002F67D7" w:rsidP="000368A4">
      <w:pPr>
        <w:rPr>
          <w:rFonts w:asciiTheme="minorHAnsi" w:hAnsiTheme="minorHAnsi" w:cstheme="minorHAnsi"/>
          <w:sz w:val="22"/>
        </w:rPr>
      </w:pPr>
    </w:p>
    <w:tbl>
      <w:tblPr>
        <w:tblStyle w:val="Grilledutableau"/>
        <w:tblW w:w="0" w:type="auto"/>
        <w:tblInd w:w="0" w:type="dxa"/>
        <w:tblLook w:val="04A0" w:firstRow="1" w:lastRow="0" w:firstColumn="1" w:lastColumn="0" w:noHBand="0" w:noVBand="1"/>
      </w:tblPr>
      <w:tblGrid>
        <w:gridCol w:w="695"/>
        <w:gridCol w:w="8429"/>
        <w:gridCol w:w="934"/>
      </w:tblGrid>
      <w:tr w:rsidR="002F67D7" w:rsidRPr="00765DCB" w14:paraId="156C5CCA" w14:textId="77777777" w:rsidTr="00011BBD">
        <w:tc>
          <w:tcPr>
            <w:tcW w:w="704" w:type="dxa"/>
            <w:shd w:val="clear" w:color="auto" w:fill="08C5BC"/>
            <w:vAlign w:val="center"/>
          </w:tcPr>
          <w:p w14:paraId="2787892A" w14:textId="77777777" w:rsidR="002F67D7" w:rsidRPr="00765DCB" w:rsidRDefault="002F67D7" w:rsidP="00011BBD">
            <w:pPr>
              <w:rPr>
                <w:rFonts w:asciiTheme="minorHAnsi" w:hAnsiTheme="minorHAnsi" w:cstheme="minorHAnsi"/>
                <w:color w:val="FFFFFF" w:themeColor="background1"/>
                <w:sz w:val="22"/>
              </w:rPr>
            </w:pPr>
            <w:r w:rsidRPr="00765DCB">
              <w:rPr>
                <w:rFonts w:asciiTheme="minorHAnsi" w:hAnsiTheme="minorHAnsi" w:cstheme="minorHAnsi"/>
                <w:color w:val="FFFFFF" w:themeColor="background1"/>
                <w:sz w:val="22"/>
              </w:rPr>
              <w:t>Réf.</w:t>
            </w:r>
          </w:p>
        </w:tc>
        <w:tc>
          <w:tcPr>
            <w:tcW w:w="8925" w:type="dxa"/>
            <w:gridSpan w:val="2"/>
            <w:shd w:val="clear" w:color="auto" w:fill="08C5BC"/>
            <w:vAlign w:val="center"/>
          </w:tcPr>
          <w:p w14:paraId="15A5D1C0" w14:textId="77777777" w:rsidR="002F67D7" w:rsidRPr="00765DCB" w:rsidRDefault="002F67D7" w:rsidP="00011BBD">
            <w:pPr>
              <w:rPr>
                <w:rFonts w:asciiTheme="minorHAnsi" w:hAnsiTheme="minorHAnsi" w:cstheme="minorHAnsi"/>
                <w:color w:val="FFFFFF" w:themeColor="background1"/>
                <w:sz w:val="22"/>
              </w:rPr>
            </w:pPr>
            <w:r w:rsidRPr="00765DCB">
              <w:rPr>
                <w:rFonts w:asciiTheme="minorHAnsi" w:hAnsiTheme="minorHAnsi" w:cstheme="minorHAnsi"/>
                <w:color w:val="FFFFFF" w:themeColor="background1"/>
                <w:sz w:val="22"/>
              </w:rPr>
              <w:t>Exigence</w:t>
            </w:r>
          </w:p>
        </w:tc>
      </w:tr>
      <w:tr w:rsidR="008512BE" w:rsidRPr="00765DCB" w14:paraId="39842C07" w14:textId="77777777" w:rsidTr="00011BBD">
        <w:tc>
          <w:tcPr>
            <w:tcW w:w="704" w:type="dxa"/>
          </w:tcPr>
          <w:p w14:paraId="68F6AAF6" w14:textId="7174A13F" w:rsidR="008512BE" w:rsidRPr="00765DCB" w:rsidRDefault="00083481" w:rsidP="008512BE">
            <w:pPr>
              <w:rPr>
                <w:rFonts w:asciiTheme="minorHAnsi" w:hAnsiTheme="minorHAnsi" w:cstheme="minorHAnsi"/>
                <w:sz w:val="22"/>
              </w:rPr>
            </w:pPr>
            <w:r>
              <w:rPr>
                <w:rFonts w:asciiTheme="minorHAnsi" w:hAnsiTheme="minorHAnsi" w:cstheme="minorHAnsi"/>
                <w:sz w:val="22"/>
              </w:rPr>
              <w:t>B1</w:t>
            </w:r>
          </w:p>
        </w:tc>
        <w:tc>
          <w:tcPr>
            <w:tcW w:w="8925" w:type="dxa"/>
            <w:gridSpan w:val="2"/>
          </w:tcPr>
          <w:p w14:paraId="5A098019" w14:textId="2B1D7F62" w:rsidR="008512BE" w:rsidRPr="00765DCB" w:rsidRDefault="008512BE" w:rsidP="008512BE">
            <w:pPr>
              <w:rPr>
                <w:rFonts w:asciiTheme="minorHAnsi" w:hAnsiTheme="minorHAnsi" w:cstheme="minorHAnsi"/>
                <w:sz w:val="22"/>
              </w:rPr>
            </w:pPr>
            <w:r w:rsidRPr="00765DCB">
              <w:rPr>
                <w:rFonts w:asciiTheme="minorHAnsi" w:hAnsiTheme="minorHAnsi" w:cstheme="minorHAnsi"/>
                <w:sz w:val="22"/>
              </w:rPr>
              <w:t xml:space="preserve">Le </w:t>
            </w:r>
            <w:r w:rsidR="009F6EE1">
              <w:rPr>
                <w:rFonts w:asciiTheme="minorHAnsi" w:hAnsiTheme="minorHAnsi" w:cstheme="minorHAnsi"/>
                <w:sz w:val="22"/>
              </w:rPr>
              <w:t>Titulaire</w:t>
            </w:r>
            <w:r w:rsidRPr="00765DCB">
              <w:rPr>
                <w:rFonts w:asciiTheme="minorHAnsi" w:hAnsiTheme="minorHAnsi" w:cstheme="minorHAnsi"/>
                <w:sz w:val="22"/>
              </w:rPr>
              <w:t xml:space="preserve"> s’engage à fournir à la demande de INRAE la démonstration du respect des exigences pour chaque prestation.</w:t>
            </w:r>
          </w:p>
        </w:tc>
      </w:tr>
      <w:tr w:rsidR="00A87073" w:rsidRPr="00765DCB" w14:paraId="1E57E8D6" w14:textId="77777777" w:rsidTr="00011BBD">
        <w:tc>
          <w:tcPr>
            <w:tcW w:w="704" w:type="dxa"/>
          </w:tcPr>
          <w:p w14:paraId="5BF13DF3" w14:textId="11286B40" w:rsidR="00A87073" w:rsidRPr="00765DCB" w:rsidRDefault="00083481" w:rsidP="008512BE">
            <w:pPr>
              <w:rPr>
                <w:rFonts w:asciiTheme="minorHAnsi" w:hAnsiTheme="minorHAnsi" w:cstheme="minorHAnsi"/>
                <w:sz w:val="22"/>
              </w:rPr>
            </w:pPr>
            <w:r>
              <w:rPr>
                <w:rFonts w:asciiTheme="minorHAnsi" w:hAnsiTheme="minorHAnsi" w:cstheme="minorHAnsi"/>
                <w:sz w:val="22"/>
              </w:rPr>
              <w:t>B2</w:t>
            </w:r>
          </w:p>
        </w:tc>
        <w:tc>
          <w:tcPr>
            <w:tcW w:w="8925" w:type="dxa"/>
            <w:gridSpan w:val="2"/>
          </w:tcPr>
          <w:p w14:paraId="50E28D69" w14:textId="69FBF844" w:rsidR="00A87073" w:rsidRPr="00765DCB" w:rsidRDefault="00A87073" w:rsidP="008512BE">
            <w:pPr>
              <w:rPr>
                <w:rFonts w:asciiTheme="minorHAnsi" w:hAnsiTheme="minorHAnsi" w:cstheme="minorHAnsi"/>
                <w:sz w:val="22"/>
              </w:rPr>
            </w:pPr>
            <w:r w:rsidRPr="00765DCB">
              <w:rPr>
                <w:rFonts w:asciiTheme="minorHAnsi" w:hAnsiTheme="minorHAnsi" w:cstheme="minorHAnsi"/>
                <w:sz w:val="22"/>
              </w:rPr>
              <w:t xml:space="preserve">Le </w:t>
            </w:r>
            <w:r w:rsidR="009F6EE1">
              <w:rPr>
                <w:rFonts w:asciiTheme="minorHAnsi" w:hAnsiTheme="minorHAnsi" w:cstheme="minorHAnsi"/>
                <w:sz w:val="22"/>
              </w:rPr>
              <w:t>Titulaire</w:t>
            </w:r>
            <w:r w:rsidRPr="00765DCB">
              <w:rPr>
                <w:rFonts w:asciiTheme="minorHAnsi" w:hAnsiTheme="minorHAnsi" w:cstheme="minorHAnsi"/>
                <w:sz w:val="22"/>
              </w:rPr>
              <w:t xml:space="preserve"> mesure et fait part à INRAE de la performance et l’amélioration à partir d’indicateurs de baisse des coûts.</w:t>
            </w:r>
          </w:p>
        </w:tc>
      </w:tr>
      <w:tr w:rsidR="008512BE" w:rsidRPr="00765DCB" w14:paraId="0CC1FBEB" w14:textId="77777777" w:rsidTr="00011BBD">
        <w:tc>
          <w:tcPr>
            <w:tcW w:w="704" w:type="dxa"/>
          </w:tcPr>
          <w:p w14:paraId="1E99E66E" w14:textId="65EA36E3" w:rsidR="008512BE" w:rsidRPr="00765DCB" w:rsidRDefault="00083481" w:rsidP="008512BE">
            <w:pPr>
              <w:rPr>
                <w:rFonts w:asciiTheme="minorHAnsi" w:hAnsiTheme="minorHAnsi" w:cstheme="minorHAnsi"/>
                <w:sz w:val="22"/>
              </w:rPr>
            </w:pPr>
            <w:r>
              <w:rPr>
                <w:rFonts w:asciiTheme="minorHAnsi" w:hAnsiTheme="minorHAnsi" w:cstheme="minorHAnsi"/>
                <w:sz w:val="22"/>
              </w:rPr>
              <w:t>B3</w:t>
            </w:r>
          </w:p>
        </w:tc>
        <w:tc>
          <w:tcPr>
            <w:tcW w:w="8925" w:type="dxa"/>
            <w:gridSpan w:val="2"/>
          </w:tcPr>
          <w:p w14:paraId="1129D44B" w14:textId="27E9269F" w:rsidR="008512BE" w:rsidRPr="00765DCB" w:rsidRDefault="008512BE" w:rsidP="008512BE">
            <w:pPr>
              <w:rPr>
                <w:rFonts w:asciiTheme="minorHAnsi" w:hAnsiTheme="minorHAnsi" w:cstheme="minorHAnsi"/>
                <w:sz w:val="22"/>
              </w:rPr>
            </w:pPr>
            <w:r w:rsidRPr="00765DCB">
              <w:rPr>
                <w:rFonts w:asciiTheme="minorHAnsi" w:hAnsiTheme="minorHAnsi" w:cstheme="minorHAnsi"/>
                <w:sz w:val="22"/>
              </w:rPr>
              <w:t xml:space="preserve">Le </w:t>
            </w:r>
            <w:r w:rsidR="009F6EE1">
              <w:rPr>
                <w:rFonts w:asciiTheme="minorHAnsi" w:hAnsiTheme="minorHAnsi" w:cstheme="minorHAnsi"/>
                <w:sz w:val="22"/>
              </w:rPr>
              <w:t>Titulaire</w:t>
            </w:r>
            <w:r w:rsidRPr="00765DCB">
              <w:rPr>
                <w:rFonts w:asciiTheme="minorHAnsi" w:hAnsiTheme="minorHAnsi" w:cstheme="minorHAnsi"/>
                <w:sz w:val="22"/>
              </w:rPr>
              <w:t xml:space="preserve"> est tenu à un devoir de conseil et d’alerte vis-à-vis de INRAE, et doit être force de propositions dans l’objectif d’amélioration continue du système dont il a la charge.</w:t>
            </w:r>
          </w:p>
        </w:tc>
      </w:tr>
      <w:tr w:rsidR="008512BE" w:rsidRPr="00765DCB" w14:paraId="5760944C" w14:textId="77777777" w:rsidTr="00011BBD">
        <w:tc>
          <w:tcPr>
            <w:tcW w:w="704" w:type="dxa"/>
          </w:tcPr>
          <w:p w14:paraId="3EA96F28" w14:textId="2BDACB38" w:rsidR="008512BE" w:rsidRPr="00765DCB" w:rsidRDefault="00083481" w:rsidP="008512BE">
            <w:pPr>
              <w:rPr>
                <w:rFonts w:asciiTheme="minorHAnsi" w:hAnsiTheme="minorHAnsi" w:cstheme="minorHAnsi"/>
                <w:sz w:val="22"/>
              </w:rPr>
            </w:pPr>
            <w:r>
              <w:rPr>
                <w:rFonts w:asciiTheme="minorHAnsi" w:hAnsiTheme="minorHAnsi" w:cstheme="minorHAnsi"/>
                <w:sz w:val="22"/>
              </w:rPr>
              <w:t>B4</w:t>
            </w:r>
          </w:p>
        </w:tc>
        <w:tc>
          <w:tcPr>
            <w:tcW w:w="8925" w:type="dxa"/>
            <w:gridSpan w:val="2"/>
          </w:tcPr>
          <w:p w14:paraId="051A2741" w14:textId="3593018D" w:rsidR="008512BE" w:rsidRPr="00765DCB" w:rsidRDefault="008512BE" w:rsidP="008512BE">
            <w:pPr>
              <w:rPr>
                <w:rFonts w:asciiTheme="minorHAnsi" w:hAnsiTheme="minorHAnsi" w:cstheme="minorHAnsi"/>
                <w:sz w:val="22"/>
              </w:rPr>
            </w:pPr>
            <w:r w:rsidRPr="00765DCB">
              <w:rPr>
                <w:rFonts w:asciiTheme="minorHAnsi" w:hAnsiTheme="minorHAnsi" w:cstheme="minorHAnsi"/>
                <w:sz w:val="22"/>
              </w:rPr>
              <w:t xml:space="preserve">Le </w:t>
            </w:r>
            <w:r w:rsidR="009F6EE1">
              <w:rPr>
                <w:rFonts w:asciiTheme="minorHAnsi" w:hAnsiTheme="minorHAnsi" w:cstheme="minorHAnsi"/>
                <w:sz w:val="22"/>
              </w:rPr>
              <w:t>Titulaire</w:t>
            </w:r>
            <w:r w:rsidRPr="00765DCB">
              <w:rPr>
                <w:rFonts w:asciiTheme="minorHAnsi" w:hAnsiTheme="minorHAnsi" w:cstheme="minorHAnsi"/>
                <w:sz w:val="22"/>
              </w:rPr>
              <w:t xml:space="preserve"> met en place les moyens humains, techniques et organisationnels nécessaires, adaptés et pertinents pour la bonne réalisation de ses prestations.</w:t>
            </w:r>
          </w:p>
        </w:tc>
      </w:tr>
      <w:tr w:rsidR="008512BE" w:rsidRPr="00765DCB" w14:paraId="4EB31655" w14:textId="77777777" w:rsidTr="00011BBD">
        <w:tc>
          <w:tcPr>
            <w:tcW w:w="704" w:type="dxa"/>
          </w:tcPr>
          <w:p w14:paraId="5CD68820" w14:textId="052EDFAC" w:rsidR="008512BE" w:rsidRPr="00765DCB" w:rsidRDefault="00083481" w:rsidP="008512BE">
            <w:pPr>
              <w:rPr>
                <w:rFonts w:asciiTheme="minorHAnsi" w:hAnsiTheme="minorHAnsi" w:cstheme="minorHAnsi"/>
                <w:sz w:val="22"/>
              </w:rPr>
            </w:pPr>
            <w:r>
              <w:rPr>
                <w:rFonts w:asciiTheme="minorHAnsi" w:hAnsiTheme="minorHAnsi" w:cstheme="minorHAnsi"/>
                <w:sz w:val="22"/>
              </w:rPr>
              <w:t>B5</w:t>
            </w:r>
          </w:p>
        </w:tc>
        <w:tc>
          <w:tcPr>
            <w:tcW w:w="8925" w:type="dxa"/>
            <w:gridSpan w:val="2"/>
          </w:tcPr>
          <w:p w14:paraId="2D311303" w14:textId="56374D7D" w:rsidR="008512BE" w:rsidRPr="00765DCB" w:rsidRDefault="008512BE" w:rsidP="008512BE">
            <w:pPr>
              <w:rPr>
                <w:rFonts w:asciiTheme="minorHAnsi" w:hAnsiTheme="minorHAnsi" w:cstheme="minorHAnsi"/>
                <w:sz w:val="22"/>
              </w:rPr>
            </w:pPr>
            <w:r w:rsidRPr="00765DCB">
              <w:rPr>
                <w:rFonts w:asciiTheme="minorHAnsi" w:hAnsiTheme="minorHAnsi" w:cstheme="minorHAnsi"/>
                <w:sz w:val="22"/>
              </w:rPr>
              <w:t xml:space="preserve">Le </w:t>
            </w:r>
            <w:r w:rsidR="009F6EE1">
              <w:rPr>
                <w:rFonts w:asciiTheme="minorHAnsi" w:hAnsiTheme="minorHAnsi" w:cstheme="minorHAnsi"/>
                <w:sz w:val="22"/>
              </w:rPr>
              <w:t>Titulaire</w:t>
            </w:r>
            <w:r w:rsidRPr="00765DCB">
              <w:rPr>
                <w:rFonts w:asciiTheme="minorHAnsi" w:hAnsiTheme="minorHAnsi" w:cstheme="minorHAnsi"/>
                <w:sz w:val="22"/>
              </w:rPr>
              <w:t xml:space="preserve"> respecte pour l’ensemble de son organisation et de ses prestations la réglementation, ainsi que l’état de l’art en vigueur.</w:t>
            </w:r>
          </w:p>
        </w:tc>
      </w:tr>
      <w:tr w:rsidR="00A87073" w:rsidRPr="00765DCB" w14:paraId="550A76AB" w14:textId="77777777" w:rsidTr="00011BBD">
        <w:tc>
          <w:tcPr>
            <w:tcW w:w="704" w:type="dxa"/>
          </w:tcPr>
          <w:p w14:paraId="7983A2B3" w14:textId="3B389F0C" w:rsidR="00A87073" w:rsidRPr="00765DCB" w:rsidRDefault="00083481" w:rsidP="008512BE">
            <w:pPr>
              <w:rPr>
                <w:rFonts w:asciiTheme="minorHAnsi" w:hAnsiTheme="minorHAnsi" w:cstheme="minorHAnsi"/>
                <w:sz w:val="22"/>
              </w:rPr>
            </w:pPr>
            <w:r>
              <w:rPr>
                <w:rFonts w:asciiTheme="minorHAnsi" w:hAnsiTheme="minorHAnsi" w:cstheme="minorHAnsi"/>
                <w:sz w:val="22"/>
              </w:rPr>
              <w:t>B6</w:t>
            </w:r>
          </w:p>
        </w:tc>
        <w:tc>
          <w:tcPr>
            <w:tcW w:w="8925" w:type="dxa"/>
            <w:gridSpan w:val="2"/>
          </w:tcPr>
          <w:p w14:paraId="4A05A151" w14:textId="1D6DC4E0" w:rsidR="00A87073" w:rsidRPr="00765DCB" w:rsidRDefault="00A87073" w:rsidP="008512BE">
            <w:pPr>
              <w:rPr>
                <w:rFonts w:asciiTheme="minorHAnsi" w:hAnsiTheme="minorHAnsi" w:cstheme="minorHAnsi"/>
                <w:sz w:val="22"/>
              </w:rPr>
            </w:pPr>
            <w:r w:rsidRPr="00765DCB">
              <w:rPr>
                <w:rFonts w:asciiTheme="minorHAnsi" w:hAnsiTheme="minorHAnsi" w:cstheme="minorHAnsi"/>
                <w:sz w:val="22"/>
              </w:rPr>
              <w:t xml:space="preserve">Le </w:t>
            </w:r>
            <w:r w:rsidR="009F6EE1">
              <w:rPr>
                <w:rFonts w:asciiTheme="minorHAnsi" w:hAnsiTheme="minorHAnsi" w:cstheme="minorHAnsi"/>
                <w:sz w:val="22"/>
              </w:rPr>
              <w:t>Titulaire</w:t>
            </w:r>
            <w:r w:rsidRPr="00765DCB">
              <w:rPr>
                <w:rFonts w:asciiTheme="minorHAnsi" w:hAnsiTheme="minorHAnsi" w:cstheme="minorHAnsi"/>
                <w:sz w:val="22"/>
              </w:rPr>
              <w:t xml:space="preserve"> apporte une plus-value forte sur le domaine métier de la RH et est en capacité de présenter des retours d’expérience.</w:t>
            </w:r>
          </w:p>
        </w:tc>
      </w:tr>
      <w:tr w:rsidR="00B0240D" w:rsidRPr="00765DCB" w14:paraId="0ABF4458" w14:textId="77777777" w:rsidTr="00011BBD">
        <w:trPr>
          <w:gridAfter w:val="1"/>
          <w:wAfter w:w="996" w:type="dxa"/>
        </w:trPr>
        <w:tc>
          <w:tcPr>
            <w:tcW w:w="704" w:type="dxa"/>
          </w:tcPr>
          <w:p w14:paraId="0AA71BEE" w14:textId="77777777" w:rsidR="00B0240D" w:rsidRPr="00765DCB" w:rsidRDefault="00B0240D" w:rsidP="008512BE">
            <w:pPr>
              <w:rPr>
                <w:rFonts w:asciiTheme="minorHAnsi" w:hAnsiTheme="minorHAnsi" w:cstheme="minorHAnsi"/>
                <w:sz w:val="22"/>
              </w:rPr>
            </w:pPr>
          </w:p>
        </w:tc>
        <w:tc>
          <w:tcPr>
            <w:tcW w:w="8925" w:type="dxa"/>
          </w:tcPr>
          <w:p w14:paraId="47E72D3C" w14:textId="77777777" w:rsidR="00B0240D" w:rsidRPr="00765DCB" w:rsidRDefault="00B0240D" w:rsidP="008512BE">
            <w:pPr>
              <w:rPr>
                <w:rFonts w:asciiTheme="minorHAnsi" w:hAnsiTheme="minorHAnsi" w:cstheme="minorHAnsi"/>
                <w:sz w:val="22"/>
              </w:rPr>
            </w:pPr>
          </w:p>
        </w:tc>
      </w:tr>
    </w:tbl>
    <w:p w14:paraId="71BA942A" w14:textId="113FC35E" w:rsidR="00553B86" w:rsidRDefault="00F872F1" w:rsidP="00F872F1">
      <w:pPr>
        <w:pStyle w:val="Titre3"/>
      </w:pPr>
      <w:bookmarkStart w:id="122" w:name="_Lieux_d’exécution_et"/>
      <w:bookmarkStart w:id="123" w:name="_Toc233901139"/>
      <w:bookmarkEnd w:id="122"/>
      <w:r>
        <w:t>Lieux d’exécution et organisation du service</w:t>
      </w:r>
      <w:bookmarkEnd w:id="123"/>
    </w:p>
    <w:p w14:paraId="62827FD1" w14:textId="346FE6B1" w:rsidR="00235327" w:rsidRPr="00765DCB" w:rsidRDefault="000368A4">
      <w:pPr>
        <w:pStyle w:val="Paragraphedeliste"/>
        <w:numPr>
          <w:ilvl w:val="0"/>
          <w:numId w:val="26"/>
        </w:numPr>
        <w:rPr>
          <w:rFonts w:asciiTheme="minorHAnsi" w:hAnsiTheme="minorHAnsi" w:cstheme="minorHAnsi"/>
          <w:color w:val="auto"/>
          <w:sz w:val="22"/>
          <w:szCs w:val="22"/>
        </w:rPr>
      </w:pPr>
      <w:r w:rsidRPr="00765DCB">
        <w:rPr>
          <w:rFonts w:asciiTheme="minorHAnsi" w:hAnsiTheme="minorHAnsi" w:cstheme="minorHAnsi"/>
          <w:sz w:val="22"/>
        </w:rPr>
        <w:t>Dans une volonté d’</w:t>
      </w:r>
      <w:r w:rsidR="006908FA" w:rsidRPr="00765DCB">
        <w:rPr>
          <w:rFonts w:asciiTheme="minorHAnsi" w:hAnsiTheme="minorHAnsi" w:cstheme="minorHAnsi"/>
          <w:sz w:val="22"/>
        </w:rPr>
        <w:t>optimisation</w:t>
      </w:r>
      <w:r w:rsidRPr="00765DCB">
        <w:rPr>
          <w:rFonts w:asciiTheme="minorHAnsi" w:hAnsiTheme="minorHAnsi" w:cstheme="minorHAnsi"/>
          <w:sz w:val="22"/>
        </w:rPr>
        <w:t xml:space="preserve"> </w:t>
      </w:r>
      <w:r w:rsidR="006908FA" w:rsidRPr="00765DCB">
        <w:rPr>
          <w:rFonts w:asciiTheme="minorHAnsi" w:hAnsiTheme="minorHAnsi" w:cstheme="minorHAnsi"/>
          <w:sz w:val="22"/>
        </w:rPr>
        <w:t xml:space="preserve">opérationnelle (gain d’efficacité) et économique (baisse des coûts de main d’œuvre), </w:t>
      </w:r>
      <w:r w:rsidR="00932DC4">
        <w:rPr>
          <w:rFonts w:asciiTheme="minorHAnsi" w:hAnsiTheme="minorHAnsi" w:cstheme="minorHAnsi"/>
          <w:sz w:val="22"/>
        </w:rPr>
        <w:t>l’ensemble des prestations d</w:t>
      </w:r>
      <w:r w:rsidR="00E42DB0">
        <w:rPr>
          <w:rFonts w:asciiTheme="minorHAnsi" w:hAnsiTheme="minorHAnsi" w:cstheme="minorHAnsi"/>
          <w:sz w:val="22"/>
        </w:rPr>
        <w:t>u présent</w:t>
      </w:r>
      <w:r w:rsidR="00932DC4">
        <w:rPr>
          <w:rFonts w:asciiTheme="minorHAnsi" w:hAnsiTheme="minorHAnsi" w:cstheme="minorHAnsi"/>
          <w:sz w:val="22"/>
        </w:rPr>
        <w:t xml:space="preserve"> marché seront effectuées </w:t>
      </w:r>
      <w:r w:rsidR="00512DC5" w:rsidRPr="00765DCB">
        <w:rPr>
          <w:rFonts w:asciiTheme="minorHAnsi" w:hAnsiTheme="minorHAnsi" w:cstheme="minorHAnsi"/>
          <w:sz w:val="22"/>
        </w:rPr>
        <w:t xml:space="preserve">dans les locaux du </w:t>
      </w:r>
      <w:r w:rsidR="009F6EE1">
        <w:rPr>
          <w:rFonts w:asciiTheme="minorHAnsi" w:hAnsiTheme="minorHAnsi" w:cstheme="minorHAnsi"/>
          <w:sz w:val="22"/>
        </w:rPr>
        <w:t>Titulaire</w:t>
      </w:r>
      <w:r w:rsidR="006908FA" w:rsidRPr="00765DCB">
        <w:rPr>
          <w:rFonts w:asciiTheme="minorHAnsi" w:hAnsiTheme="minorHAnsi" w:cstheme="minorHAnsi"/>
          <w:sz w:val="22"/>
        </w:rPr>
        <w:t xml:space="preserve">. </w:t>
      </w:r>
      <w:r w:rsidR="00512DC5" w:rsidRPr="00765DCB">
        <w:rPr>
          <w:rFonts w:asciiTheme="minorHAnsi" w:hAnsiTheme="minorHAnsi" w:cstheme="minorHAnsi"/>
          <w:sz w:val="22"/>
        </w:rPr>
        <w:t xml:space="preserve">La réussite de ce projet </w:t>
      </w:r>
      <w:r w:rsidR="00FE0462">
        <w:rPr>
          <w:rFonts w:asciiTheme="minorHAnsi" w:hAnsiTheme="minorHAnsi" w:cstheme="minorHAnsi"/>
          <w:sz w:val="22"/>
        </w:rPr>
        <w:t>induit</w:t>
      </w:r>
      <w:r w:rsidR="00512DC5" w:rsidRPr="00765DCB">
        <w:rPr>
          <w:rFonts w:asciiTheme="minorHAnsi" w:hAnsiTheme="minorHAnsi" w:cstheme="minorHAnsi"/>
          <w:sz w:val="22"/>
        </w:rPr>
        <w:t xml:space="preserve"> </w:t>
      </w:r>
      <w:r w:rsidR="00FE0462">
        <w:rPr>
          <w:rFonts w:asciiTheme="minorHAnsi" w:hAnsiTheme="minorHAnsi" w:cstheme="minorHAnsi"/>
          <w:sz w:val="22"/>
        </w:rPr>
        <w:t xml:space="preserve">une </w:t>
      </w:r>
      <w:r w:rsidR="00512DC5" w:rsidRPr="00765DCB">
        <w:rPr>
          <w:rFonts w:asciiTheme="minorHAnsi" w:hAnsiTheme="minorHAnsi" w:cstheme="minorHAnsi"/>
          <w:sz w:val="22"/>
        </w:rPr>
        <w:t xml:space="preserve">implication </w:t>
      </w:r>
      <w:r w:rsidR="00CE7DFC" w:rsidRPr="00765DCB">
        <w:rPr>
          <w:rFonts w:asciiTheme="minorHAnsi" w:hAnsiTheme="minorHAnsi" w:cstheme="minorHAnsi"/>
          <w:sz w:val="22"/>
        </w:rPr>
        <w:t xml:space="preserve">et un accompagnement renforcé </w:t>
      </w:r>
      <w:r w:rsidR="00512DC5" w:rsidRPr="00765DCB">
        <w:rPr>
          <w:rFonts w:asciiTheme="minorHAnsi" w:hAnsiTheme="minorHAnsi" w:cstheme="minorHAnsi"/>
          <w:sz w:val="22"/>
        </w:rPr>
        <w:t xml:space="preserve">de la part du </w:t>
      </w:r>
      <w:r w:rsidR="009F6EE1">
        <w:rPr>
          <w:rFonts w:asciiTheme="minorHAnsi" w:hAnsiTheme="minorHAnsi" w:cstheme="minorHAnsi"/>
          <w:sz w:val="22"/>
        </w:rPr>
        <w:t>Titulaire</w:t>
      </w:r>
      <w:r w:rsidR="00512DC5" w:rsidRPr="00765DCB">
        <w:rPr>
          <w:rFonts w:asciiTheme="minorHAnsi" w:hAnsiTheme="minorHAnsi" w:cstheme="minorHAnsi"/>
          <w:sz w:val="22"/>
        </w:rPr>
        <w:t xml:space="preserve">. </w:t>
      </w:r>
    </w:p>
    <w:tbl>
      <w:tblPr>
        <w:tblStyle w:val="Grilledutableau"/>
        <w:tblW w:w="0" w:type="auto"/>
        <w:tblInd w:w="0" w:type="dxa"/>
        <w:tblLook w:val="04A0" w:firstRow="1" w:lastRow="0" w:firstColumn="1" w:lastColumn="0" w:noHBand="0" w:noVBand="1"/>
      </w:tblPr>
      <w:tblGrid>
        <w:gridCol w:w="704"/>
        <w:gridCol w:w="8925"/>
      </w:tblGrid>
      <w:tr w:rsidR="00235327" w:rsidRPr="00765DCB" w14:paraId="794CA2D9" w14:textId="77777777" w:rsidTr="00011BBD">
        <w:tc>
          <w:tcPr>
            <w:tcW w:w="704" w:type="dxa"/>
            <w:shd w:val="clear" w:color="auto" w:fill="08C5BC"/>
            <w:vAlign w:val="center"/>
          </w:tcPr>
          <w:p w14:paraId="6C228C38" w14:textId="64916240" w:rsidR="00235327" w:rsidRPr="00765DCB" w:rsidRDefault="00235327" w:rsidP="00011BBD">
            <w:pPr>
              <w:rPr>
                <w:rFonts w:asciiTheme="minorHAnsi" w:hAnsiTheme="minorHAnsi" w:cstheme="minorHAnsi"/>
                <w:color w:val="FFFFFF" w:themeColor="background1"/>
                <w:sz w:val="22"/>
              </w:rPr>
            </w:pPr>
            <w:r w:rsidRPr="00765DCB">
              <w:rPr>
                <w:rFonts w:asciiTheme="minorHAnsi" w:hAnsiTheme="minorHAnsi" w:cstheme="minorHAnsi"/>
                <w:color w:val="FFFFFF" w:themeColor="background1"/>
                <w:sz w:val="22"/>
              </w:rPr>
              <w:t>Réf</w:t>
            </w:r>
          </w:p>
        </w:tc>
        <w:tc>
          <w:tcPr>
            <w:tcW w:w="8925" w:type="dxa"/>
            <w:shd w:val="clear" w:color="auto" w:fill="08C5BC"/>
            <w:vAlign w:val="center"/>
          </w:tcPr>
          <w:p w14:paraId="046A33AA" w14:textId="77777777" w:rsidR="00235327" w:rsidRPr="00765DCB" w:rsidRDefault="00235327" w:rsidP="00011BBD">
            <w:pPr>
              <w:rPr>
                <w:rFonts w:asciiTheme="minorHAnsi" w:hAnsiTheme="minorHAnsi" w:cstheme="minorHAnsi"/>
                <w:color w:val="FFFFFF" w:themeColor="background1"/>
                <w:sz w:val="22"/>
              </w:rPr>
            </w:pPr>
            <w:r w:rsidRPr="00765DCB">
              <w:rPr>
                <w:rFonts w:asciiTheme="minorHAnsi" w:hAnsiTheme="minorHAnsi" w:cstheme="minorHAnsi"/>
                <w:color w:val="FFFFFF" w:themeColor="background1"/>
                <w:sz w:val="22"/>
              </w:rPr>
              <w:t>Exigence</w:t>
            </w:r>
          </w:p>
        </w:tc>
      </w:tr>
      <w:tr w:rsidR="00235327" w:rsidRPr="00765DCB" w14:paraId="4C610403" w14:textId="77777777" w:rsidTr="00011BBD">
        <w:tc>
          <w:tcPr>
            <w:tcW w:w="704" w:type="dxa"/>
          </w:tcPr>
          <w:p w14:paraId="24C13DDC" w14:textId="0BBA05FE" w:rsidR="00235327" w:rsidRPr="00765DCB" w:rsidRDefault="00083481" w:rsidP="00011BBD">
            <w:pPr>
              <w:rPr>
                <w:rFonts w:asciiTheme="minorHAnsi" w:hAnsiTheme="minorHAnsi" w:cstheme="minorHAnsi"/>
                <w:sz w:val="22"/>
              </w:rPr>
            </w:pPr>
            <w:r>
              <w:rPr>
                <w:rFonts w:asciiTheme="minorHAnsi" w:hAnsiTheme="minorHAnsi" w:cstheme="minorHAnsi"/>
                <w:sz w:val="22"/>
              </w:rPr>
              <w:t>C1</w:t>
            </w:r>
          </w:p>
        </w:tc>
        <w:tc>
          <w:tcPr>
            <w:tcW w:w="8925" w:type="dxa"/>
          </w:tcPr>
          <w:p w14:paraId="246EDEAB" w14:textId="339E2DB0" w:rsidR="00235327" w:rsidRPr="00765DCB" w:rsidRDefault="00235327" w:rsidP="00011BBD">
            <w:pPr>
              <w:rPr>
                <w:rFonts w:asciiTheme="minorHAnsi" w:hAnsiTheme="minorHAnsi" w:cstheme="minorHAnsi"/>
                <w:sz w:val="22"/>
              </w:rPr>
            </w:pPr>
            <w:r w:rsidRPr="00765DCB">
              <w:rPr>
                <w:rFonts w:asciiTheme="minorHAnsi" w:hAnsiTheme="minorHAnsi" w:cstheme="minorHAnsi"/>
                <w:sz w:val="22"/>
              </w:rPr>
              <w:t xml:space="preserve">Le </w:t>
            </w:r>
            <w:r w:rsidR="009F6EE1">
              <w:rPr>
                <w:rFonts w:asciiTheme="minorHAnsi" w:hAnsiTheme="minorHAnsi" w:cstheme="minorHAnsi"/>
                <w:sz w:val="22"/>
              </w:rPr>
              <w:t>Titulaire</w:t>
            </w:r>
            <w:r w:rsidRPr="00765DCB">
              <w:rPr>
                <w:rFonts w:asciiTheme="minorHAnsi" w:hAnsiTheme="minorHAnsi" w:cstheme="minorHAnsi"/>
                <w:sz w:val="22"/>
              </w:rPr>
              <w:t xml:space="preserve"> s’engage à répondre à la qualité de service attendue (notamment les délais) quelle que soit l’organisation et la localisation de ses </w:t>
            </w:r>
            <w:r w:rsidR="00B179E6" w:rsidRPr="00765DCB">
              <w:rPr>
                <w:rFonts w:asciiTheme="minorHAnsi" w:hAnsiTheme="minorHAnsi" w:cstheme="minorHAnsi"/>
                <w:sz w:val="22"/>
              </w:rPr>
              <w:t>activités.</w:t>
            </w:r>
          </w:p>
        </w:tc>
      </w:tr>
      <w:tr w:rsidR="00235327" w:rsidRPr="00765DCB" w14:paraId="469C2FC6" w14:textId="77777777" w:rsidTr="00011BBD">
        <w:tc>
          <w:tcPr>
            <w:tcW w:w="704" w:type="dxa"/>
          </w:tcPr>
          <w:p w14:paraId="40E3C247" w14:textId="4D6D82D9" w:rsidR="00235327" w:rsidRPr="00765DCB" w:rsidRDefault="00083481" w:rsidP="00011BBD">
            <w:pPr>
              <w:rPr>
                <w:rFonts w:asciiTheme="minorHAnsi" w:hAnsiTheme="minorHAnsi" w:cstheme="minorHAnsi"/>
                <w:sz w:val="22"/>
              </w:rPr>
            </w:pPr>
            <w:r>
              <w:rPr>
                <w:rFonts w:asciiTheme="minorHAnsi" w:hAnsiTheme="minorHAnsi" w:cstheme="minorHAnsi"/>
                <w:sz w:val="22"/>
              </w:rPr>
              <w:t>C2</w:t>
            </w:r>
          </w:p>
        </w:tc>
        <w:tc>
          <w:tcPr>
            <w:tcW w:w="8925" w:type="dxa"/>
          </w:tcPr>
          <w:p w14:paraId="7CA0F9CD" w14:textId="2B2E1AC5" w:rsidR="00235327" w:rsidRPr="00765DCB" w:rsidRDefault="00235327" w:rsidP="00011BBD">
            <w:pPr>
              <w:rPr>
                <w:rFonts w:asciiTheme="minorHAnsi" w:hAnsiTheme="minorHAnsi" w:cstheme="minorHAnsi"/>
                <w:sz w:val="22"/>
              </w:rPr>
            </w:pPr>
            <w:r w:rsidRPr="00765DCB">
              <w:rPr>
                <w:rFonts w:asciiTheme="minorHAnsi" w:hAnsiTheme="minorHAnsi" w:cstheme="minorHAnsi"/>
                <w:sz w:val="22"/>
              </w:rPr>
              <w:t xml:space="preserve">Le </w:t>
            </w:r>
            <w:r w:rsidR="009F6EE1">
              <w:rPr>
                <w:rFonts w:asciiTheme="minorHAnsi" w:hAnsiTheme="minorHAnsi" w:cstheme="minorHAnsi"/>
                <w:sz w:val="22"/>
              </w:rPr>
              <w:t>Titulaire</w:t>
            </w:r>
            <w:r w:rsidRPr="00765DCB">
              <w:rPr>
                <w:rFonts w:asciiTheme="minorHAnsi" w:hAnsiTheme="minorHAnsi" w:cstheme="minorHAnsi"/>
                <w:sz w:val="22"/>
              </w:rPr>
              <w:t xml:space="preserve"> propose une organisation répondant </w:t>
            </w:r>
            <w:r w:rsidR="002F67D7" w:rsidRPr="00765DCB">
              <w:rPr>
                <w:rFonts w:asciiTheme="minorHAnsi" w:hAnsiTheme="minorHAnsi" w:cstheme="minorHAnsi"/>
                <w:sz w:val="22"/>
              </w:rPr>
              <w:t>aux</w:t>
            </w:r>
            <w:r w:rsidRPr="00765DCB">
              <w:rPr>
                <w:rFonts w:asciiTheme="minorHAnsi" w:hAnsiTheme="minorHAnsi" w:cstheme="minorHAnsi"/>
                <w:sz w:val="22"/>
              </w:rPr>
              <w:t xml:space="preserve"> enjeux </w:t>
            </w:r>
            <w:r w:rsidR="002F67D7" w:rsidRPr="00765DCB">
              <w:rPr>
                <w:rFonts w:asciiTheme="minorHAnsi" w:hAnsiTheme="minorHAnsi" w:cstheme="minorHAnsi"/>
                <w:sz w:val="22"/>
              </w:rPr>
              <w:t>et au contexte actuel d’INRAE</w:t>
            </w:r>
            <w:r w:rsidRPr="00765DCB">
              <w:rPr>
                <w:rFonts w:asciiTheme="minorHAnsi" w:hAnsiTheme="minorHAnsi" w:cstheme="minorHAnsi"/>
                <w:sz w:val="22"/>
              </w:rPr>
              <w:t>.</w:t>
            </w:r>
          </w:p>
        </w:tc>
      </w:tr>
    </w:tbl>
    <w:p w14:paraId="1DD304AC" w14:textId="7BDEC157" w:rsidR="00553B86" w:rsidRDefault="00553B86" w:rsidP="00F872F1">
      <w:pPr>
        <w:pStyle w:val="Titre3"/>
      </w:pPr>
      <w:bookmarkStart w:id="124" w:name="_Toc233901140"/>
      <w:r>
        <w:t>Relations avec l'éditeur</w:t>
      </w:r>
      <w:r w:rsidR="003B1B06">
        <w:t xml:space="preserve"> et responsabilités du </w:t>
      </w:r>
      <w:r w:rsidR="009F6EE1">
        <w:t>Titulaire</w:t>
      </w:r>
      <w:bookmarkEnd w:id="124"/>
    </w:p>
    <w:p w14:paraId="4A6F81C4" w14:textId="00626B7B" w:rsidR="003B1B06" w:rsidRPr="00765DCB" w:rsidRDefault="003B1B06" w:rsidP="00483793">
      <w:pPr>
        <w:jc w:val="both"/>
        <w:rPr>
          <w:rFonts w:asciiTheme="minorHAnsi" w:hAnsiTheme="minorHAnsi" w:cstheme="minorHAnsi"/>
          <w:sz w:val="22"/>
        </w:rPr>
      </w:pPr>
      <w:r w:rsidRPr="00765DCB">
        <w:rPr>
          <w:rFonts w:asciiTheme="minorHAnsi" w:hAnsiTheme="minorHAnsi" w:cstheme="minorHAnsi"/>
          <w:sz w:val="22"/>
        </w:rPr>
        <w:t>Le contrat de licences HR</w:t>
      </w:r>
      <w:r w:rsidR="00F62A69" w:rsidRPr="00765DCB">
        <w:rPr>
          <w:rFonts w:asciiTheme="minorHAnsi" w:hAnsiTheme="minorHAnsi" w:cstheme="minorHAnsi"/>
          <w:sz w:val="22"/>
        </w:rPr>
        <w:t xml:space="preserve"> </w:t>
      </w:r>
      <w:r w:rsidRPr="00765DCB">
        <w:rPr>
          <w:rFonts w:asciiTheme="minorHAnsi" w:hAnsiTheme="minorHAnsi" w:cstheme="minorHAnsi"/>
          <w:sz w:val="22"/>
        </w:rPr>
        <w:t xml:space="preserve">Access est détenu par INRAE. A ce titre, l’éditeur assure le support technique de sa solution, la fourniture de patch et de kit éditeur. En tant que mainteneur, le </w:t>
      </w:r>
      <w:r w:rsidR="009F6EE1">
        <w:rPr>
          <w:rFonts w:asciiTheme="minorHAnsi" w:hAnsiTheme="minorHAnsi" w:cstheme="minorHAnsi"/>
          <w:sz w:val="22"/>
        </w:rPr>
        <w:t>Titulaire</w:t>
      </w:r>
      <w:r w:rsidRPr="00765DCB">
        <w:rPr>
          <w:rFonts w:asciiTheme="minorHAnsi" w:hAnsiTheme="minorHAnsi" w:cstheme="minorHAnsi"/>
          <w:sz w:val="22"/>
        </w:rPr>
        <w:t xml:space="preserve"> est garant de la bonne marche au sein de INRAE et assure la relation opérationnelle avec l’éditeur (la relation contractuelle et </w:t>
      </w:r>
      <w:r w:rsidRPr="00765DCB">
        <w:rPr>
          <w:rFonts w:asciiTheme="minorHAnsi" w:hAnsiTheme="minorHAnsi" w:cstheme="minorHAnsi"/>
          <w:sz w:val="22"/>
        </w:rPr>
        <w:lastRenderedPageBreak/>
        <w:t xml:space="preserve">commerciale restant sous la responsabilité de INRAE). A ce titre, le </w:t>
      </w:r>
      <w:r w:rsidR="009F6EE1">
        <w:rPr>
          <w:rFonts w:asciiTheme="minorHAnsi" w:hAnsiTheme="minorHAnsi" w:cstheme="minorHAnsi"/>
          <w:sz w:val="22"/>
        </w:rPr>
        <w:t>Titulaire</w:t>
      </w:r>
      <w:r w:rsidRPr="00765DCB">
        <w:rPr>
          <w:rFonts w:asciiTheme="minorHAnsi" w:hAnsiTheme="minorHAnsi" w:cstheme="minorHAnsi"/>
          <w:sz w:val="22"/>
        </w:rPr>
        <w:t> </w:t>
      </w:r>
      <w:r w:rsidR="00A80515" w:rsidRPr="00765DCB">
        <w:rPr>
          <w:rFonts w:asciiTheme="minorHAnsi" w:hAnsiTheme="minorHAnsi" w:cstheme="minorHAnsi"/>
          <w:sz w:val="22"/>
        </w:rPr>
        <w:t>assure l</w:t>
      </w:r>
      <w:r w:rsidRPr="00765DCB">
        <w:rPr>
          <w:rFonts w:asciiTheme="minorHAnsi" w:hAnsiTheme="minorHAnsi" w:cstheme="minorHAnsi"/>
          <w:sz w:val="22"/>
        </w:rPr>
        <w:t xml:space="preserve">es activités spécifiques à la gestion de la relation éditeur : </w:t>
      </w:r>
    </w:p>
    <w:p w14:paraId="32D2204F" w14:textId="51C9A4B5" w:rsidR="003B1B06" w:rsidRPr="00765DCB" w:rsidRDefault="003B1B06">
      <w:pPr>
        <w:pStyle w:val="Paragraphedeliste"/>
        <w:numPr>
          <w:ilvl w:val="2"/>
          <w:numId w:val="27"/>
        </w:numPr>
        <w:rPr>
          <w:rFonts w:asciiTheme="minorHAnsi" w:hAnsiTheme="minorHAnsi" w:cstheme="minorHAnsi"/>
          <w:sz w:val="22"/>
          <w:szCs w:val="22"/>
        </w:rPr>
      </w:pPr>
      <w:r w:rsidRPr="00765DCB">
        <w:rPr>
          <w:rFonts w:asciiTheme="minorHAnsi" w:hAnsiTheme="minorHAnsi" w:cstheme="minorHAnsi"/>
          <w:sz w:val="22"/>
          <w:szCs w:val="22"/>
        </w:rPr>
        <w:t>La veille auprès de l’éditeur (publications et communications préventives de l’éditeur)</w:t>
      </w:r>
      <w:r w:rsidR="00500C43" w:rsidRPr="00765DCB">
        <w:rPr>
          <w:rFonts w:asciiTheme="minorHAnsi" w:hAnsiTheme="minorHAnsi" w:cstheme="minorHAnsi"/>
          <w:sz w:val="22"/>
          <w:szCs w:val="22"/>
        </w:rPr>
        <w:t> ;</w:t>
      </w:r>
    </w:p>
    <w:p w14:paraId="422E43F3" w14:textId="356FF510" w:rsidR="003B1B06" w:rsidRPr="00765DCB" w:rsidRDefault="003B1B06">
      <w:pPr>
        <w:pStyle w:val="Paragraphedeliste"/>
        <w:numPr>
          <w:ilvl w:val="2"/>
          <w:numId w:val="27"/>
        </w:numPr>
        <w:rPr>
          <w:rFonts w:asciiTheme="minorHAnsi" w:hAnsiTheme="minorHAnsi" w:cstheme="minorHAnsi"/>
          <w:sz w:val="22"/>
          <w:szCs w:val="22"/>
        </w:rPr>
      </w:pPr>
      <w:r w:rsidRPr="00765DCB">
        <w:rPr>
          <w:rFonts w:asciiTheme="minorHAnsi" w:hAnsiTheme="minorHAnsi" w:cstheme="minorHAnsi"/>
          <w:sz w:val="22"/>
          <w:szCs w:val="22"/>
        </w:rPr>
        <w:t>La déclaration et le suivi des évènements sur le site du support éditeur</w:t>
      </w:r>
      <w:r w:rsidR="00500C43" w:rsidRPr="00765DCB">
        <w:rPr>
          <w:rFonts w:asciiTheme="minorHAnsi" w:hAnsiTheme="minorHAnsi" w:cstheme="minorHAnsi"/>
          <w:sz w:val="22"/>
          <w:szCs w:val="22"/>
        </w:rPr>
        <w:t> ;</w:t>
      </w:r>
    </w:p>
    <w:p w14:paraId="03F1A589" w14:textId="38EB4CB9" w:rsidR="003B1B06" w:rsidRPr="00765DCB" w:rsidRDefault="003B1B06">
      <w:pPr>
        <w:pStyle w:val="Paragraphedeliste"/>
        <w:numPr>
          <w:ilvl w:val="2"/>
          <w:numId w:val="27"/>
        </w:numPr>
        <w:rPr>
          <w:rFonts w:asciiTheme="minorHAnsi" w:hAnsiTheme="minorHAnsi" w:cstheme="minorHAnsi"/>
          <w:sz w:val="22"/>
          <w:szCs w:val="22"/>
        </w:rPr>
      </w:pPr>
      <w:r w:rsidRPr="00765DCB">
        <w:rPr>
          <w:rFonts w:asciiTheme="minorHAnsi" w:hAnsiTheme="minorHAnsi" w:cstheme="minorHAnsi"/>
          <w:sz w:val="22"/>
          <w:szCs w:val="22"/>
        </w:rPr>
        <w:t>La fourniture des éléments complémentaires demandés par l’éditeur pour le traitement de l’évènement</w:t>
      </w:r>
      <w:r w:rsidR="00500C43" w:rsidRPr="00765DCB">
        <w:rPr>
          <w:rFonts w:asciiTheme="minorHAnsi" w:hAnsiTheme="minorHAnsi" w:cstheme="minorHAnsi"/>
          <w:sz w:val="22"/>
          <w:szCs w:val="22"/>
        </w:rPr>
        <w:t> ;</w:t>
      </w:r>
    </w:p>
    <w:p w14:paraId="68682D98" w14:textId="75FEDE5A" w:rsidR="003B1B06" w:rsidRPr="00765DCB" w:rsidRDefault="003B1B06">
      <w:pPr>
        <w:pStyle w:val="Paragraphedeliste"/>
        <w:numPr>
          <w:ilvl w:val="2"/>
          <w:numId w:val="27"/>
        </w:numPr>
        <w:rPr>
          <w:rFonts w:asciiTheme="minorHAnsi" w:hAnsiTheme="minorHAnsi" w:cstheme="minorHAnsi"/>
          <w:sz w:val="22"/>
          <w:szCs w:val="22"/>
        </w:rPr>
      </w:pPr>
      <w:r w:rsidRPr="00765DCB">
        <w:rPr>
          <w:rFonts w:asciiTheme="minorHAnsi" w:hAnsiTheme="minorHAnsi" w:cstheme="minorHAnsi"/>
          <w:sz w:val="22"/>
          <w:szCs w:val="22"/>
        </w:rPr>
        <w:t>L’intégration des patchs/versions standards, les tests de bon fonctionnement</w:t>
      </w:r>
      <w:r w:rsidR="00500C43" w:rsidRPr="00765DCB">
        <w:rPr>
          <w:rFonts w:asciiTheme="minorHAnsi" w:hAnsiTheme="minorHAnsi" w:cstheme="minorHAnsi"/>
          <w:sz w:val="22"/>
          <w:szCs w:val="22"/>
        </w:rPr>
        <w:t> ;</w:t>
      </w:r>
    </w:p>
    <w:p w14:paraId="7FA9FC3A" w14:textId="0EE83625" w:rsidR="003B1B06" w:rsidRPr="00765DCB" w:rsidRDefault="003B1B06">
      <w:pPr>
        <w:pStyle w:val="Paragraphedeliste"/>
        <w:numPr>
          <w:ilvl w:val="2"/>
          <w:numId w:val="27"/>
        </w:numPr>
        <w:rPr>
          <w:rFonts w:asciiTheme="minorHAnsi" w:hAnsiTheme="minorHAnsi" w:cstheme="minorHAnsi"/>
          <w:sz w:val="22"/>
          <w:szCs w:val="22"/>
        </w:rPr>
      </w:pPr>
      <w:r w:rsidRPr="00765DCB">
        <w:rPr>
          <w:rFonts w:asciiTheme="minorHAnsi" w:hAnsiTheme="minorHAnsi" w:cstheme="minorHAnsi"/>
          <w:sz w:val="22"/>
          <w:szCs w:val="22"/>
        </w:rPr>
        <w:t xml:space="preserve">L’adaptation des patchs standards au contexte INRAE, incluant les tests de </w:t>
      </w:r>
      <w:r w:rsidR="00B179E6" w:rsidRPr="00765DCB">
        <w:rPr>
          <w:rFonts w:asciiTheme="minorHAnsi" w:hAnsiTheme="minorHAnsi" w:cstheme="minorHAnsi"/>
          <w:sz w:val="22"/>
          <w:szCs w:val="22"/>
        </w:rPr>
        <w:t>non-régression</w:t>
      </w:r>
      <w:r w:rsidR="00500C43" w:rsidRPr="00765DCB">
        <w:rPr>
          <w:rFonts w:asciiTheme="minorHAnsi" w:hAnsiTheme="minorHAnsi" w:cstheme="minorHAnsi"/>
          <w:sz w:val="22"/>
          <w:szCs w:val="22"/>
        </w:rPr>
        <w:t> ;</w:t>
      </w:r>
    </w:p>
    <w:p w14:paraId="0C5A9971" w14:textId="77777777" w:rsidR="00500C43" w:rsidRPr="00765DCB" w:rsidRDefault="003B1B06">
      <w:pPr>
        <w:pStyle w:val="Paragraphedeliste"/>
        <w:numPr>
          <w:ilvl w:val="2"/>
          <w:numId w:val="27"/>
        </w:numPr>
        <w:rPr>
          <w:rFonts w:asciiTheme="minorHAnsi" w:hAnsiTheme="minorHAnsi" w:cstheme="minorHAnsi"/>
          <w:sz w:val="22"/>
          <w:szCs w:val="22"/>
        </w:rPr>
      </w:pPr>
      <w:r w:rsidRPr="00765DCB">
        <w:rPr>
          <w:rFonts w:asciiTheme="minorHAnsi" w:hAnsiTheme="minorHAnsi" w:cstheme="minorHAnsi"/>
          <w:sz w:val="22"/>
          <w:szCs w:val="22"/>
        </w:rPr>
        <w:t>Au titre de la maintenance corrective, évolutive ou préventive :</w:t>
      </w:r>
    </w:p>
    <w:p w14:paraId="156B4F20" w14:textId="77777777" w:rsidR="00500C43" w:rsidRPr="00765DCB" w:rsidRDefault="003B1B06">
      <w:pPr>
        <w:pStyle w:val="Paragraphedeliste"/>
        <w:numPr>
          <w:ilvl w:val="3"/>
          <w:numId w:val="28"/>
        </w:numPr>
        <w:ind w:left="851" w:hanging="284"/>
        <w:rPr>
          <w:rFonts w:asciiTheme="minorHAnsi" w:hAnsiTheme="minorHAnsi" w:cstheme="minorHAnsi"/>
          <w:sz w:val="22"/>
          <w:szCs w:val="22"/>
        </w:rPr>
      </w:pPr>
      <w:r w:rsidRPr="00765DCB">
        <w:rPr>
          <w:rFonts w:asciiTheme="minorHAnsi" w:hAnsiTheme="minorHAnsi" w:cstheme="minorHAnsi"/>
          <w:sz w:val="22"/>
          <w:szCs w:val="22"/>
        </w:rPr>
        <w:t>La mise à jour de la documentation SIRH</w:t>
      </w:r>
    </w:p>
    <w:p w14:paraId="33D3323C" w14:textId="6DDEBFA7" w:rsidR="003B1B06" w:rsidRPr="00765DCB" w:rsidRDefault="003B1B06">
      <w:pPr>
        <w:pStyle w:val="Paragraphedeliste"/>
        <w:numPr>
          <w:ilvl w:val="3"/>
          <w:numId w:val="28"/>
        </w:numPr>
        <w:ind w:left="851" w:hanging="284"/>
        <w:rPr>
          <w:rFonts w:asciiTheme="minorHAnsi" w:hAnsiTheme="minorHAnsi" w:cstheme="minorHAnsi"/>
          <w:sz w:val="22"/>
          <w:szCs w:val="22"/>
        </w:rPr>
      </w:pPr>
      <w:r w:rsidRPr="00765DCB">
        <w:rPr>
          <w:rFonts w:asciiTheme="minorHAnsi" w:hAnsiTheme="minorHAnsi" w:cstheme="minorHAnsi"/>
          <w:sz w:val="22"/>
          <w:szCs w:val="22"/>
        </w:rPr>
        <w:t>La mise sous configuration des patchs et leur déploiement dans les différents environnements</w:t>
      </w:r>
    </w:p>
    <w:p w14:paraId="716B91D1" w14:textId="736CE71B" w:rsidR="00A80515" w:rsidRPr="00765DCB" w:rsidRDefault="00A80515" w:rsidP="00483793">
      <w:pPr>
        <w:jc w:val="both"/>
        <w:rPr>
          <w:rFonts w:asciiTheme="minorHAnsi" w:hAnsiTheme="minorHAnsi" w:cstheme="minorHAnsi"/>
          <w:sz w:val="22"/>
        </w:rPr>
      </w:pPr>
      <w:r w:rsidRPr="00765DCB">
        <w:rPr>
          <w:rFonts w:asciiTheme="minorHAnsi" w:hAnsiTheme="minorHAnsi" w:cstheme="minorHAnsi"/>
          <w:sz w:val="22"/>
        </w:rPr>
        <w:t xml:space="preserve">Le </w:t>
      </w:r>
      <w:r w:rsidR="009F6EE1">
        <w:rPr>
          <w:rFonts w:asciiTheme="minorHAnsi" w:hAnsiTheme="minorHAnsi" w:cstheme="minorHAnsi"/>
          <w:sz w:val="22"/>
        </w:rPr>
        <w:t>Titulaire</w:t>
      </w:r>
      <w:r w:rsidRPr="00765DCB">
        <w:rPr>
          <w:rFonts w:asciiTheme="minorHAnsi" w:hAnsiTheme="minorHAnsi" w:cstheme="minorHAnsi"/>
          <w:sz w:val="22"/>
        </w:rPr>
        <w:t xml:space="preserve"> est responsable et seul interlocuteur de INRAE pour tout ce qui relève de la bonne marche du système. Le </w:t>
      </w:r>
      <w:r w:rsidR="009F6EE1">
        <w:rPr>
          <w:rFonts w:asciiTheme="minorHAnsi" w:hAnsiTheme="minorHAnsi" w:cstheme="minorHAnsi"/>
          <w:sz w:val="22"/>
        </w:rPr>
        <w:t>Titulaire</w:t>
      </w:r>
      <w:r w:rsidRPr="00765DCB">
        <w:rPr>
          <w:rFonts w:asciiTheme="minorHAnsi" w:hAnsiTheme="minorHAnsi" w:cstheme="minorHAnsi"/>
          <w:sz w:val="22"/>
        </w:rPr>
        <w:t xml:space="preserve"> s’engage à ce titre à résoudre les problèmes dans les délais exigés par le présent marché. Il appartient au </w:t>
      </w:r>
      <w:r w:rsidR="009F6EE1">
        <w:rPr>
          <w:rFonts w:asciiTheme="minorHAnsi" w:hAnsiTheme="minorHAnsi" w:cstheme="minorHAnsi"/>
          <w:sz w:val="22"/>
        </w:rPr>
        <w:t>Titulaire</w:t>
      </w:r>
      <w:r w:rsidRPr="00765DCB">
        <w:rPr>
          <w:rFonts w:asciiTheme="minorHAnsi" w:hAnsiTheme="minorHAnsi" w:cstheme="minorHAnsi"/>
          <w:sz w:val="22"/>
        </w:rPr>
        <w:t xml:space="preserve"> d’assurer le maintien en conditions opérationnelle du système par tout moyen jugé utile (notamment la recherche et la mise en œuvre de solution de contournement lorsque le problème vient du standard). Dans ce cas, il appartient au </w:t>
      </w:r>
      <w:r w:rsidR="009F6EE1">
        <w:rPr>
          <w:rFonts w:asciiTheme="minorHAnsi" w:hAnsiTheme="minorHAnsi" w:cstheme="minorHAnsi"/>
          <w:sz w:val="22"/>
        </w:rPr>
        <w:t>Titulaire</w:t>
      </w:r>
      <w:r w:rsidRPr="00765DCB">
        <w:rPr>
          <w:rFonts w:asciiTheme="minorHAnsi" w:hAnsiTheme="minorHAnsi" w:cstheme="minorHAnsi"/>
          <w:sz w:val="22"/>
        </w:rPr>
        <w:t xml:space="preserve"> de prévenir, sans délai, INRAE de tout incident qui ne serait pas de son fait.</w:t>
      </w:r>
    </w:p>
    <w:p w14:paraId="01FBD8CB" w14:textId="55C89A38" w:rsidR="00A80515" w:rsidRPr="00765DCB" w:rsidRDefault="00A80515" w:rsidP="00483793">
      <w:pPr>
        <w:jc w:val="both"/>
        <w:rPr>
          <w:rFonts w:asciiTheme="minorHAnsi" w:hAnsiTheme="minorHAnsi" w:cstheme="minorHAnsi"/>
          <w:sz w:val="22"/>
        </w:rPr>
      </w:pPr>
      <w:r w:rsidRPr="00765DCB">
        <w:rPr>
          <w:rFonts w:asciiTheme="minorHAnsi" w:hAnsiTheme="minorHAnsi" w:cstheme="minorHAnsi"/>
          <w:sz w:val="22"/>
        </w:rPr>
        <w:t xml:space="preserve">Le </w:t>
      </w:r>
      <w:r w:rsidR="009F6EE1">
        <w:rPr>
          <w:rFonts w:asciiTheme="minorHAnsi" w:hAnsiTheme="minorHAnsi" w:cstheme="minorHAnsi"/>
          <w:sz w:val="22"/>
        </w:rPr>
        <w:t>Titulaire</w:t>
      </w:r>
      <w:r w:rsidRPr="00765DCB">
        <w:rPr>
          <w:rFonts w:asciiTheme="minorHAnsi" w:hAnsiTheme="minorHAnsi" w:cstheme="minorHAnsi"/>
          <w:sz w:val="22"/>
        </w:rPr>
        <w:t xml:space="preserve"> porte également la responsabilité </w:t>
      </w:r>
      <w:r w:rsidR="00500C43" w:rsidRPr="00765DCB">
        <w:rPr>
          <w:rFonts w:asciiTheme="minorHAnsi" w:hAnsiTheme="minorHAnsi" w:cstheme="minorHAnsi"/>
          <w:sz w:val="22"/>
        </w:rPr>
        <w:t xml:space="preserve">de la maintenance </w:t>
      </w:r>
      <w:r w:rsidRPr="00765DCB">
        <w:rPr>
          <w:rFonts w:asciiTheme="minorHAnsi" w:hAnsiTheme="minorHAnsi" w:cstheme="minorHAnsi"/>
          <w:sz w:val="22"/>
        </w:rPr>
        <w:t xml:space="preserve">du système en lien avec les autres SI de INRAE. Il gère pour ce faire la relation avec toute </w:t>
      </w:r>
      <w:r w:rsidR="00500C43" w:rsidRPr="00765DCB">
        <w:rPr>
          <w:rFonts w:asciiTheme="minorHAnsi" w:hAnsiTheme="minorHAnsi" w:cstheme="minorHAnsi"/>
          <w:sz w:val="22"/>
        </w:rPr>
        <w:t>pa</w:t>
      </w:r>
      <w:r w:rsidRPr="00765DCB">
        <w:rPr>
          <w:rFonts w:asciiTheme="minorHAnsi" w:hAnsiTheme="minorHAnsi" w:cstheme="minorHAnsi"/>
          <w:sz w:val="22"/>
        </w:rPr>
        <w:t>rtie prenante au sein de INRAE (interne ou prestataire)</w:t>
      </w:r>
      <w:r w:rsidR="00500C43" w:rsidRPr="00765DCB">
        <w:rPr>
          <w:rFonts w:asciiTheme="minorHAnsi" w:hAnsiTheme="minorHAnsi" w:cstheme="minorHAnsi"/>
          <w:sz w:val="22"/>
        </w:rPr>
        <w:t>, en lien avec ses activités et ses engagements.</w:t>
      </w:r>
    </w:p>
    <w:p w14:paraId="345EA2EF" w14:textId="77777777" w:rsidR="00B22DFB" w:rsidRPr="00765DCB" w:rsidRDefault="00B22DFB" w:rsidP="0096627F">
      <w:pPr>
        <w:rPr>
          <w:rFonts w:asciiTheme="minorHAnsi" w:hAnsiTheme="minorHAnsi" w:cstheme="minorHAnsi"/>
          <w:sz w:val="22"/>
        </w:rPr>
      </w:pPr>
    </w:p>
    <w:tbl>
      <w:tblPr>
        <w:tblStyle w:val="Grilledutableau"/>
        <w:tblW w:w="0" w:type="auto"/>
        <w:tblInd w:w="0" w:type="dxa"/>
        <w:tblLook w:val="04A0" w:firstRow="1" w:lastRow="0" w:firstColumn="1" w:lastColumn="0" w:noHBand="0" w:noVBand="1"/>
      </w:tblPr>
      <w:tblGrid>
        <w:gridCol w:w="704"/>
        <w:gridCol w:w="8925"/>
      </w:tblGrid>
      <w:tr w:rsidR="00B22DFB" w:rsidRPr="00765DCB" w14:paraId="64FF1198" w14:textId="77777777" w:rsidTr="00B22DFB">
        <w:tc>
          <w:tcPr>
            <w:tcW w:w="704" w:type="dxa"/>
            <w:shd w:val="clear" w:color="auto" w:fill="08C5BC"/>
            <w:vAlign w:val="center"/>
          </w:tcPr>
          <w:p w14:paraId="7E5B8F87" w14:textId="68C4E4FB" w:rsidR="00B22DFB" w:rsidRPr="00765DCB" w:rsidRDefault="00B22DFB" w:rsidP="00B22DFB">
            <w:pPr>
              <w:rPr>
                <w:rFonts w:asciiTheme="minorHAnsi" w:hAnsiTheme="minorHAnsi" w:cstheme="minorHAnsi"/>
                <w:color w:val="FFFFFF" w:themeColor="background1"/>
                <w:sz w:val="22"/>
              </w:rPr>
            </w:pPr>
            <w:r w:rsidRPr="00765DCB">
              <w:rPr>
                <w:rFonts w:asciiTheme="minorHAnsi" w:hAnsiTheme="minorHAnsi" w:cstheme="minorHAnsi"/>
                <w:color w:val="FFFFFF" w:themeColor="background1"/>
                <w:sz w:val="22"/>
              </w:rPr>
              <w:t>Réf</w:t>
            </w:r>
          </w:p>
        </w:tc>
        <w:tc>
          <w:tcPr>
            <w:tcW w:w="8925" w:type="dxa"/>
            <w:shd w:val="clear" w:color="auto" w:fill="08C5BC"/>
            <w:vAlign w:val="center"/>
          </w:tcPr>
          <w:p w14:paraId="199E325E" w14:textId="6F130048" w:rsidR="00B22DFB" w:rsidRPr="00765DCB" w:rsidRDefault="00B22DFB" w:rsidP="00B22DFB">
            <w:pPr>
              <w:rPr>
                <w:rFonts w:asciiTheme="minorHAnsi" w:hAnsiTheme="minorHAnsi" w:cstheme="minorHAnsi"/>
                <w:color w:val="FFFFFF" w:themeColor="background1"/>
                <w:sz w:val="22"/>
              </w:rPr>
            </w:pPr>
            <w:r w:rsidRPr="00765DCB">
              <w:rPr>
                <w:rFonts w:asciiTheme="minorHAnsi" w:hAnsiTheme="minorHAnsi" w:cstheme="minorHAnsi"/>
                <w:color w:val="FFFFFF" w:themeColor="background1"/>
                <w:sz w:val="22"/>
              </w:rPr>
              <w:t>Exigence</w:t>
            </w:r>
          </w:p>
        </w:tc>
      </w:tr>
      <w:tr w:rsidR="00B22DFB" w:rsidRPr="00765DCB" w14:paraId="719A4ED4" w14:textId="77777777" w:rsidTr="00B22DFB">
        <w:tc>
          <w:tcPr>
            <w:tcW w:w="704" w:type="dxa"/>
          </w:tcPr>
          <w:p w14:paraId="2852DF11" w14:textId="5BDDA9E0" w:rsidR="00B22DFB" w:rsidRPr="00765DCB" w:rsidRDefault="00083481" w:rsidP="0096627F">
            <w:pPr>
              <w:rPr>
                <w:rFonts w:asciiTheme="minorHAnsi" w:hAnsiTheme="minorHAnsi" w:cstheme="minorHAnsi"/>
                <w:sz w:val="22"/>
              </w:rPr>
            </w:pPr>
            <w:r>
              <w:rPr>
                <w:rFonts w:asciiTheme="minorHAnsi" w:hAnsiTheme="minorHAnsi" w:cstheme="minorHAnsi"/>
                <w:sz w:val="22"/>
              </w:rPr>
              <w:t>D1</w:t>
            </w:r>
          </w:p>
        </w:tc>
        <w:tc>
          <w:tcPr>
            <w:tcW w:w="8925" w:type="dxa"/>
          </w:tcPr>
          <w:p w14:paraId="0E4469C4" w14:textId="73ADE72F" w:rsidR="00B22DFB" w:rsidRPr="00765DCB" w:rsidRDefault="00B22DFB" w:rsidP="0096627F">
            <w:pPr>
              <w:rPr>
                <w:rFonts w:asciiTheme="minorHAnsi" w:hAnsiTheme="minorHAnsi" w:cstheme="minorHAnsi"/>
                <w:sz w:val="22"/>
              </w:rPr>
            </w:pPr>
            <w:r w:rsidRPr="00765DCB">
              <w:rPr>
                <w:rFonts w:asciiTheme="minorHAnsi" w:hAnsiTheme="minorHAnsi" w:cstheme="minorHAnsi"/>
                <w:sz w:val="22"/>
              </w:rPr>
              <w:t xml:space="preserve">Le </w:t>
            </w:r>
            <w:r w:rsidR="009F6EE1">
              <w:rPr>
                <w:rFonts w:asciiTheme="minorHAnsi" w:hAnsiTheme="minorHAnsi" w:cstheme="minorHAnsi"/>
                <w:sz w:val="22"/>
              </w:rPr>
              <w:t>Titulaire</w:t>
            </w:r>
            <w:r w:rsidR="00B179E6" w:rsidRPr="00765DCB">
              <w:rPr>
                <w:rFonts w:asciiTheme="minorHAnsi" w:hAnsiTheme="minorHAnsi" w:cstheme="minorHAnsi"/>
                <w:sz w:val="22"/>
              </w:rPr>
              <w:t xml:space="preserve"> gère</w:t>
            </w:r>
            <w:r w:rsidRPr="00765DCB">
              <w:rPr>
                <w:rFonts w:asciiTheme="minorHAnsi" w:hAnsiTheme="minorHAnsi" w:cstheme="minorHAnsi"/>
                <w:sz w:val="22"/>
              </w:rPr>
              <w:t xml:space="preserve"> la relation opérationnelle avec l’éditeur.</w:t>
            </w:r>
          </w:p>
        </w:tc>
      </w:tr>
      <w:tr w:rsidR="00B22DFB" w:rsidRPr="00765DCB" w14:paraId="1139F087" w14:textId="77777777" w:rsidTr="00B22DFB">
        <w:tc>
          <w:tcPr>
            <w:tcW w:w="704" w:type="dxa"/>
          </w:tcPr>
          <w:p w14:paraId="47CF17EC" w14:textId="3DC212B8" w:rsidR="00B22DFB" w:rsidRPr="00765DCB" w:rsidRDefault="00083481" w:rsidP="0096627F">
            <w:pPr>
              <w:rPr>
                <w:rFonts w:asciiTheme="minorHAnsi" w:hAnsiTheme="minorHAnsi" w:cstheme="minorHAnsi"/>
                <w:sz w:val="22"/>
              </w:rPr>
            </w:pPr>
            <w:r>
              <w:rPr>
                <w:rFonts w:asciiTheme="minorHAnsi" w:hAnsiTheme="minorHAnsi" w:cstheme="minorHAnsi"/>
                <w:sz w:val="22"/>
              </w:rPr>
              <w:t>D2</w:t>
            </w:r>
          </w:p>
        </w:tc>
        <w:tc>
          <w:tcPr>
            <w:tcW w:w="8925" w:type="dxa"/>
          </w:tcPr>
          <w:p w14:paraId="6ED58AC7" w14:textId="77765D3C" w:rsidR="00B22DFB" w:rsidRPr="00765DCB" w:rsidRDefault="00B22DFB" w:rsidP="0096627F">
            <w:pPr>
              <w:rPr>
                <w:rFonts w:asciiTheme="minorHAnsi" w:hAnsiTheme="minorHAnsi" w:cstheme="minorHAnsi"/>
                <w:sz w:val="22"/>
              </w:rPr>
            </w:pPr>
            <w:r w:rsidRPr="00765DCB">
              <w:rPr>
                <w:rFonts w:asciiTheme="minorHAnsi" w:hAnsiTheme="minorHAnsi" w:cstheme="minorHAnsi"/>
                <w:sz w:val="22"/>
              </w:rPr>
              <w:t xml:space="preserve">Le </w:t>
            </w:r>
            <w:r w:rsidR="009F6EE1">
              <w:rPr>
                <w:rFonts w:asciiTheme="minorHAnsi" w:hAnsiTheme="minorHAnsi" w:cstheme="minorHAnsi"/>
                <w:sz w:val="22"/>
              </w:rPr>
              <w:t>Titulaire</w:t>
            </w:r>
            <w:r w:rsidRPr="00765DCB">
              <w:rPr>
                <w:rFonts w:asciiTheme="minorHAnsi" w:hAnsiTheme="minorHAnsi" w:cstheme="minorHAnsi"/>
                <w:sz w:val="22"/>
              </w:rPr>
              <w:t xml:space="preserve"> fait état sans délai de tout incident remonté par l’éditeur.</w:t>
            </w:r>
          </w:p>
        </w:tc>
      </w:tr>
      <w:tr w:rsidR="00B22DFB" w:rsidRPr="00765DCB" w14:paraId="19BF7345" w14:textId="77777777" w:rsidTr="00B22DFB">
        <w:tc>
          <w:tcPr>
            <w:tcW w:w="704" w:type="dxa"/>
          </w:tcPr>
          <w:p w14:paraId="76CD24CF" w14:textId="2CF298F4" w:rsidR="00B22DFB" w:rsidRPr="00765DCB" w:rsidRDefault="00083481" w:rsidP="0096627F">
            <w:pPr>
              <w:rPr>
                <w:rFonts w:asciiTheme="minorHAnsi" w:hAnsiTheme="minorHAnsi" w:cstheme="minorHAnsi"/>
                <w:sz w:val="22"/>
              </w:rPr>
            </w:pPr>
            <w:r>
              <w:rPr>
                <w:rFonts w:asciiTheme="minorHAnsi" w:hAnsiTheme="minorHAnsi" w:cstheme="minorHAnsi"/>
                <w:sz w:val="22"/>
              </w:rPr>
              <w:t>D3</w:t>
            </w:r>
          </w:p>
        </w:tc>
        <w:tc>
          <w:tcPr>
            <w:tcW w:w="8925" w:type="dxa"/>
          </w:tcPr>
          <w:p w14:paraId="370A1B20" w14:textId="458A3170" w:rsidR="00B22DFB" w:rsidRPr="00765DCB" w:rsidRDefault="00B22DFB" w:rsidP="0096627F">
            <w:pPr>
              <w:rPr>
                <w:rFonts w:asciiTheme="minorHAnsi" w:hAnsiTheme="minorHAnsi" w:cstheme="minorHAnsi"/>
                <w:sz w:val="22"/>
              </w:rPr>
            </w:pPr>
            <w:r w:rsidRPr="00765DCB">
              <w:rPr>
                <w:rFonts w:asciiTheme="minorHAnsi" w:hAnsiTheme="minorHAnsi" w:cstheme="minorHAnsi"/>
                <w:sz w:val="22"/>
              </w:rPr>
              <w:t xml:space="preserve">Le </w:t>
            </w:r>
            <w:r w:rsidR="009F6EE1">
              <w:rPr>
                <w:rFonts w:asciiTheme="minorHAnsi" w:hAnsiTheme="minorHAnsi" w:cstheme="minorHAnsi"/>
                <w:sz w:val="22"/>
              </w:rPr>
              <w:t>Titulaire</w:t>
            </w:r>
            <w:r w:rsidRPr="00765DCB">
              <w:rPr>
                <w:rFonts w:asciiTheme="minorHAnsi" w:hAnsiTheme="minorHAnsi" w:cstheme="minorHAnsi"/>
                <w:sz w:val="22"/>
              </w:rPr>
              <w:t xml:space="preserve"> assure une veille auprès de l’éditeur de toute évolution du système</w:t>
            </w:r>
            <w:r w:rsidR="00235327" w:rsidRPr="00765DCB">
              <w:rPr>
                <w:rFonts w:asciiTheme="minorHAnsi" w:hAnsiTheme="minorHAnsi" w:cstheme="minorHAnsi"/>
                <w:sz w:val="22"/>
              </w:rPr>
              <w:t>.</w:t>
            </w:r>
          </w:p>
        </w:tc>
      </w:tr>
      <w:tr w:rsidR="00235327" w:rsidRPr="00765DCB" w14:paraId="17F9C602" w14:textId="77777777" w:rsidTr="00B22DFB">
        <w:tc>
          <w:tcPr>
            <w:tcW w:w="704" w:type="dxa"/>
          </w:tcPr>
          <w:p w14:paraId="06377B4A" w14:textId="1B5B3E92" w:rsidR="00235327" w:rsidRPr="00765DCB" w:rsidRDefault="00083481" w:rsidP="0096627F">
            <w:pPr>
              <w:rPr>
                <w:rFonts w:asciiTheme="minorHAnsi" w:hAnsiTheme="minorHAnsi" w:cstheme="minorHAnsi"/>
                <w:sz w:val="22"/>
              </w:rPr>
            </w:pPr>
            <w:r>
              <w:rPr>
                <w:rFonts w:asciiTheme="minorHAnsi" w:hAnsiTheme="minorHAnsi" w:cstheme="minorHAnsi"/>
                <w:sz w:val="22"/>
              </w:rPr>
              <w:t>D4</w:t>
            </w:r>
          </w:p>
        </w:tc>
        <w:tc>
          <w:tcPr>
            <w:tcW w:w="8925" w:type="dxa"/>
          </w:tcPr>
          <w:p w14:paraId="19817F35" w14:textId="0BAC680D" w:rsidR="00235327" w:rsidRPr="00765DCB" w:rsidRDefault="00235327" w:rsidP="0096627F">
            <w:pPr>
              <w:rPr>
                <w:rFonts w:asciiTheme="minorHAnsi" w:hAnsiTheme="minorHAnsi" w:cstheme="minorHAnsi"/>
                <w:sz w:val="22"/>
              </w:rPr>
            </w:pPr>
            <w:r w:rsidRPr="00765DCB">
              <w:rPr>
                <w:rFonts w:asciiTheme="minorHAnsi" w:hAnsiTheme="minorHAnsi" w:cstheme="minorHAnsi"/>
                <w:sz w:val="22"/>
              </w:rPr>
              <w:t xml:space="preserve">Le </w:t>
            </w:r>
            <w:r w:rsidR="009F6EE1">
              <w:rPr>
                <w:rFonts w:asciiTheme="minorHAnsi" w:hAnsiTheme="minorHAnsi" w:cstheme="minorHAnsi"/>
                <w:sz w:val="22"/>
              </w:rPr>
              <w:t>Titulaire</w:t>
            </w:r>
            <w:r w:rsidRPr="00765DCB">
              <w:rPr>
                <w:rFonts w:asciiTheme="minorHAnsi" w:hAnsiTheme="minorHAnsi" w:cstheme="minorHAnsi"/>
                <w:sz w:val="22"/>
              </w:rPr>
              <w:t xml:space="preserve"> s’engage à prendre toutes les dispositions nécessaires au bon fonctionnement du système, dans le respect des engagements du marché </w:t>
            </w:r>
          </w:p>
        </w:tc>
      </w:tr>
    </w:tbl>
    <w:p w14:paraId="7A6ED0FA" w14:textId="1F29B014" w:rsidR="00553B86" w:rsidRPr="00553B86" w:rsidRDefault="008512BE" w:rsidP="00952402">
      <w:pPr>
        <w:pStyle w:val="Titre2"/>
        <w:tabs>
          <w:tab w:val="clear" w:pos="4110"/>
        </w:tabs>
        <w:ind w:left="567"/>
      </w:pPr>
      <w:bookmarkStart w:id="125" w:name="_Toc233901141"/>
      <w:r>
        <w:t>Exigences générales</w:t>
      </w:r>
      <w:bookmarkEnd w:id="125"/>
    </w:p>
    <w:p w14:paraId="76A33011" w14:textId="77777777" w:rsidR="00906782" w:rsidRDefault="00906782" w:rsidP="00906782">
      <w:pPr>
        <w:pStyle w:val="Titre3"/>
      </w:pPr>
      <w:bookmarkStart w:id="126" w:name="_Hlk115186916"/>
      <w:bookmarkStart w:id="127" w:name="_Toc223496864"/>
      <w:bookmarkStart w:id="128" w:name="_Toc233901142"/>
      <w:bookmarkStart w:id="129" w:name="_Ref491348998"/>
      <w:bookmarkStart w:id="130" w:name="_Toc496884811"/>
      <w:r>
        <w:t>Obligations et responsabilités respectives</w:t>
      </w:r>
      <w:bookmarkEnd w:id="126"/>
      <w:bookmarkEnd w:id="127"/>
      <w:bookmarkEnd w:id="128"/>
    </w:p>
    <w:tbl>
      <w:tblPr>
        <w:tblpPr w:leftFromText="141" w:rightFromText="141" w:vertAnchor="text" w:horzAnchor="margin" w:tblpX="1" w:tblpY="92"/>
        <w:tblW w:w="9760" w:type="dxa"/>
        <w:tblLayout w:type="fixed"/>
        <w:tblCellMar>
          <w:left w:w="70" w:type="dxa"/>
          <w:right w:w="70" w:type="dxa"/>
        </w:tblCellMar>
        <w:tblLook w:val="04A0" w:firstRow="1" w:lastRow="0" w:firstColumn="1" w:lastColumn="0" w:noHBand="0" w:noVBand="1"/>
      </w:tblPr>
      <w:tblGrid>
        <w:gridCol w:w="1420"/>
        <w:gridCol w:w="8340"/>
      </w:tblGrid>
      <w:tr w:rsidR="00906782" w14:paraId="1A3A8F28" w14:textId="77777777" w:rsidTr="005B50AD">
        <w:trPr>
          <w:trHeight w:val="90"/>
          <w:tblHeader/>
        </w:trPr>
        <w:tc>
          <w:tcPr>
            <w:tcW w:w="1420" w:type="dxa"/>
            <w:tcBorders>
              <w:top w:val="single" w:sz="8" w:space="0" w:color="00A3A6"/>
              <w:left w:val="single" w:sz="8" w:space="0" w:color="00A3A6"/>
              <w:bottom w:val="single" w:sz="8" w:space="0" w:color="00A3A6"/>
              <w:right w:val="single" w:sz="8" w:space="0" w:color="00A3A6"/>
            </w:tcBorders>
            <w:shd w:val="clear" w:color="000000" w:fill="03A3A6"/>
            <w:vAlign w:val="center"/>
          </w:tcPr>
          <w:p w14:paraId="6D77E2E6" w14:textId="77777777" w:rsidR="00906782" w:rsidRDefault="00906782" w:rsidP="005B50AD">
            <w:pPr>
              <w:rPr>
                <w:rFonts w:ascii="Calibri" w:hAnsi="Calibri" w:cs="Calibri"/>
                <w:b/>
                <w:bCs/>
                <w:color w:val="FFFFFF"/>
              </w:rPr>
            </w:pPr>
            <w:r>
              <w:rPr>
                <w:rFonts w:cs="Calibri"/>
                <w:b/>
                <w:bCs/>
                <w:color w:val="FFFFFF"/>
              </w:rPr>
              <w:t>Ref.</w:t>
            </w:r>
          </w:p>
        </w:tc>
        <w:tc>
          <w:tcPr>
            <w:tcW w:w="8339" w:type="dxa"/>
            <w:tcBorders>
              <w:top w:val="single" w:sz="8" w:space="0" w:color="00A3A6"/>
              <w:bottom w:val="single" w:sz="8" w:space="0" w:color="00A3A6"/>
              <w:right w:val="single" w:sz="8" w:space="0" w:color="00A3A6"/>
            </w:tcBorders>
            <w:shd w:val="clear" w:color="000000" w:fill="03A3A6"/>
            <w:vAlign w:val="center"/>
          </w:tcPr>
          <w:p w14:paraId="2B4892F5" w14:textId="77777777" w:rsidR="00906782" w:rsidRDefault="00906782" w:rsidP="005B50AD">
            <w:pPr>
              <w:rPr>
                <w:rFonts w:ascii="Calibri" w:hAnsi="Calibri" w:cs="Calibri"/>
                <w:b/>
                <w:bCs/>
                <w:color w:val="FFFFFF"/>
              </w:rPr>
            </w:pPr>
            <w:r>
              <w:rPr>
                <w:rFonts w:cs="Calibri"/>
                <w:b/>
                <w:bCs/>
                <w:color w:val="FFFFFF"/>
              </w:rPr>
              <w:t>Exigence</w:t>
            </w:r>
          </w:p>
        </w:tc>
      </w:tr>
      <w:tr w:rsidR="00906782" w14:paraId="5FD22230" w14:textId="77777777" w:rsidTr="005B50AD">
        <w:trPr>
          <w:trHeight w:val="229"/>
        </w:trPr>
        <w:tc>
          <w:tcPr>
            <w:tcW w:w="1420" w:type="dxa"/>
            <w:tcBorders>
              <w:left w:val="single" w:sz="8" w:space="0" w:color="00A3A6"/>
              <w:bottom w:val="single" w:sz="8" w:space="0" w:color="00A3A6"/>
              <w:right w:val="single" w:sz="8" w:space="0" w:color="00A3A6"/>
            </w:tcBorders>
            <w:shd w:val="clear" w:color="auto" w:fill="auto"/>
            <w:vAlign w:val="center"/>
          </w:tcPr>
          <w:p w14:paraId="5392B651" w14:textId="327986F8" w:rsidR="00906782" w:rsidRDefault="00083481" w:rsidP="005B50AD">
            <w:pPr>
              <w:rPr>
                <w:color w:val="000000"/>
                <w:sz w:val="20"/>
                <w:szCs w:val="20"/>
              </w:rPr>
            </w:pPr>
            <w:r>
              <w:rPr>
                <w:color w:val="000000"/>
                <w:sz w:val="20"/>
                <w:szCs w:val="20"/>
              </w:rPr>
              <w:t>E1</w:t>
            </w:r>
          </w:p>
        </w:tc>
        <w:tc>
          <w:tcPr>
            <w:tcW w:w="8339" w:type="dxa"/>
            <w:tcBorders>
              <w:bottom w:val="single" w:sz="8" w:space="0" w:color="00A3A6"/>
              <w:right w:val="single" w:sz="8" w:space="0" w:color="00A3A6"/>
            </w:tcBorders>
            <w:shd w:val="clear" w:color="auto" w:fill="auto"/>
            <w:vAlign w:val="center"/>
          </w:tcPr>
          <w:p w14:paraId="3E691186" w14:textId="77777777" w:rsidR="00906782" w:rsidRPr="00182A6D" w:rsidRDefault="00906782" w:rsidP="005B50AD">
            <w:pPr>
              <w:rPr>
                <w:rFonts w:asciiTheme="minorHAnsi" w:hAnsiTheme="minorHAnsi" w:cstheme="minorHAnsi"/>
                <w:sz w:val="22"/>
              </w:rPr>
            </w:pPr>
            <w:r w:rsidRPr="00182A6D">
              <w:rPr>
                <w:rFonts w:asciiTheme="minorHAnsi" w:hAnsiTheme="minorHAnsi" w:cstheme="minorHAnsi"/>
                <w:sz w:val="22"/>
              </w:rPr>
              <w:t>La langue applicable pour la réalisation des prestations (échanges, communication, production des livrables) est le Français. Chaque intervenant doit savoir parler et comprendre le français. Les intervenants du titulaire doivent être dans des créneaux horaires compatibles avec ceux de la France.</w:t>
            </w:r>
          </w:p>
        </w:tc>
      </w:tr>
      <w:tr w:rsidR="00906782" w14:paraId="6AEE8F3E" w14:textId="77777777" w:rsidTr="005B50AD">
        <w:trPr>
          <w:trHeight w:val="229"/>
        </w:trPr>
        <w:tc>
          <w:tcPr>
            <w:tcW w:w="1420" w:type="dxa"/>
            <w:tcBorders>
              <w:top w:val="single" w:sz="8" w:space="0" w:color="00A3A6"/>
              <w:left w:val="single" w:sz="8" w:space="0" w:color="00A3A6"/>
              <w:bottom w:val="single" w:sz="8" w:space="0" w:color="00A3A6"/>
              <w:right w:val="single" w:sz="8" w:space="0" w:color="00A3A6"/>
            </w:tcBorders>
            <w:shd w:val="clear" w:color="auto" w:fill="auto"/>
            <w:vAlign w:val="center"/>
          </w:tcPr>
          <w:p w14:paraId="1B76637B" w14:textId="3CD8277A" w:rsidR="00906782" w:rsidRDefault="00083481" w:rsidP="005B50AD">
            <w:pPr>
              <w:rPr>
                <w:color w:val="000000"/>
                <w:sz w:val="20"/>
                <w:szCs w:val="20"/>
              </w:rPr>
            </w:pPr>
            <w:r>
              <w:rPr>
                <w:color w:val="000000"/>
                <w:sz w:val="20"/>
                <w:szCs w:val="20"/>
              </w:rPr>
              <w:t>E2</w:t>
            </w:r>
          </w:p>
        </w:tc>
        <w:tc>
          <w:tcPr>
            <w:tcW w:w="8339" w:type="dxa"/>
            <w:tcBorders>
              <w:top w:val="single" w:sz="8" w:space="0" w:color="00A3A6"/>
              <w:bottom w:val="single" w:sz="8" w:space="0" w:color="00A3A6"/>
              <w:right w:val="single" w:sz="8" w:space="0" w:color="00A3A6"/>
            </w:tcBorders>
            <w:shd w:val="clear" w:color="auto" w:fill="auto"/>
            <w:vAlign w:val="center"/>
          </w:tcPr>
          <w:p w14:paraId="27D32992" w14:textId="77777777" w:rsidR="00906782" w:rsidRPr="00182A6D" w:rsidRDefault="00906782" w:rsidP="005B50AD">
            <w:pPr>
              <w:rPr>
                <w:rFonts w:asciiTheme="minorHAnsi" w:hAnsiTheme="minorHAnsi" w:cstheme="minorHAnsi"/>
                <w:sz w:val="22"/>
              </w:rPr>
            </w:pPr>
            <w:r w:rsidRPr="00182A6D">
              <w:rPr>
                <w:rFonts w:asciiTheme="minorHAnsi" w:hAnsiTheme="minorHAnsi" w:cstheme="minorHAnsi"/>
                <w:sz w:val="22"/>
              </w:rPr>
              <w:t>Le titulaire doit respecter l’ensemble des consignes de sécurité locales liées aux sites ou aux environnements sur lesquels il intervient.</w:t>
            </w:r>
          </w:p>
        </w:tc>
      </w:tr>
      <w:tr w:rsidR="00906782" w14:paraId="500395FB" w14:textId="77777777" w:rsidTr="005B50AD">
        <w:trPr>
          <w:trHeight w:val="229"/>
        </w:trPr>
        <w:tc>
          <w:tcPr>
            <w:tcW w:w="1420" w:type="dxa"/>
            <w:tcBorders>
              <w:top w:val="single" w:sz="8" w:space="0" w:color="00A3A6"/>
              <w:left w:val="single" w:sz="8" w:space="0" w:color="00A3A6"/>
              <w:bottom w:val="single" w:sz="8" w:space="0" w:color="00A3A6"/>
              <w:right w:val="single" w:sz="8" w:space="0" w:color="00A3A6"/>
            </w:tcBorders>
            <w:shd w:val="clear" w:color="auto" w:fill="auto"/>
            <w:vAlign w:val="center"/>
          </w:tcPr>
          <w:p w14:paraId="5CFA291E" w14:textId="09D2D9D8" w:rsidR="00906782" w:rsidRDefault="00083481" w:rsidP="005B50AD">
            <w:pPr>
              <w:rPr>
                <w:color w:val="000000"/>
                <w:sz w:val="20"/>
                <w:szCs w:val="20"/>
              </w:rPr>
            </w:pPr>
            <w:r>
              <w:rPr>
                <w:color w:val="000000"/>
                <w:sz w:val="20"/>
                <w:szCs w:val="20"/>
              </w:rPr>
              <w:t>E3</w:t>
            </w:r>
          </w:p>
        </w:tc>
        <w:tc>
          <w:tcPr>
            <w:tcW w:w="8339" w:type="dxa"/>
            <w:tcBorders>
              <w:top w:val="single" w:sz="8" w:space="0" w:color="00A3A6"/>
              <w:bottom w:val="single" w:sz="8" w:space="0" w:color="00A3A6"/>
              <w:right w:val="single" w:sz="8" w:space="0" w:color="00A3A6"/>
            </w:tcBorders>
            <w:shd w:val="clear" w:color="auto" w:fill="auto"/>
            <w:vAlign w:val="center"/>
          </w:tcPr>
          <w:p w14:paraId="04085DD0" w14:textId="77777777" w:rsidR="00906782" w:rsidRPr="00182A6D" w:rsidRDefault="00906782" w:rsidP="005B50AD">
            <w:pPr>
              <w:rPr>
                <w:rFonts w:asciiTheme="minorHAnsi" w:hAnsiTheme="minorHAnsi" w:cstheme="minorHAnsi"/>
                <w:sz w:val="22"/>
              </w:rPr>
            </w:pPr>
            <w:r w:rsidRPr="00182A6D">
              <w:rPr>
                <w:rFonts w:asciiTheme="minorHAnsi" w:hAnsiTheme="minorHAnsi" w:cstheme="minorHAnsi"/>
                <w:sz w:val="22"/>
              </w:rPr>
              <w:t>Le titulaire doit respecter les consignes de sécurité logiques pour l’accès aux systèmes définies par INRAE.</w:t>
            </w:r>
          </w:p>
        </w:tc>
      </w:tr>
      <w:tr w:rsidR="00906782" w14:paraId="005641C3" w14:textId="77777777" w:rsidTr="005B50AD">
        <w:trPr>
          <w:trHeight w:val="1016"/>
        </w:trPr>
        <w:tc>
          <w:tcPr>
            <w:tcW w:w="1420" w:type="dxa"/>
            <w:tcBorders>
              <w:top w:val="single" w:sz="8" w:space="0" w:color="00A3A6"/>
              <w:left w:val="single" w:sz="8" w:space="0" w:color="00A3A6"/>
              <w:bottom w:val="single" w:sz="8" w:space="0" w:color="00A3A6"/>
              <w:right w:val="single" w:sz="8" w:space="0" w:color="00A3A6"/>
            </w:tcBorders>
            <w:shd w:val="clear" w:color="auto" w:fill="auto"/>
            <w:vAlign w:val="center"/>
          </w:tcPr>
          <w:p w14:paraId="349D9879" w14:textId="72816777" w:rsidR="00906782" w:rsidRDefault="00083481" w:rsidP="005B50AD">
            <w:pPr>
              <w:rPr>
                <w:color w:val="000000"/>
                <w:sz w:val="20"/>
                <w:szCs w:val="20"/>
              </w:rPr>
            </w:pPr>
            <w:r>
              <w:rPr>
                <w:color w:val="000000"/>
                <w:sz w:val="20"/>
                <w:szCs w:val="20"/>
              </w:rPr>
              <w:t>E4</w:t>
            </w:r>
          </w:p>
        </w:tc>
        <w:tc>
          <w:tcPr>
            <w:tcW w:w="8339" w:type="dxa"/>
            <w:tcBorders>
              <w:top w:val="single" w:sz="8" w:space="0" w:color="00A3A6"/>
              <w:bottom w:val="single" w:sz="8" w:space="0" w:color="00A3A6"/>
              <w:right w:val="single" w:sz="8" w:space="0" w:color="00A3A6"/>
            </w:tcBorders>
            <w:shd w:val="clear" w:color="auto" w:fill="auto"/>
            <w:vAlign w:val="center"/>
          </w:tcPr>
          <w:p w14:paraId="1CEF2F14" w14:textId="77777777" w:rsidR="00906782" w:rsidRPr="00182A6D" w:rsidRDefault="00906782" w:rsidP="005B50AD">
            <w:pPr>
              <w:rPr>
                <w:rFonts w:asciiTheme="minorHAnsi" w:hAnsiTheme="minorHAnsi" w:cstheme="minorHAnsi"/>
                <w:sz w:val="22"/>
              </w:rPr>
            </w:pPr>
            <w:r w:rsidRPr="00182A6D">
              <w:rPr>
                <w:rFonts w:asciiTheme="minorHAnsi" w:hAnsiTheme="minorHAnsi" w:cstheme="minorHAnsi"/>
                <w:sz w:val="22"/>
              </w:rPr>
              <w:t>Le titulaire fournit, met en place et maintient :</w:t>
            </w:r>
          </w:p>
          <w:p w14:paraId="1EEDD2EE" w14:textId="77777777" w:rsidR="00906782" w:rsidRPr="00182A6D" w:rsidRDefault="00906782" w:rsidP="00906782">
            <w:pPr>
              <w:pStyle w:val="Puce1"/>
              <w:tabs>
                <w:tab w:val="num" w:pos="0"/>
              </w:tabs>
              <w:autoSpaceDE/>
              <w:spacing w:before="0" w:after="120"/>
              <w:ind w:left="720" w:hanging="360"/>
              <w:contextualSpacing/>
              <w:rPr>
                <w:rFonts w:asciiTheme="minorHAnsi" w:hAnsiTheme="minorHAnsi" w:cstheme="minorHAnsi"/>
                <w:sz w:val="22"/>
                <w:szCs w:val="24"/>
              </w:rPr>
            </w:pPr>
            <w:r w:rsidRPr="00182A6D">
              <w:rPr>
                <w:rFonts w:asciiTheme="minorHAnsi" w:hAnsiTheme="minorHAnsi" w:cstheme="minorHAnsi"/>
                <w:sz w:val="22"/>
                <w:szCs w:val="24"/>
              </w:rPr>
              <w:t>Les équipements de travail (poste de travail avec le niveau de droits nécessaire, moyens de communication) de ses intervenants conformes à la politique de sécurité des systèmes d’information INRAE (cf. annexes) (y compris clé d’authentification MFA)</w:t>
            </w:r>
          </w:p>
          <w:p w14:paraId="24C1C4F0" w14:textId="77777777" w:rsidR="00906782" w:rsidRPr="00182A6D" w:rsidRDefault="00906782">
            <w:pPr>
              <w:pStyle w:val="Puce1"/>
              <w:numPr>
                <w:ilvl w:val="0"/>
                <w:numId w:val="66"/>
              </w:numPr>
              <w:autoSpaceDE/>
              <w:spacing w:before="0" w:after="120"/>
              <w:ind w:left="714" w:hanging="357"/>
              <w:contextualSpacing/>
              <w:rPr>
                <w:rFonts w:asciiTheme="minorHAnsi" w:hAnsiTheme="minorHAnsi" w:cstheme="minorHAnsi"/>
                <w:sz w:val="22"/>
                <w:szCs w:val="24"/>
              </w:rPr>
            </w:pPr>
            <w:r w:rsidRPr="00182A6D">
              <w:rPr>
                <w:rFonts w:asciiTheme="minorHAnsi" w:hAnsiTheme="minorHAnsi" w:cstheme="minorHAnsi"/>
                <w:sz w:val="22"/>
                <w:szCs w:val="24"/>
              </w:rPr>
              <w:t>La « configuration » des accès aux environnements et outils de INRAE</w:t>
            </w:r>
          </w:p>
          <w:p w14:paraId="38ACE1D0" w14:textId="77777777" w:rsidR="00906782" w:rsidRPr="00182A6D" w:rsidRDefault="00906782">
            <w:pPr>
              <w:pStyle w:val="Puce1"/>
              <w:numPr>
                <w:ilvl w:val="0"/>
                <w:numId w:val="66"/>
              </w:numPr>
              <w:autoSpaceDE/>
              <w:spacing w:before="0" w:after="120"/>
              <w:ind w:left="714" w:hanging="357"/>
              <w:contextualSpacing/>
              <w:rPr>
                <w:rFonts w:asciiTheme="minorHAnsi" w:hAnsiTheme="minorHAnsi" w:cstheme="minorHAnsi"/>
                <w:sz w:val="22"/>
                <w:szCs w:val="24"/>
              </w:rPr>
            </w:pPr>
            <w:r w:rsidRPr="00182A6D">
              <w:rPr>
                <w:rFonts w:asciiTheme="minorHAnsi" w:hAnsiTheme="minorHAnsi" w:cstheme="minorHAnsi"/>
                <w:sz w:val="22"/>
                <w:szCs w:val="24"/>
              </w:rPr>
              <w:t>Les moyens de communication (réseau) entre ses sites et le site de INRAE</w:t>
            </w:r>
          </w:p>
          <w:p w14:paraId="7E097918" w14:textId="33F39E49" w:rsidR="00906782" w:rsidRDefault="00906782" w:rsidP="005B50AD">
            <w:pPr>
              <w:rPr>
                <w:rFonts w:asciiTheme="minorHAnsi" w:hAnsiTheme="minorHAnsi" w:cstheme="minorHAnsi"/>
                <w:sz w:val="22"/>
              </w:rPr>
            </w:pPr>
          </w:p>
          <w:p w14:paraId="5B5FABFF" w14:textId="567367AF" w:rsidR="00D21889" w:rsidRPr="00182A6D" w:rsidRDefault="00D21889" w:rsidP="005B50AD">
            <w:pPr>
              <w:rPr>
                <w:rFonts w:asciiTheme="minorHAnsi" w:hAnsiTheme="minorHAnsi" w:cstheme="minorHAnsi"/>
                <w:sz w:val="22"/>
              </w:rPr>
            </w:pPr>
            <w:r w:rsidRPr="00D21889">
              <w:rPr>
                <w:rFonts w:asciiTheme="minorHAnsi" w:hAnsiTheme="minorHAnsi" w:cstheme="minorHAnsi"/>
                <w:sz w:val="22"/>
              </w:rPr>
              <w:t>Le titulaire devra impérativement présenter</w:t>
            </w:r>
            <w:r>
              <w:rPr>
                <w:rFonts w:asciiTheme="minorHAnsi" w:hAnsiTheme="minorHAnsi" w:cstheme="minorHAnsi"/>
                <w:sz w:val="22"/>
              </w:rPr>
              <w:t xml:space="preserve"> </w:t>
            </w:r>
            <w:r w:rsidRPr="00D21889">
              <w:rPr>
                <w:rFonts w:asciiTheme="minorHAnsi" w:hAnsiTheme="minorHAnsi" w:cstheme="minorHAnsi"/>
                <w:sz w:val="22"/>
              </w:rPr>
              <w:t xml:space="preserve">une politique </w:t>
            </w:r>
            <w:r>
              <w:rPr>
                <w:rFonts w:asciiTheme="minorHAnsi" w:hAnsiTheme="minorHAnsi" w:cstheme="minorHAnsi"/>
                <w:sz w:val="22"/>
              </w:rPr>
              <w:t xml:space="preserve">de renouvellement des équipements </w:t>
            </w:r>
            <w:r w:rsidRPr="00D21889">
              <w:rPr>
                <w:rFonts w:asciiTheme="minorHAnsi" w:hAnsiTheme="minorHAnsi" w:cstheme="minorHAnsi"/>
                <w:sz w:val="22"/>
              </w:rPr>
              <w:t>qui intègre à la fois les exigences techniques décrites et les exigences RSE, afin de garantir la conformité obligatoire du dispositif au regard de la responsabilité sociétale de l’institut</w:t>
            </w:r>
          </w:p>
        </w:tc>
      </w:tr>
      <w:tr w:rsidR="00906782" w14:paraId="2B3DF8D6" w14:textId="77777777" w:rsidTr="005B50AD">
        <w:trPr>
          <w:trHeight w:val="409"/>
        </w:trPr>
        <w:tc>
          <w:tcPr>
            <w:tcW w:w="1420" w:type="dxa"/>
            <w:tcBorders>
              <w:top w:val="single" w:sz="8" w:space="0" w:color="00A3A6"/>
              <w:left w:val="single" w:sz="8" w:space="0" w:color="00A3A6"/>
              <w:bottom w:val="single" w:sz="8" w:space="0" w:color="00A3A6"/>
              <w:right w:val="single" w:sz="8" w:space="0" w:color="00A3A6"/>
            </w:tcBorders>
            <w:shd w:val="clear" w:color="auto" w:fill="auto"/>
            <w:vAlign w:val="center"/>
          </w:tcPr>
          <w:p w14:paraId="08258D71" w14:textId="4E0A6851" w:rsidR="00906782" w:rsidRDefault="00083481" w:rsidP="005B50AD">
            <w:pPr>
              <w:rPr>
                <w:color w:val="000000"/>
                <w:sz w:val="20"/>
                <w:szCs w:val="20"/>
              </w:rPr>
            </w:pPr>
            <w:r>
              <w:rPr>
                <w:color w:val="000000"/>
                <w:sz w:val="20"/>
                <w:szCs w:val="20"/>
              </w:rPr>
              <w:lastRenderedPageBreak/>
              <w:t>E5</w:t>
            </w:r>
          </w:p>
        </w:tc>
        <w:tc>
          <w:tcPr>
            <w:tcW w:w="8339" w:type="dxa"/>
            <w:tcBorders>
              <w:top w:val="single" w:sz="8" w:space="0" w:color="00A3A6"/>
              <w:bottom w:val="single" w:sz="8" w:space="0" w:color="00A3A6"/>
              <w:right w:val="single" w:sz="8" w:space="0" w:color="00A3A6"/>
            </w:tcBorders>
            <w:shd w:val="clear" w:color="auto" w:fill="auto"/>
            <w:vAlign w:val="center"/>
          </w:tcPr>
          <w:p w14:paraId="23AFD2FD" w14:textId="77777777" w:rsidR="00906782" w:rsidRPr="00182A6D" w:rsidRDefault="00906782" w:rsidP="005B50AD">
            <w:pPr>
              <w:rPr>
                <w:rFonts w:asciiTheme="minorHAnsi" w:hAnsiTheme="minorHAnsi" w:cstheme="minorHAnsi"/>
                <w:sz w:val="22"/>
              </w:rPr>
            </w:pPr>
            <w:r w:rsidRPr="00182A6D">
              <w:rPr>
                <w:rFonts w:asciiTheme="minorHAnsi" w:hAnsiTheme="minorHAnsi" w:cstheme="minorHAnsi"/>
                <w:sz w:val="22"/>
              </w:rPr>
              <w:t>Le titulaire s’engage à ce que chaque intervenant se conforme aux modalités particulières de fonctionnement et à l’organisation de l’équipe qu’il intègre.</w:t>
            </w:r>
          </w:p>
        </w:tc>
      </w:tr>
    </w:tbl>
    <w:p w14:paraId="037FF889" w14:textId="77777777" w:rsidR="00906782" w:rsidRDefault="00906782" w:rsidP="00906782"/>
    <w:p w14:paraId="5F6E3FE0" w14:textId="77777777" w:rsidR="00906782" w:rsidRPr="00182A6D" w:rsidRDefault="00906782" w:rsidP="00906782">
      <w:pPr>
        <w:rPr>
          <w:rFonts w:asciiTheme="minorHAnsi" w:hAnsiTheme="minorHAnsi" w:cstheme="minorHAnsi"/>
          <w:sz w:val="22"/>
          <w:szCs w:val="22"/>
        </w:rPr>
      </w:pPr>
      <w:r w:rsidRPr="00182A6D">
        <w:rPr>
          <w:rFonts w:asciiTheme="minorHAnsi" w:hAnsiTheme="minorHAnsi" w:cstheme="minorHAnsi"/>
          <w:sz w:val="22"/>
          <w:szCs w:val="22"/>
        </w:rPr>
        <w:t>INRAE désigne deux personnes, pour les prestations du présent accord-cadre (lot multi-technologies) comme interlocuteurs privilégiés du titulaire.</w:t>
      </w:r>
    </w:p>
    <w:p w14:paraId="23955AFE" w14:textId="77777777" w:rsidR="00906782" w:rsidRPr="00182A6D" w:rsidRDefault="00906782" w:rsidP="00906782">
      <w:pPr>
        <w:rPr>
          <w:rFonts w:asciiTheme="minorHAnsi" w:hAnsiTheme="minorHAnsi" w:cstheme="minorHAnsi"/>
          <w:sz w:val="22"/>
          <w:szCs w:val="22"/>
        </w:rPr>
      </w:pPr>
      <w:r w:rsidRPr="00182A6D">
        <w:rPr>
          <w:rFonts w:asciiTheme="minorHAnsi" w:hAnsiTheme="minorHAnsi" w:cstheme="minorHAnsi"/>
          <w:sz w:val="22"/>
          <w:szCs w:val="22"/>
        </w:rPr>
        <w:t>Pour l’ensemble des opérations, INRAE met à disposition du titulaire :</w:t>
      </w:r>
    </w:p>
    <w:p w14:paraId="33D07F91" w14:textId="77777777" w:rsidR="00906782" w:rsidRPr="00182A6D" w:rsidRDefault="00906782">
      <w:pPr>
        <w:pStyle w:val="Puce1"/>
        <w:numPr>
          <w:ilvl w:val="0"/>
          <w:numId w:val="66"/>
        </w:numPr>
        <w:autoSpaceDE/>
        <w:spacing w:before="0" w:after="120"/>
        <w:ind w:left="714" w:hanging="357"/>
        <w:contextualSpacing/>
        <w:rPr>
          <w:rFonts w:asciiTheme="minorHAnsi" w:hAnsiTheme="minorHAnsi" w:cstheme="minorHAnsi"/>
          <w:sz w:val="22"/>
        </w:rPr>
      </w:pPr>
      <w:r w:rsidRPr="00182A6D">
        <w:rPr>
          <w:rFonts w:asciiTheme="minorHAnsi" w:hAnsiTheme="minorHAnsi" w:cstheme="minorHAnsi"/>
          <w:sz w:val="22"/>
        </w:rPr>
        <w:t>Les accès au réseau d‘INRAE</w:t>
      </w:r>
    </w:p>
    <w:p w14:paraId="60BAA77A" w14:textId="77777777" w:rsidR="00906782" w:rsidRPr="00182A6D" w:rsidRDefault="00906782">
      <w:pPr>
        <w:pStyle w:val="Puce1"/>
        <w:numPr>
          <w:ilvl w:val="0"/>
          <w:numId w:val="66"/>
        </w:numPr>
        <w:autoSpaceDE/>
        <w:spacing w:before="0" w:after="120"/>
        <w:ind w:left="714" w:hanging="357"/>
        <w:contextualSpacing/>
        <w:rPr>
          <w:rFonts w:asciiTheme="minorHAnsi" w:hAnsiTheme="minorHAnsi" w:cstheme="minorHAnsi"/>
          <w:sz w:val="22"/>
        </w:rPr>
      </w:pPr>
      <w:r w:rsidRPr="00182A6D">
        <w:rPr>
          <w:rFonts w:asciiTheme="minorHAnsi" w:hAnsiTheme="minorHAnsi" w:cstheme="minorHAnsi"/>
          <w:sz w:val="22"/>
        </w:rPr>
        <w:t>L’accès aux environnements à exploiter</w:t>
      </w:r>
    </w:p>
    <w:p w14:paraId="73B7F04C" w14:textId="77777777" w:rsidR="00906782" w:rsidRPr="00182A6D" w:rsidRDefault="00906782">
      <w:pPr>
        <w:pStyle w:val="Puce1"/>
        <w:numPr>
          <w:ilvl w:val="0"/>
          <w:numId w:val="66"/>
        </w:numPr>
        <w:autoSpaceDE/>
        <w:spacing w:before="0" w:after="120"/>
        <w:ind w:left="714" w:hanging="357"/>
        <w:contextualSpacing/>
        <w:rPr>
          <w:rFonts w:asciiTheme="minorHAnsi" w:hAnsiTheme="minorHAnsi" w:cstheme="minorHAnsi"/>
          <w:sz w:val="22"/>
        </w:rPr>
      </w:pPr>
      <w:r w:rsidRPr="00182A6D">
        <w:rPr>
          <w:rFonts w:asciiTheme="minorHAnsi" w:hAnsiTheme="minorHAnsi" w:cstheme="minorHAnsi"/>
          <w:sz w:val="22"/>
        </w:rPr>
        <w:t xml:space="preserve">L’accès aux différents outils INRAE nécessaires à l’exécution des travaux </w:t>
      </w:r>
    </w:p>
    <w:p w14:paraId="728A92E9" w14:textId="77777777" w:rsidR="00906782" w:rsidRPr="00182A6D" w:rsidRDefault="00906782">
      <w:pPr>
        <w:pStyle w:val="Puce1"/>
        <w:numPr>
          <w:ilvl w:val="0"/>
          <w:numId w:val="66"/>
        </w:numPr>
        <w:autoSpaceDE/>
        <w:spacing w:before="0" w:after="120"/>
        <w:ind w:left="714" w:hanging="357"/>
        <w:contextualSpacing/>
        <w:rPr>
          <w:rFonts w:asciiTheme="minorHAnsi" w:hAnsiTheme="minorHAnsi" w:cstheme="minorHAnsi"/>
          <w:sz w:val="22"/>
        </w:rPr>
      </w:pPr>
      <w:r w:rsidRPr="00182A6D">
        <w:rPr>
          <w:rFonts w:asciiTheme="minorHAnsi" w:hAnsiTheme="minorHAnsi" w:cstheme="minorHAnsi"/>
          <w:sz w:val="22"/>
        </w:rPr>
        <w:t>L’accès à l’ensemble de la documentation existante concernée par cet accord-cadre</w:t>
      </w:r>
    </w:p>
    <w:p w14:paraId="6E7EE896" w14:textId="77777777" w:rsidR="008512BE" w:rsidRPr="008512BE" w:rsidRDefault="008512BE" w:rsidP="008512BE">
      <w:pPr>
        <w:pStyle w:val="Titre3"/>
      </w:pPr>
      <w:bookmarkStart w:id="131" w:name="_Toc233901143"/>
      <w:r w:rsidRPr="008512BE">
        <w:t>Exigences de disponibilité</w:t>
      </w:r>
      <w:bookmarkEnd w:id="129"/>
      <w:bookmarkEnd w:id="130"/>
      <w:bookmarkEnd w:id="131"/>
      <w:r w:rsidRPr="008512BE">
        <w:t xml:space="preserve"> </w:t>
      </w:r>
    </w:p>
    <w:tbl>
      <w:tblPr>
        <w:tblW w:w="9234" w:type="dxa"/>
        <w:jc w:val="center"/>
        <w:tblLayout w:type="fixed"/>
        <w:tblCellMar>
          <w:left w:w="71" w:type="dxa"/>
          <w:right w:w="71" w:type="dxa"/>
        </w:tblCellMar>
        <w:tblLook w:val="0000" w:firstRow="0" w:lastRow="0" w:firstColumn="0" w:lastColumn="0" w:noHBand="0" w:noVBand="0"/>
      </w:tblPr>
      <w:tblGrid>
        <w:gridCol w:w="709"/>
        <w:gridCol w:w="8525"/>
      </w:tblGrid>
      <w:tr w:rsidR="008512BE" w:rsidRPr="008512BE" w14:paraId="0C3FA82C" w14:textId="77777777" w:rsidTr="008512BE">
        <w:trPr>
          <w:jc w:val="center"/>
        </w:trPr>
        <w:tc>
          <w:tcPr>
            <w:tcW w:w="709" w:type="dxa"/>
            <w:tcBorders>
              <w:top w:val="single" w:sz="4" w:space="0" w:color="000000"/>
              <w:left w:val="single" w:sz="4" w:space="0" w:color="000000"/>
            </w:tcBorders>
            <w:shd w:val="clear" w:color="auto" w:fill="08C5BC"/>
          </w:tcPr>
          <w:p w14:paraId="15ADBEBA" w14:textId="77777777" w:rsidR="008512BE" w:rsidRPr="008512BE" w:rsidRDefault="008512BE" w:rsidP="008512BE">
            <w:pPr>
              <w:rPr>
                <w:rFonts w:asciiTheme="minorHAnsi" w:hAnsiTheme="minorHAnsi" w:cstheme="minorHAnsi"/>
                <w:color w:val="FFFFFF" w:themeColor="background1"/>
              </w:rPr>
            </w:pPr>
            <w:r w:rsidRPr="008512BE">
              <w:rPr>
                <w:rFonts w:asciiTheme="minorHAnsi" w:hAnsiTheme="minorHAnsi" w:cstheme="minorHAnsi"/>
                <w:color w:val="FFFFFF" w:themeColor="background1"/>
              </w:rPr>
              <w:t>Réf</w:t>
            </w:r>
          </w:p>
        </w:tc>
        <w:tc>
          <w:tcPr>
            <w:tcW w:w="8525" w:type="dxa"/>
            <w:tcBorders>
              <w:top w:val="single" w:sz="4" w:space="0" w:color="000000"/>
              <w:left w:val="single" w:sz="4" w:space="0" w:color="000000"/>
              <w:right w:val="single" w:sz="4" w:space="0" w:color="000000"/>
            </w:tcBorders>
            <w:shd w:val="clear" w:color="auto" w:fill="08C5BC"/>
          </w:tcPr>
          <w:p w14:paraId="457A9F57" w14:textId="4CC880DF" w:rsidR="008512BE" w:rsidRPr="008512BE" w:rsidRDefault="008512BE" w:rsidP="008512BE">
            <w:pPr>
              <w:rPr>
                <w:rFonts w:asciiTheme="minorHAnsi" w:hAnsiTheme="minorHAnsi" w:cstheme="minorHAnsi"/>
                <w:color w:val="FFFFFF" w:themeColor="background1"/>
              </w:rPr>
            </w:pPr>
            <w:r w:rsidRPr="008512BE">
              <w:rPr>
                <w:rFonts w:asciiTheme="minorHAnsi" w:hAnsiTheme="minorHAnsi" w:cstheme="minorHAnsi"/>
                <w:color w:val="FFFFFF" w:themeColor="background1"/>
              </w:rPr>
              <w:t>Exigence</w:t>
            </w:r>
          </w:p>
        </w:tc>
      </w:tr>
      <w:tr w:rsidR="008512BE" w:rsidRPr="008512BE" w14:paraId="2145C07E" w14:textId="77777777" w:rsidTr="008512BE">
        <w:trPr>
          <w:jc w:val="center"/>
        </w:trPr>
        <w:tc>
          <w:tcPr>
            <w:tcW w:w="709" w:type="dxa"/>
            <w:tcBorders>
              <w:top w:val="single" w:sz="4" w:space="0" w:color="000000"/>
              <w:left w:val="single" w:sz="4" w:space="0" w:color="000000"/>
              <w:bottom w:val="single" w:sz="4" w:space="0" w:color="000000"/>
            </w:tcBorders>
            <w:vAlign w:val="center"/>
          </w:tcPr>
          <w:p w14:paraId="0123521E" w14:textId="38F10DBE" w:rsidR="008512BE" w:rsidRPr="008512BE" w:rsidRDefault="00083481" w:rsidP="00011BBD">
            <w:pPr>
              <w:rPr>
                <w:rFonts w:asciiTheme="minorHAnsi" w:hAnsiTheme="minorHAnsi" w:cstheme="minorHAnsi"/>
                <w:sz w:val="22"/>
              </w:rPr>
            </w:pPr>
            <w:r>
              <w:rPr>
                <w:rFonts w:asciiTheme="minorHAnsi" w:hAnsiTheme="minorHAnsi" w:cstheme="minorHAnsi"/>
                <w:sz w:val="22"/>
              </w:rPr>
              <w:t>F1</w:t>
            </w:r>
          </w:p>
        </w:tc>
        <w:tc>
          <w:tcPr>
            <w:tcW w:w="8525" w:type="dxa"/>
            <w:tcBorders>
              <w:top w:val="single" w:sz="4" w:space="0" w:color="000000"/>
              <w:left w:val="single" w:sz="4" w:space="0" w:color="000000"/>
              <w:bottom w:val="single" w:sz="4" w:space="0" w:color="000000"/>
              <w:right w:val="single" w:sz="4" w:space="0" w:color="000000"/>
            </w:tcBorders>
          </w:tcPr>
          <w:p w14:paraId="4311E9DE" w14:textId="28196DC5" w:rsidR="008512BE" w:rsidRPr="008512BE" w:rsidRDefault="008512BE" w:rsidP="00011BBD">
            <w:pPr>
              <w:rPr>
                <w:rFonts w:asciiTheme="minorHAnsi" w:hAnsiTheme="minorHAnsi" w:cstheme="minorHAnsi"/>
                <w:sz w:val="22"/>
              </w:rPr>
            </w:pPr>
            <w:r w:rsidRPr="008512BE">
              <w:rPr>
                <w:rFonts w:asciiTheme="minorHAnsi" w:hAnsiTheme="minorHAnsi" w:cstheme="minorHAnsi"/>
                <w:sz w:val="22"/>
              </w:rPr>
              <w:t xml:space="preserve">Le </w:t>
            </w:r>
            <w:r w:rsidR="009F6EE1">
              <w:rPr>
                <w:rFonts w:asciiTheme="minorHAnsi" w:hAnsiTheme="minorHAnsi" w:cstheme="minorHAnsi"/>
                <w:sz w:val="22"/>
              </w:rPr>
              <w:t>Titulaire</w:t>
            </w:r>
            <w:r w:rsidRPr="008512BE">
              <w:rPr>
                <w:rFonts w:asciiTheme="minorHAnsi" w:hAnsiTheme="minorHAnsi" w:cstheme="minorHAnsi"/>
                <w:sz w:val="22"/>
              </w:rPr>
              <w:t xml:space="preserve"> assure une disponibilité en </w:t>
            </w:r>
            <w:r w:rsidR="00B709C0">
              <w:rPr>
                <w:rFonts w:asciiTheme="minorHAnsi" w:hAnsiTheme="minorHAnsi" w:cstheme="minorHAnsi"/>
                <w:sz w:val="22"/>
              </w:rPr>
              <w:t>jours</w:t>
            </w:r>
            <w:r w:rsidR="00B709C0" w:rsidRPr="008512BE">
              <w:rPr>
                <w:rFonts w:asciiTheme="minorHAnsi" w:hAnsiTheme="minorHAnsi" w:cstheme="minorHAnsi"/>
                <w:sz w:val="22"/>
              </w:rPr>
              <w:t xml:space="preserve"> </w:t>
            </w:r>
            <w:r w:rsidRPr="008512BE">
              <w:rPr>
                <w:rFonts w:asciiTheme="minorHAnsi" w:hAnsiTheme="minorHAnsi" w:cstheme="minorHAnsi"/>
                <w:sz w:val="22"/>
              </w:rPr>
              <w:t>ouvrées</w:t>
            </w:r>
            <w:r w:rsidR="00B0240D">
              <w:rPr>
                <w:rFonts w:asciiTheme="minorHAnsi" w:hAnsiTheme="minorHAnsi" w:cstheme="minorHAnsi"/>
                <w:sz w:val="22"/>
              </w:rPr>
              <w:t xml:space="preserve"> sur le périmètre de la TMA</w:t>
            </w:r>
            <w:r w:rsidRPr="008512BE">
              <w:rPr>
                <w:rFonts w:asciiTheme="minorHAnsi" w:hAnsiTheme="minorHAnsi" w:cstheme="minorHAnsi"/>
                <w:sz w:val="22"/>
              </w:rPr>
              <w:t>, lundi au vendredi (sauf jours fériés) de 9h à 1</w:t>
            </w:r>
            <w:r w:rsidR="00B33993">
              <w:rPr>
                <w:rFonts w:asciiTheme="minorHAnsi" w:hAnsiTheme="minorHAnsi" w:cstheme="minorHAnsi"/>
                <w:sz w:val="22"/>
              </w:rPr>
              <w:t>8</w:t>
            </w:r>
            <w:r w:rsidRPr="008512BE">
              <w:rPr>
                <w:rFonts w:asciiTheme="minorHAnsi" w:hAnsiTheme="minorHAnsi" w:cstheme="minorHAnsi"/>
                <w:sz w:val="22"/>
              </w:rPr>
              <w:t>h.</w:t>
            </w:r>
          </w:p>
        </w:tc>
      </w:tr>
      <w:tr w:rsidR="00B0240D" w:rsidRPr="008512BE" w14:paraId="07667DE3" w14:textId="77777777" w:rsidTr="008512BE">
        <w:trPr>
          <w:jc w:val="center"/>
        </w:trPr>
        <w:tc>
          <w:tcPr>
            <w:tcW w:w="709" w:type="dxa"/>
            <w:tcBorders>
              <w:top w:val="single" w:sz="4" w:space="0" w:color="000000"/>
              <w:left w:val="single" w:sz="4" w:space="0" w:color="000000"/>
              <w:bottom w:val="single" w:sz="4" w:space="0" w:color="000000"/>
            </w:tcBorders>
            <w:vAlign w:val="center"/>
          </w:tcPr>
          <w:p w14:paraId="7741A9C7" w14:textId="78A96F51" w:rsidR="00B0240D" w:rsidRPr="008512BE" w:rsidRDefault="00083481" w:rsidP="00011BBD">
            <w:pPr>
              <w:rPr>
                <w:rFonts w:asciiTheme="minorHAnsi" w:hAnsiTheme="minorHAnsi" w:cstheme="minorHAnsi"/>
                <w:sz w:val="22"/>
              </w:rPr>
            </w:pPr>
            <w:r>
              <w:rPr>
                <w:rFonts w:asciiTheme="minorHAnsi" w:hAnsiTheme="minorHAnsi" w:cstheme="minorHAnsi"/>
                <w:sz w:val="22"/>
              </w:rPr>
              <w:t>F2</w:t>
            </w:r>
          </w:p>
        </w:tc>
        <w:tc>
          <w:tcPr>
            <w:tcW w:w="8525" w:type="dxa"/>
            <w:tcBorders>
              <w:top w:val="single" w:sz="4" w:space="0" w:color="000000"/>
              <w:left w:val="single" w:sz="4" w:space="0" w:color="000000"/>
              <w:bottom w:val="single" w:sz="4" w:space="0" w:color="000000"/>
              <w:right w:val="single" w:sz="4" w:space="0" w:color="000000"/>
            </w:tcBorders>
          </w:tcPr>
          <w:p w14:paraId="2D1B3254" w14:textId="76DADB10" w:rsidR="00B0240D" w:rsidRPr="008512BE" w:rsidRDefault="00B0240D" w:rsidP="00011BBD">
            <w:pPr>
              <w:rPr>
                <w:rFonts w:asciiTheme="minorHAnsi" w:hAnsiTheme="minorHAnsi" w:cstheme="minorHAnsi"/>
                <w:sz w:val="22"/>
              </w:rPr>
            </w:pPr>
            <w:r w:rsidRPr="008512BE">
              <w:rPr>
                <w:rFonts w:asciiTheme="minorHAnsi" w:hAnsiTheme="minorHAnsi" w:cstheme="minorHAnsi"/>
                <w:sz w:val="22"/>
              </w:rPr>
              <w:t xml:space="preserve">Le </w:t>
            </w:r>
            <w:r>
              <w:rPr>
                <w:rFonts w:asciiTheme="minorHAnsi" w:hAnsiTheme="minorHAnsi" w:cstheme="minorHAnsi"/>
                <w:sz w:val="22"/>
              </w:rPr>
              <w:t>Titulaire</w:t>
            </w:r>
            <w:r w:rsidRPr="008512BE">
              <w:rPr>
                <w:rFonts w:asciiTheme="minorHAnsi" w:hAnsiTheme="minorHAnsi" w:cstheme="minorHAnsi"/>
                <w:sz w:val="22"/>
              </w:rPr>
              <w:t xml:space="preserve"> assure une disponibilité en </w:t>
            </w:r>
            <w:r w:rsidR="00B709C0">
              <w:rPr>
                <w:rFonts w:asciiTheme="minorHAnsi" w:hAnsiTheme="minorHAnsi" w:cstheme="minorHAnsi"/>
                <w:sz w:val="22"/>
              </w:rPr>
              <w:t>jours</w:t>
            </w:r>
            <w:r w:rsidR="00B709C0" w:rsidRPr="008512BE">
              <w:rPr>
                <w:rFonts w:asciiTheme="minorHAnsi" w:hAnsiTheme="minorHAnsi" w:cstheme="minorHAnsi"/>
                <w:sz w:val="22"/>
              </w:rPr>
              <w:t xml:space="preserve"> </w:t>
            </w:r>
            <w:r w:rsidRPr="008512BE">
              <w:rPr>
                <w:rFonts w:asciiTheme="minorHAnsi" w:hAnsiTheme="minorHAnsi" w:cstheme="minorHAnsi"/>
                <w:sz w:val="22"/>
              </w:rPr>
              <w:t>ouvrées</w:t>
            </w:r>
            <w:r>
              <w:rPr>
                <w:rFonts w:asciiTheme="minorHAnsi" w:hAnsiTheme="minorHAnsi" w:cstheme="minorHAnsi"/>
                <w:sz w:val="22"/>
              </w:rPr>
              <w:t xml:space="preserve"> sur le périmètre de l’exploitation applicative</w:t>
            </w:r>
            <w:r w:rsidRPr="008512BE">
              <w:rPr>
                <w:rFonts w:asciiTheme="minorHAnsi" w:hAnsiTheme="minorHAnsi" w:cstheme="minorHAnsi"/>
                <w:sz w:val="22"/>
              </w:rPr>
              <w:t xml:space="preserve">, du lundi au vendredi (sauf jours fériés) de </w:t>
            </w:r>
            <w:r>
              <w:rPr>
                <w:rFonts w:asciiTheme="minorHAnsi" w:hAnsiTheme="minorHAnsi" w:cstheme="minorHAnsi"/>
                <w:sz w:val="22"/>
              </w:rPr>
              <w:t>8</w:t>
            </w:r>
            <w:r w:rsidRPr="008512BE">
              <w:rPr>
                <w:rFonts w:asciiTheme="minorHAnsi" w:hAnsiTheme="minorHAnsi" w:cstheme="minorHAnsi"/>
                <w:sz w:val="22"/>
              </w:rPr>
              <w:t xml:space="preserve">h à </w:t>
            </w:r>
            <w:r>
              <w:rPr>
                <w:rFonts w:asciiTheme="minorHAnsi" w:hAnsiTheme="minorHAnsi" w:cstheme="minorHAnsi"/>
                <w:sz w:val="22"/>
              </w:rPr>
              <w:t>20</w:t>
            </w:r>
            <w:r w:rsidRPr="008512BE">
              <w:rPr>
                <w:rFonts w:asciiTheme="minorHAnsi" w:hAnsiTheme="minorHAnsi" w:cstheme="minorHAnsi"/>
                <w:sz w:val="22"/>
              </w:rPr>
              <w:t>h.</w:t>
            </w:r>
            <w:r w:rsidR="009E31A4">
              <w:rPr>
                <w:rFonts w:asciiTheme="minorHAnsi" w:hAnsiTheme="minorHAnsi" w:cstheme="minorHAnsi"/>
                <w:sz w:val="22"/>
              </w:rPr>
              <w:t xml:space="preserve"> L</w:t>
            </w:r>
            <w:r w:rsidR="00EF7821">
              <w:rPr>
                <w:rFonts w:asciiTheme="minorHAnsi" w:hAnsiTheme="minorHAnsi" w:cstheme="minorHAnsi"/>
                <w:sz w:val="22"/>
              </w:rPr>
              <w:t>e</w:t>
            </w:r>
            <w:r w:rsidR="009E31A4">
              <w:rPr>
                <w:rFonts w:asciiTheme="minorHAnsi" w:hAnsiTheme="minorHAnsi" w:cstheme="minorHAnsi"/>
                <w:sz w:val="22"/>
              </w:rPr>
              <w:t xml:space="preserve"> créneau 8 à 9h est principalement réservé à la vérification de la mise en service pour </w:t>
            </w:r>
            <w:r w:rsidR="00876DF8">
              <w:rPr>
                <w:rFonts w:asciiTheme="minorHAnsi" w:hAnsiTheme="minorHAnsi" w:cstheme="minorHAnsi"/>
                <w:sz w:val="22"/>
              </w:rPr>
              <w:t>les utilisateurs</w:t>
            </w:r>
            <w:r w:rsidR="009E31A4">
              <w:rPr>
                <w:rFonts w:asciiTheme="minorHAnsi" w:hAnsiTheme="minorHAnsi" w:cstheme="minorHAnsi"/>
                <w:sz w:val="22"/>
              </w:rPr>
              <w:t xml:space="preserve">, le créneau 18-20h </w:t>
            </w:r>
            <w:r w:rsidR="00EF7821">
              <w:rPr>
                <w:rFonts w:asciiTheme="minorHAnsi" w:hAnsiTheme="minorHAnsi" w:cstheme="minorHAnsi"/>
                <w:sz w:val="22"/>
              </w:rPr>
              <w:t>généralement</w:t>
            </w:r>
            <w:r w:rsidR="009E31A4">
              <w:rPr>
                <w:rFonts w:asciiTheme="minorHAnsi" w:hAnsiTheme="minorHAnsi" w:cstheme="minorHAnsi"/>
                <w:sz w:val="22"/>
              </w:rPr>
              <w:t xml:space="preserve"> dédié aux </w:t>
            </w:r>
            <w:r w:rsidR="00EF7821">
              <w:rPr>
                <w:rFonts w:asciiTheme="minorHAnsi" w:hAnsiTheme="minorHAnsi" w:cstheme="minorHAnsi"/>
                <w:sz w:val="22"/>
              </w:rPr>
              <w:t>livraisons</w:t>
            </w:r>
            <w:r w:rsidR="009E31A4">
              <w:rPr>
                <w:rFonts w:asciiTheme="minorHAnsi" w:hAnsiTheme="minorHAnsi" w:cstheme="minorHAnsi"/>
                <w:sz w:val="22"/>
              </w:rPr>
              <w:t xml:space="preserve"> et mise </w:t>
            </w:r>
            <w:r w:rsidR="00EF7821">
              <w:rPr>
                <w:rFonts w:asciiTheme="minorHAnsi" w:hAnsiTheme="minorHAnsi" w:cstheme="minorHAnsi"/>
                <w:sz w:val="22"/>
              </w:rPr>
              <w:t xml:space="preserve">à </w:t>
            </w:r>
            <w:r w:rsidR="009E31A4">
              <w:rPr>
                <w:rFonts w:asciiTheme="minorHAnsi" w:hAnsiTheme="minorHAnsi" w:cstheme="minorHAnsi"/>
                <w:sz w:val="22"/>
              </w:rPr>
              <w:t>jour urgentes</w:t>
            </w:r>
          </w:p>
        </w:tc>
      </w:tr>
      <w:tr w:rsidR="008512BE" w:rsidRPr="008512BE" w14:paraId="70F20F9F" w14:textId="77777777" w:rsidTr="008512BE">
        <w:trPr>
          <w:jc w:val="center"/>
        </w:trPr>
        <w:tc>
          <w:tcPr>
            <w:tcW w:w="709" w:type="dxa"/>
            <w:tcBorders>
              <w:top w:val="single" w:sz="4" w:space="0" w:color="000000"/>
              <w:left w:val="single" w:sz="4" w:space="0" w:color="000000"/>
              <w:bottom w:val="single" w:sz="4" w:space="0" w:color="000000"/>
            </w:tcBorders>
            <w:vAlign w:val="center"/>
          </w:tcPr>
          <w:p w14:paraId="6FE158D2" w14:textId="5245FDE3" w:rsidR="008512BE" w:rsidRPr="008512BE" w:rsidRDefault="00083481" w:rsidP="00011BBD">
            <w:pPr>
              <w:rPr>
                <w:rFonts w:asciiTheme="minorHAnsi" w:hAnsiTheme="minorHAnsi" w:cstheme="minorHAnsi"/>
                <w:sz w:val="22"/>
              </w:rPr>
            </w:pPr>
            <w:r>
              <w:rPr>
                <w:rFonts w:asciiTheme="minorHAnsi" w:hAnsiTheme="minorHAnsi" w:cstheme="minorHAnsi"/>
                <w:sz w:val="22"/>
              </w:rPr>
              <w:t>F3</w:t>
            </w:r>
          </w:p>
        </w:tc>
        <w:tc>
          <w:tcPr>
            <w:tcW w:w="8525" w:type="dxa"/>
            <w:tcBorders>
              <w:top w:val="single" w:sz="4" w:space="0" w:color="000000"/>
              <w:left w:val="single" w:sz="4" w:space="0" w:color="000000"/>
              <w:bottom w:val="single" w:sz="4" w:space="0" w:color="000000"/>
              <w:right w:val="single" w:sz="4" w:space="0" w:color="000000"/>
            </w:tcBorders>
          </w:tcPr>
          <w:p w14:paraId="33196986" w14:textId="7A250ADA" w:rsidR="008512BE" w:rsidRPr="008512BE" w:rsidRDefault="008512BE" w:rsidP="00011BBD">
            <w:pPr>
              <w:rPr>
                <w:rFonts w:asciiTheme="minorHAnsi" w:hAnsiTheme="minorHAnsi" w:cstheme="minorHAnsi"/>
                <w:sz w:val="22"/>
              </w:rPr>
            </w:pPr>
            <w:r w:rsidRPr="008512BE">
              <w:rPr>
                <w:rFonts w:asciiTheme="minorHAnsi" w:hAnsiTheme="minorHAnsi" w:cstheme="minorHAnsi"/>
                <w:sz w:val="22"/>
              </w:rPr>
              <w:t xml:space="preserve">En cas de </w:t>
            </w:r>
            <w:r w:rsidRPr="00B709C0">
              <w:rPr>
                <w:rFonts w:asciiTheme="minorHAnsi" w:hAnsiTheme="minorHAnsi" w:cstheme="minorHAnsi"/>
                <w:sz w:val="22"/>
              </w:rPr>
              <w:t>livraison en dehors de</w:t>
            </w:r>
            <w:r w:rsidR="00B709C0" w:rsidRPr="00B709C0">
              <w:rPr>
                <w:rFonts w:asciiTheme="minorHAnsi" w:hAnsiTheme="minorHAnsi" w:cstheme="minorHAnsi"/>
                <w:sz w:val="22"/>
              </w:rPr>
              <w:t>s jours ouvrés</w:t>
            </w:r>
            <w:r w:rsidR="00B709C0">
              <w:rPr>
                <w:rFonts w:asciiTheme="minorHAnsi" w:hAnsiTheme="minorHAnsi" w:cstheme="minorHAnsi"/>
                <w:sz w:val="22"/>
              </w:rPr>
              <w:t xml:space="preserve"> </w:t>
            </w:r>
            <w:r w:rsidR="00B709C0" w:rsidRPr="00B709C0">
              <w:rPr>
                <w:rFonts w:asciiTheme="minorHAnsi" w:hAnsiTheme="minorHAnsi" w:cstheme="minorHAnsi"/>
                <w:sz w:val="22"/>
              </w:rPr>
              <w:t>et/ou en dehors des heures de disponibilités précisées ci-dessus</w:t>
            </w:r>
            <w:r w:rsidRPr="00B709C0">
              <w:rPr>
                <w:rFonts w:asciiTheme="minorHAnsi" w:hAnsiTheme="minorHAnsi" w:cstheme="minorHAnsi"/>
                <w:sz w:val="22"/>
              </w:rPr>
              <w:t xml:space="preserve">, le </w:t>
            </w:r>
            <w:r w:rsidR="009F6EE1" w:rsidRPr="00B709C0">
              <w:rPr>
                <w:rFonts w:asciiTheme="minorHAnsi" w:hAnsiTheme="minorHAnsi" w:cstheme="minorHAnsi"/>
                <w:sz w:val="22"/>
              </w:rPr>
              <w:t>Titulaire</w:t>
            </w:r>
            <w:r w:rsidRPr="00B709C0">
              <w:rPr>
                <w:rFonts w:asciiTheme="minorHAnsi" w:hAnsiTheme="minorHAnsi" w:cstheme="minorHAnsi"/>
                <w:sz w:val="22"/>
              </w:rPr>
              <w:t xml:space="preserve"> pourra être sollicité, avec un délai de prévenance de 10 jours.</w:t>
            </w:r>
          </w:p>
        </w:tc>
      </w:tr>
      <w:tr w:rsidR="008512BE" w:rsidRPr="008512BE" w14:paraId="5D737633" w14:textId="77777777" w:rsidTr="008512BE">
        <w:trPr>
          <w:jc w:val="center"/>
        </w:trPr>
        <w:tc>
          <w:tcPr>
            <w:tcW w:w="709" w:type="dxa"/>
            <w:tcBorders>
              <w:top w:val="single" w:sz="4" w:space="0" w:color="000000"/>
              <w:left w:val="single" w:sz="4" w:space="0" w:color="000000"/>
              <w:bottom w:val="single" w:sz="4" w:space="0" w:color="000000"/>
            </w:tcBorders>
            <w:vAlign w:val="center"/>
          </w:tcPr>
          <w:p w14:paraId="0BF674B9" w14:textId="7B70433B" w:rsidR="008512BE" w:rsidRPr="008512BE" w:rsidRDefault="00083481" w:rsidP="00011BBD">
            <w:pPr>
              <w:rPr>
                <w:rFonts w:asciiTheme="minorHAnsi" w:hAnsiTheme="minorHAnsi" w:cstheme="minorHAnsi"/>
                <w:sz w:val="22"/>
              </w:rPr>
            </w:pPr>
            <w:r>
              <w:rPr>
                <w:rFonts w:asciiTheme="minorHAnsi" w:hAnsiTheme="minorHAnsi" w:cstheme="minorHAnsi"/>
                <w:sz w:val="22"/>
              </w:rPr>
              <w:t>F4</w:t>
            </w:r>
          </w:p>
        </w:tc>
        <w:tc>
          <w:tcPr>
            <w:tcW w:w="8525" w:type="dxa"/>
            <w:tcBorders>
              <w:top w:val="single" w:sz="4" w:space="0" w:color="000000"/>
              <w:left w:val="single" w:sz="4" w:space="0" w:color="000000"/>
              <w:bottom w:val="single" w:sz="4" w:space="0" w:color="000000"/>
              <w:right w:val="single" w:sz="4" w:space="0" w:color="000000"/>
            </w:tcBorders>
          </w:tcPr>
          <w:p w14:paraId="08E8939C" w14:textId="24C7E99D" w:rsidR="008512BE" w:rsidRPr="008512BE" w:rsidRDefault="008512BE" w:rsidP="00011BBD">
            <w:pPr>
              <w:rPr>
                <w:rFonts w:asciiTheme="minorHAnsi" w:hAnsiTheme="minorHAnsi" w:cstheme="minorHAnsi"/>
                <w:sz w:val="22"/>
              </w:rPr>
            </w:pPr>
            <w:r w:rsidRPr="008512BE">
              <w:rPr>
                <w:rFonts w:asciiTheme="minorHAnsi" w:hAnsiTheme="minorHAnsi" w:cstheme="minorHAnsi"/>
                <w:sz w:val="22"/>
              </w:rPr>
              <w:t xml:space="preserve">En aucun cas le </w:t>
            </w:r>
            <w:r w:rsidR="009F6EE1">
              <w:rPr>
                <w:rFonts w:asciiTheme="minorHAnsi" w:hAnsiTheme="minorHAnsi" w:cstheme="minorHAnsi"/>
                <w:sz w:val="22"/>
              </w:rPr>
              <w:t>Titulaire</w:t>
            </w:r>
            <w:r w:rsidRPr="008512BE">
              <w:rPr>
                <w:rFonts w:asciiTheme="minorHAnsi" w:hAnsiTheme="minorHAnsi" w:cstheme="minorHAnsi"/>
                <w:sz w:val="22"/>
              </w:rPr>
              <w:t xml:space="preserve"> ne fera entrer une personne non dûment habilitée par INRAE dans les locaux </w:t>
            </w:r>
            <w:r w:rsidR="00B179E6">
              <w:rPr>
                <w:rFonts w:asciiTheme="minorHAnsi" w:hAnsiTheme="minorHAnsi" w:cstheme="minorHAnsi"/>
                <w:sz w:val="22"/>
              </w:rPr>
              <w:t>de INRAE</w:t>
            </w:r>
            <w:r w:rsidRPr="008512BE">
              <w:rPr>
                <w:rFonts w:asciiTheme="minorHAnsi" w:hAnsiTheme="minorHAnsi" w:cstheme="minorHAnsi"/>
                <w:sz w:val="22"/>
              </w:rPr>
              <w:t>.</w:t>
            </w:r>
          </w:p>
        </w:tc>
      </w:tr>
    </w:tbl>
    <w:p w14:paraId="7994951D" w14:textId="77777777" w:rsidR="008512BE" w:rsidRPr="00F21413" w:rsidRDefault="008512BE" w:rsidP="008512BE">
      <w:pPr>
        <w:pStyle w:val="Titre3"/>
      </w:pPr>
      <w:bookmarkStart w:id="132" w:name="_Ref491349587"/>
      <w:bookmarkStart w:id="133" w:name="_Ref491349621"/>
      <w:bookmarkStart w:id="134" w:name="_Toc496884813"/>
      <w:bookmarkStart w:id="135" w:name="_Toc233901144"/>
      <w:r w:rsidRPr="00F21413">
        <w:t>Exigences pour la gestion documentaire</w:t>
      </w:r>
      <w:bookmarkEnd w:id="132"/>
      <w:bookmarkEnd w:id="133"/>
      <w:bookmarkEnd w:id="134"/>
      <w:bookmarkEnd w:id="135"/>
    </w:p>
    <w:tbl>
      <w:tblPr>
        <w:tblW w:w="9249" w:type="dxa"/>
        <w:jc w:val="center"/>
        <w:tblLayout w:type="fixed"/>
        <w:tblCellMar>
          <w:left w:w="71" w:type="dxa"/>
          <w:right w:w="71" w:type="dxa"/>
        </w:tblCellMar>
        <w:tblLook w:val="0000" w:firstRow="0" w:lastRow="0" w:firstColumn="0" w:lastColumn="0" w:noHBand="0" w:noVBand="0"/>
      </w:tblPr>
      <w:tblGrid>
        <w:gridCol w:w="704"/>
        <w:gridCol w:w="8545"/>
      </w:tblGrid>
      <w:tr w:rsidR="005A5627" w:rsidRPr="00E37B2F" w14:paraId="0287BB4F" w14:textId="77777777" w:rsidTr="009F53B5">
        <w:trPr>
          <w:trHeight w:val="90"/>
          <w:tblHeader/>
          <w:jc w:val="center"/>
        </w:trPr>
        <w:tc>
          <w:tcPr>
            <w:tcW w:w="704" w:type="dxa"/>
            <w:tcBorders>
              <w:top w:val="single" w:sz="4" w:space="0" w:color="000000"/>
              <w:left w:val="single" w:sz="4" w:space="0" w:color="000000"/>
            </w:tcBorders>
            <w:shd w:val="clear" w:color="auto" w:fill="08C5BC"/>
            <w:vAlign w:val="center"/>
          </w:tcPr>
          <w:p w14:paraId="5429782A" w14:textId="4548363E" w:rsidR="005A5627" w:rsidRPr="00E37B2F" w:rsidRDefault="005A5627" w:rsidP="005A5627">
            <w:pPr>
              <w:rPr>
                <w:rFonts w:asciiTheme="minorHAnsi" w:hAnsiTheme="minorHAnsi" w:cstheme="minorHAnsi"/>
                <w:color w:val="FFFFFF" w:themeColor="background1"/>
              </w:rPr>
            </w:pPr>
            <w:r w:rsidRPr="00B22DFB">
              <w:rPr>
                <w:rFonts w:asciiTheme="minorHAnsi" w:hAnsiTheme="minorHAnsi" w:cstheme="minorHAnsi"/>
                <w:color w:val="FFFFFF" w:themeColor="background1"/>
              </w:rPr>
              <w:t>Réf.</w:t>
            </w:r>
          </w:p>
        </w:tc>
        <w:tc>
          <w:tcPr>
            <w:tcW w:w="8545" w:type="dxa"/>
            <w:tcBorders>
              <w:top w:val="single" w:sz="4" w:space="0" w:color="000000"/>
              <w:left w:val="single" w:sz="4" w:space="0" w:color="000000"/>
              <w:right w:val="single" w:sz="4" w:space="0" w:color="000000"/>
            </w:tcBorders>
            <w:shd w:val="clear" w:color="auto" w:fill="08C5BC"/>
            <w:vAlign w:val="center"/>
          </w:tcPr>
          <w:p w14:paraId="55F3BC32" w14:textId="7659056A" w:rsidR="005A5627" w:rsidRPr="00E37B2F" w:rsidRDefault="005A5627" w:rsidP="005A5627">
            <w:pPr>
              <w:rPr>
                <w:rFonts w:asciiTheme="minorHAnsi" w:hAnsiTheme="minorHAnsi" w:cstheme="minorHAnsi"/>
                <w:color w:val="FFFFFF" w:themeColor="background1"/>
              </w:rPr>
            </w:pPr>
            <w:r w:rsidRPr="00B22DFB">
              <w:rPr>
                <w:rFonts w:asciiTheme="minorHAnsi" w:hAnsiTheme="minorHAnsi" w:cstheme="minorHAnsi"/>
                <w:color w:val="FFFFFF" w:themeColor="background1"/>
              </w:rPr>
              <w:t>Exigence</w:t>
            </w:r>
          </w:p>
        </w:tc>
      </w:tr>
      <w:tr w:rsidR="008512BE" w:rsidRPr="00F21413" w14:paraId="157CBDB0" w14:textId="77777777" w:rsidTr="009F53B5">
        <w:trPr>
          <w:jc w:val="center"/>
        </w:trPr>
        <w:tc>
          <w:tcPr>
            <w:tcW w:w="704" w:type="dxa"/>
            <w:tcBorders>
              <w:top w:val="single" w:sz="4" w:space="0" w:color="000000"/>
              <w:left w:val="single" w:sz="4" w:space="0" w:color="000000"/>
              <w:bottom w:val="single" w:sz="4" w:space="0" w:color="000000"/>
            </w:tcBorders>
            <w:vAlign w:val="center"/>
          </w:tcPr>
          <w:p w14:paraId="2C2983D1" w14:textId="7B46419D" w:rsidR="008512BE" w:rsidRPr="00F21413" w:rsidRDefault="00083481" w:rsidP="00011BBD">
            <w:pPr>
              <w:rPr>
                <w:sz w:val="22"/>
              </w:rPr>
            </w:pPr>
            <w:r>
              <w:rPr>
                <w:sz w:val="22"/>
              </w:rPr>
              <w:t>G1</w:t>
            </w:r>
          </w:p>
        </w:tc>
        <w:tc>
          <w:tcPr>
            <w:tcW w:w="8545" w:type="dxa"/>
            <w:tcBorders>
              <w:top w:val="single" w:sz="4" w:space="0" w:color="000000"/>
              <w:left w:val="single" w:sz="4" w:space="0" w:color="000000"/>
              <w:bottom w:val="single" w:sz="4" w:space="0" w:color="000000"/>
              <w:right w:val="single" w:sz="4" w:space="0" w:color="000000"/>
            </w:tcBorders>
          </w:tcPr>
          <w:p w14:paraId="4FB2B2A8" w14:textId="6895926F" w:rsidR="008512BE" w:rsidRPr="00E37B2F" w:rsidRDefault="008512BE" w:rsidP="00011BBD">
            <w:pPr>
              <w:rPr>
                <w:rFonts w:asciiTheme="minorHAnsi" w:hAnsiTheme="minorHAnsi" w:cstheme="minorHAnsi"/>
                <w:sz w:val="22"/>
              </w:rPr>
            </w:pPr>
            <w:r w:rsidRPr="00E37B2F">
              <w:rPr>
                <w:rFonts w:asciiTheme="minorHAnsi" w:hAnsiTheme="minorHAnsi" w:cstheme="minorHAnsi"/>
                <w:sz w:val="22"/>
              </w:rPr>
              <w:t xml:space="preserve">Le </w:t>
            </w:r>
            <w:r w:rsidR="009F6EE1">
              <w:rPr>
                <w:rFonts w:asciiTheme="minorHAnsi" w:hAnsiTheme="minorHAnsi" w:cstheme="minorHAnsi"/>
                <w:sz w:val="22"/>
              </w:rPr>
              <w:t>Titulaire</w:t>
            </w:r>
            <w:r w:rsidRPr="00E37B2F">
              <w:rPr>
                <w:rFonts w:asciiTheme="minorHAnsi" w:hAnsiTheme="minorHAnsi" w:cstheme="minorHAnsi"/>
                <w:sz w:val="22"/>
              </w:rPr>
              <w:t xml:space="preserve"> rédige et met à jour la documentation associée au périmètre </w:t>
            </w:r>
            <w:r w:rsidR="00E37B2F" w:rsidRPr="00E37B2F">
              <w:rPr>
                <w:rFonts w:asciiTheme="minorHAnsi" w:hAnsiTheme="minorHAnsi" w:cstheme="minorHAnsi"/>
                <w:sz w:val="22"/>
              </w:rPr>
              <w:t>de son marché</w:t>
            </w:r>
            <w:r w:rsidRPr="00E37B2F">
              <w:rPr>
                <w:rFonts w:asciiTheme="minorHAnsi" w:hAnsiTheme="minorHAnsi" w:cstheme="minorHAnsi"/>
                <w:sz w:val="22"/>
              </w:rPr>
              <w:t xml:space="preserve"> et ce, au fur et à mesure de l’avancement du projet. Notamment, les évolutions doivent faire l’objet d’une mise à jour des spécifications existantes et non pas l’objet d’un nouveau document.</w:t>
            </w:r>
          </w:p>
        </w:tc>
      </w:tr>
      <w:tr w:rsidR="008512BE" w:rsidRPr="00F21413" w14:paraId="1B917AA2" w14:textId="77777777" w:rsidTr="009F53B5">
        <w:trPr>
          <w:jc w:val="center"/>
        </w:trPr>
        <w:tc>
          <w:tcPr>
            <w:tcW w:w="704" w:type="dxa"/>
            <w:tcBorders>
              <w:top w:val="single" w:sz="4" w:space="0" w:color="000000"/>
              <w:left w:val="single" w:sz="4" w:space="0" w:color="000000"/>
              <w:bottom w:val="single" w:sz="4" w:space="0" w:color="000000"/>
            </w:tcBorders>
            <w:vAlign w:val="center"/>
          </w:tcPr>
          <w:p w14:paraId="6D85B691" w14:textId="0A712B26" w:rsidR="008512BE" w:rsidRPr="00F21413" w:rsidRDefault="00083481" w:rsidP="00011BBD">
            <w:pPr>
              <w:rPr>
                <w:sz w:val="22"/>
              </w:rPr>
            </w:pPr>
            <w:r>
              <w:rPr>
                <w:sz w:val="22"/>
              </w:rPr>
              <w:t>G2</w:t>
            </w:r>
          </w:p>
        </w:tc>
        <w:tc>
          <w:tcPr>
            <w:tcW w:w="8545" w:type="dxa"/>
            <w:tcBorders>
              <w:top w:val="single" w:sz="4" w:space="0" w:color="000000"/>
              <w:left w:val="single" w:sz="4" w:space="0" w:color="000000"/>
              <w:bottom w:val="single" w:sz="4" w:space="0" w:color="000000"/>
              <w:right w:val="single" w:sz="4" w:space="0" w:color="000000"/>
            </w:tcBorders>
          </w:tcPr>
          <w:p w14:paraId="3DB9CA44" w14:textId="5CB6A331" w:rsidR="008512BE" w:rsidRPr="00E37B2F" w:rsidRDefault="008512BE" w:rsidP="00011BBD">
            <w:pPr>
              <w:rPr>
                <w:rFonts w:asciiTheme="minorHAnsi" w:hAnsiTheme="minorHAnsi" w:cstheme="minorHAnsi"/>
                <w:sz w:val="22"/>
              </w:rPr>
            </w:pPr>
            <w:r w:rsidRPr="00E37B2F">
              <w:rPr>
                <w:rFonts w:asciiTheme="minorHAnsi" w:hAnsiTheme="minorHAnsi" w:cstheme="minorHAnsi"/>
                <w:sz w:val="22"/>
              </w:rPr>
              <w:t xml:space="preserve">Tous les documents produits dans le cadre </w:t>
            </w:r>
            <w:r w:rsidR="00E37B2F" w:rsidRPr="00E37B2F">
              <w:rPr>
                <w:rFonts w:asciiTheme="minorHAnsi" w:hAnsiTheme="minorHAnsi" w:cstheme="minorHAnsi"/>
                <w:sz w:val="22"/>
              </w:rPr>
              <w:t>du présent marché</w:t>
            </w:r>
            <w:r w:rsidRPr="00E37B2F">
              <w:rPr>
                <w:rFonts w:asciiTheme="minorHAnsi" w:hAnsiTheme="minorHAnsi" w:cstheme="minorHAnsi"/>
                <w:sz w:val="22"/>
              </w:rPr>
              <w:t xml:space="preserve"> sont mis à disposition sur l’application de gestion documentaire fournie par </w:t>
            </w:r>
            <w:r w:rsidR="00E37B2F" w:rsidRPr="00E37B2F">
              <w:rPr>
                <w:rFonts w:asciiTheme="minorHAnsi" w:hAnsiTheme="minorHAnsi" w:cstheme="minorHAnsi"/>
                <w:sz w:val="22"/>
              </w:rPr>
              <w:t>INRAE</w:t>
            </w:r>
            <w:r w:rsidRPr="00E37B2F">
              <w:rPr>
                <w:rFonts w:asciiTheme="minorHAnsi" w:hAnsiTheme="minorHAnsi" w:cstheme="minorHAnsi"/>
                <w:sz w:val="22"/>
              </w:rPr>
              <w:t xml:space="preserve"> </w:t>
            </w:r>
            <w:r w:rsidR="00B179E6" w:rsidRPr="00E37B2F">
              <w:rPr>
                <w:rFonts w:asciiTheme="minorHAnsi" w:hAnsiTheme="minorHAnsi" w:cstheme="minorHAnsi"/>
                <w:sz w:val="22"/>
              </w:rPr>
              <w:t>SharePoint</w:t>
            </w:r>
            <w:r w:rsidR="00E37B2F" w:rsidRPr="00E37B2F">
              <w:rPr>
                <w:rFonts w:asciiTheme="minorHAnsi" w:hAnsiTheme="minorHAnsi" w:cstheme="minorHAnsi"/>
                <w:sz w:val="22"/>
              </w:rPr>
              <w:t xml:space="preserve"> </w:t>
            </w:r>
            <w:r w:rsidRPr="00E37B2F">
              <w:rPr>
                <w:rFonts w:asciiTheme="minorHAnsi" w:hAnsiTheme="minorHAnsi" w:cstheme="minorHAnsi"/>
                <w:sz w:val="22"/>
              </w:rPr>
              <w:t xml:space="preserve">et font l’objet d’une notification de mise à disposition à </w:t>
            </w:r>
            <w:r w:rsidR="00E37B2F" w:rsidRPr="00E37B2F">
              <w:rPr>
                <w:rFonts w:asciiTheme="minorHAnsi" w:hAnsiTheme="minorHAnsi" w:cstheme="minorHAnsi"/>
                <w:sz w:val="22"/>
              </w:rPr>
              <w:t>INRAE.</w:t>
            </w:r>
          </w:p>
        </w:tc>
      </w:tr>
      <w:tr w:rsidR="008512BE" w:rsidRPr="00F21413" w14:paraId="636CD86F" w14:textId="77777777" w:rsidTr="009F53B5">
        <w:trPr>
          <w:jc w:val="center"/>
        </w:trPr>
        <w:tc>
          <w:tcPr>
            <w:tcW w:w="704" w:type="dxa"/>
            <w:tcBorders>
              <w:top w:val="single" w:sz="4" w:space="0" w:color="000000"/>
              <w:left w:val="single" w:sz="4" w:space="0" w:color="000000"/>
              <w:bottom w:val="single" w:sz="4" w:space="0" w:color="000000"/>
            </w:tcBorders>
            <w:vAlign w:val="center"/>
          </w:tcPr>
          <w:p w14:paraId="371A49DB" w14:textId="02329AC1" w:rsidR="008512BE" w:rsidRPr="00F21413" w:rsidRDefault="00083481" w:rsidP="00011BBD">
            <w:pPr>
              <w:rPr>
                <w:sz w:val="22"/>
              </w:rPr>
            </w:pPr>
            <w:r>
              <w:rPr>
                <w:sz w:val="22"/>
              </w:rPr>
              <w:t>G3</w:t>
            </w:r>
          </w:p>
        </w:tc>
        <w:tc>
          <w:tcPr>
            <w:tcW w:w="8545" w:type="dxa"/>
            <w:tcBorders>
              <w:top w:val="single" w:sz="4" w:space="0" w:color="000000"/>
              <w:left w:val="single" w:sz="4" w:space="0" w:color="000000"/>
              <w:bottom w:val="single" w:sz="4" w:space="0" w:color="000000"/>
              <w:right w:val="single" w:sz="4" w:space="0" w:color="000000"/>
            </w:tcBorders>
          </w:tcPr>
          <w:p w14:paraId="06902876" w14:textId="4E92DD9C" w:rsidR="008512BE" w:rsidRPr="00E37B2F" w:rsidRDefault="008512BE" w:rsidP="00011BBD">
            <w:pPr>
              <w:rPr>
                <w:rFonts w:asciiTheme="minorHAnsi" w:hAnsiTheme="minorHAnsi" w:cstheme="minorHAnsi"/>
                <w:sz w:val="22"/>
              </w:rPr>
            </w:pPr>
            <w:r w:rsidRPr="00E37B2F">
              <w:rPr>
                <w:rFonts w:asciiTheme="minorHAnsi" w:hAnsiTheme="minorHAnsi" w:cstheme="minorHAnsi"/>
                <w:sz w:val="22"/>
              </w:rPr>
              <w:t xml:space="preserve">Les noms de document respectent un formalisme précis et sont gérés par version. Les règles correspondantes sont validées par </w:t>
            </w:r>
            <w:r w:rsidR="00E37B2F" w:rsidRPr="00E37B2F">
              <w:rPr>
                <w:rFonts w:asciiTheme="minorHAnsi" w:hAnsiTheme="minorHAnsi" w:cstheme="minorHAnsi"/>
                <w:sz w:val="22"/>
              </w:rPr>
              <w:t>INRAE</w:t>
            </w:r>
            <w:r w:rsidRPr="00E37B2F">
              <w:rPr>
                <w:rFonts w:asciiTheme="minorHAnsi" w:hAnsiTheme="minorHAnsi" w:cstheme="minorHAnsi"/>
                <w:sz w:val="22"/>
              </w:rPr>
              <w:t xml:space="preserve"> avant leur mise en application, dans le Plan d’Assurance Qualité. Le </w:t>
            </w:r>
            <w:r w:rsidR="009F6EE1">
              <w:rPr>
                <w:rFonts w:asciiTheme="minorHAnsi" w:hAnsiTheme="minorHAnsi" w:cstheme="minorHAnsi"/>
                <w:sz w:val="22"/>
              </w:rPr>
              <w:t>Titulaire</w:t>
            </w:r>
            <w:r w:rsidRPr="00E37B2F">
              <w:rPr>
                <w:rFonts w:asciiTheme="minorHAnsi" w:hAnsiTheme="minorHAnsi" w:cstheme="minorHAnsi"/>
                <w:sz w:val="22"/>
              </w:rPr>
              <w:t xml:space="preserve"> s’engage à réaliser le suivi et le contrôle des versions des documents applicables.</w:t>
            </w:r>
          </w:p>
        </w:tc>
      </w:tr>
      <w:tr w:rsidR="008512BE" w:rsidRPr="00F21413" w14:paraId="51DA6E48" w14:textId="77777777" w:rsidTr="009F53B5">
        <w:trPr>
          <w:trHeight w:val="627"/>
          <w:jc w:val="center"/>
        </w:trPr>
        <w:tc>
          <w:tcPr>
            <w:tcW w:w="704" w:type="dxa"/>
            <w:tcBorders>
              <w:top w:val="single" w:sz="4" w:space="0" w:color="000000"/>
              <w:left w:val="single" w:sz="4" w:space="0" w:color="000000"/>
              <w:bottom w:val="single" w:sz="4" w:space="0" w:color="000000"/>
            </w:tcBorders>
          </w:tcPr>
          <w:p w14:paraId="6DA3F1B4" w14:textId="1F49A210" w:rsidR="008512BE" w:rsidRPr="00F21413" w:rsidRDefault="00083481" w:rsidP="00011BBD">
            <w:pPr>
              <w:rPr>
                <w:sz w:val="22"/>
              </w:rPr>
            </w:pPr>
            <w:r>
              <w:rPr>
                <w:sz w:val="22"/>
              </w:rPr>
              <w:t>G4</w:t>
            </w:r>
          </w:p>
        </w:tc>
        <w:tc>
          <w:tcPr>
            <w:tcW w:w="8545" w:type="dxa"/>
            <w:tcBorders>
              <w:top w:val="single" w:sz="4" w:space="0" w:color="000000"/>
              <w:left w:val="single" w:sz="4" w:space="0" w:color="000000"/>
              <w:bottom w:val="single" w:sz="4" w:space="0" w:color="000000"/>
              <w:right w:val="single" w:sz="4" w:space="0" w:color="000000"/>
            </w:tcBorders>
          </w:tcPr>
          <w:p w14:paraId="457C6FD1" w14:textId="7258E8A9" w:rsidR="008512BE" w:rsidRPr="00E37B2F" w:rsidRDefault="008512BE" w:rsidP="00011BBD">
            <w:pPr>
              <w:rPr>
                <w:rFonts w:asciiTheme="minorHAnsi" w:hAnsiTheme="minorHAnsi" w:cstheme="minorHAnsi"/>
                <w:sz w:val="22"/>
              </w:rPr>
            </w:pPr>
            <w:r w:rsidRPr="00E37B2F">
              <w:rPr>
                <w:rFonts w:asciiTheme="minorHAnsi" w:hAnsiTheme="minorHAnsi" w:cstheme="minorHAnsi"/>
                <w:sz w:val="22"/>
              </w:rPr>
              <w:t xml:space="preserve">Tous les documents produits pendant toute la durée du marché deviennent la propriété de </w:t>
            </w:r>
            <w:r w:rsidR="00E37B2F" w:rsidRPr="00E37B2F">
              <w:rPr>
                <w:rFonts w:asciiTheme="minorHAnsi" w:hAnsiTheme="minorHAnsi" w:cstheme="minorHAnsi"/>
                <w:sz w:val="22"/>
              </w:rPr>
              <w:t>INRAE</w:t>
            </w:r>
            <w:r w:rsidRPr="00E37B2F">
              <w:rPr>
                <w:rFonts w:asciiTheme="minorHAnsi" w:hAnsiTheme="minorHAnsi" w:cstheme="minorHAnsi"/>
                <w:sz w:val="22"/>
              </w:rPr>
              <w:t xml:space="preserve"> à l’issue de leur validation.</w:t>
            </w:r>
          </w:p>
        </w:tc>
      </w:tr>
      <w:tr w:rsidR="008512BE" w:rsidRPr="00F21413" w14:paraId="7871E8D1" w14:textId="77777777" w:rsidTr="009F53B5">
        <w:trPr>
          <w:trHeight w:val="539"/>
          <w:jc w:val="center"/>
        </w:trPr>
        <w:tc>
          <w:tcPr>
            <w:tcW w:w="704" w:type="dxa"/>
            <w:tcBorders>
              <w:top w:val="single" w:sz="4" w:space="0" w:color="000000"/>
              <w:left w:val="single" w:sz="4" w:space="0" w:color="000000"/>
              <w:bottom w:val="single" w:sz="4" w:space="0" w:color="000000"/>
            </w:tcBorders>
          </w:tcPr>
          <w:p w14:paraId="43C59354" w14:textId="7A40DDB4" w:rsidR="008512BE" w:rsidRPr="00F21413" w:rsidRDefault="00083481" w:rsidP="00011BBD">
            <w:pPr>
              <w:rPr>
                <w:sz w:val="22"/>
              </w:rPr>
            </w:pPr>
            <w:r>
              <w:rPr>
                <w:sz w:val="22"/>
              </w:rPr>
              <w:t>G5</w:t>
            </w:r>
          </w:p>
        </w:tc>
        <w:tc>
          <w:tcPr>
            <w:tcW w:w="8545" w:type="dxa"/>
            <w:tcBorders>
              <w:top w:val="single" w:sz="4" w:space="0" w:color="000000"/>
              <w:left w:val="single" w:sz="4" w:space="0" w:color="000000"/>
              <w:bottom w:val="single" w:sz="4" w:space="0" w:color="000000"/>
              <w:right w:val="single" w:sz="4" w:space="0" w:color="000000"/>
            </w:tcBorders>
          </w:tcPr>
          <w:p w14:paraId="0DB1C8D2" w14:textId="58EDEF4E" w:rsidR="008512BE" w:rsidRPr="00E37B2F" w:rsidRDefault="008512BE" w:rsidP="00011BBD">
            <w:pPr>
              <w:rPr>
                <w:rFonts w:asciiTheme="minorHAnsi" w:hAnsiTheme="minorHAnsi" w:cstheme="minorHAnsi"/>
                <w:sz w:val="22"/>
              </w:rPr>
            </w:pPr>
            <w:r w:rsidRPr="00E37B2F">
              <w:rPr>
                <w:rFonts w:asciiTheme="minorHAnsi" w:hAnsiTheme="minorHAnsi" w:cstheme="minorHAnsi"/>
                <w:sz w:val="22"/>
              </w:rPr>
              <w:t xml:space="preserve">Le </w:t>
            </w:r>
            <w:r w:rsidR="009F6EE1">
              <w:rPr>
                <w:rFonts w:asciiTheme="minorHAnsi" w:hAnsiTheme="minorHAnsi" w:cstheme="minorHAnsi"/>
                <w:sz w:val="22"/>
              </w:rPr>
              <w:t>Titulaire</w:t>
            </w:r>
            <w:r w:rsidRPr="00E37B2F">
              <w:rPr>
                <w:rFonts w:asciiTheme="minorHAnsi" w:hAnsiTheme="minorHAnsi" w:cstheme="minorHAnsi"/>
                <w:sz w:val="22"/>
              </w:rPr>
              <w:t xml:space="preserve"> est tenu de fournir </w:t>
            </w:r>
            <w:r w:rsidR="00B179E6" w:rsidRPr="00E37B2F">
              <w:rPr>
                <w:rFonts w:asciiTheme="minorHAnsi" w:hAnsiTheme="minorHAnsi" w:cstheme="minorHAnsi"/>
                <w:sz w:val="22"/>
              </w:rPr>
              <w:t>à</w:t>
            </w:r>
            <w:r w:rsidRPr="00E37B2F">
              <w:rPr>
                <w:rFonts w:asciiTheme="minorHAnsi" w:hAnsiTheme="minorHAnsi" w:cstheme="minorHAnsi"/>
                <w:sz w:val="22"/>
              </w:rPr>
              <w:t xml:space="preserve">̀ </w:t>
            </w:r>
            <w:r w:rsidR="00E37B2F" w:rsidRPr="00E37B2F">
              <w:rPr>
                <w:rFonts w:asciiTheme="minorHAnsi" w:hAnsiTheme="minorHAnsi" w:cstheme="minorHAnsi"/>
                <w:sz w:val="22"/>
              </w:rPr>
              <w:t>INRAE</w:t>
            </w:r>
            <w:r w:rsidRPr="00E37B2F">
              <w:rPr>
                <w:rFonts w:asciiTheme="minorHAnsi" w:hAnsiTheme="minorHAnsi" w:cstheme="minorHAnsi"/>
                <w:sz w:val="22"/>
              </w:rPr>
              <w:t xml:space="preserve">, dans les délais requis, tout livrable cité dans le présent document. Les livrables sont soumis à la validation de </w:t>
            </w:r>
            <w:r w:rsidR="00E37B2F" w:rsidRPr="00E37B2F">
              <w:rPr>
                <w:rFonts w:asciiTheme="minorHAnsi" w:hAnsiTheme="minorHAnsi" w:cstheme="minorHAnsi"/>
                <w:sz w:val="22"/>
              </w:rPr>
              <w:t>INRAE</w:t>
            </w:r>
            <w:r w:rsidRPr="00E37B2F">
              <w:rPr>
                <w:rFonts w:asciiTheme="minorHAnsi" w:hAnsiTheme="minorHAnsi" w:cstheme="minorHAnsi"/>
                <w:sz w:val="22"/>
              </w:rPr>
              <w:t>.</w:t>
            </w:r>
          </w:p>
        </w:tc>
      </w:tr>
      <w:tr w:rsidR="008512BE" w:rsidRPr="00F21413" w14:paraId="772A6746" w14:textId="77777777" w:rsidTr="009F53B5">
        <w:trPr>
          <w:jc w:val="center"/>
        </w:trPr>
        <w:tc>
          <w:tcPr>
            <w:tcW w:w="704" w:type="dxa"/>
            <w:tcBorders>
              <w:top w:val="single" w:sz="4" w:space="0" w:color="000000"/>
              <w:left w:val="single" w:sz="4" w:space="0" w:color="000000"/>
              <w:bottom w:val="single" w:sz="4" w:space="0" w:color="000000"/>
            </w:tcBorders>
          </w:tcPr>
          <w:p w14:paraId="44FD9389" w14:textId="2BA7081B" w:rsidR="008512BE" w:rsidRPr="00F21413" w:rsidRDefault="00083481" w:rsidP="00011BBD">
            <w:pPr>
              <w:rPr>
                <w:sz w:val="22"/>
              </w:rPr>
            </w:pPr>
            <w:r>
              <w:rPr>
                <w:sz w:val="22"/>
              </w:rPr>
              <w:t>G6</w:t>
            </w:r>
          </w:p>
        </w:tc>
        <w:tc>
          <w:tcPr>
            <w:tcW w:w="8545" w:type="dxa"/>
            <w:tcBorders>
              <w:top w:val="single" w:sz="4" w:space="0" w:color="000000"/>
              <w:left w:val="single" w:sz="4" w:space="0" w:color="000000"/>
              <w:bottom w:val="single" w:sz="4" w:space="0" w:color="000000"/>
              <w:right w:val="single" w:sz="4" w:space="0" w:color="000000"/>
            </w:tcBorders>
          </w:tcPr>
          <w:p w14:paraId="4F11C11D" w14:textId="65C5CD1F" w:rsidR="008512BE" w:rsidRPr="00E37B2F" w:rsidRDefault="008512BE" w:rsidP="00011BBD">
            <w:pPr>
              <w:rPr>
                <w:rFonts w:asciiTheme="minorHAnsi" w:hAnsiTheme="minorHAnsi" w:cstheme="minorHAnsi"/>
                <w:sz w:val="22"/>
              </w:rPr>
            </w:pPr>
            <w:r w:rsidRPr="00E37B2F">
              <w:rPr>
                <w:rFonts w:asciiTheme="minorHAnsi" w:hAnsiTheme="minorHAnsi" w:cstheme="minorHAnsi"/>
                <w:sz w:val="22"/>
              </w:rPr>
              <w:t xml:space="preserve">L’ensemble des documents, messages, courriels, livrables produits par le </w:t>
            </w:r>
            <w:r w:rsidR="009F6EE1">
              <w:rPr>
                <w:rFonts w:asciiTheme="minorHAnsi" w:hAnsiTheme="minorHAnsi" w:cstheme="minorHAnsi"/>
                <w:sz w:val="22"/>
              </w:rPr>
              <w:t>Titulaire</w:t>
            </w:r>
            <w:r w:rsidRPr="00E37B2F">
              <w:rPr>
                <w:rFonts w:asciiTheme="minorHAnsi" w:hAnsiTheme="minorHAnsi" w:cstheme="minorHAnsi"/>
                <w:sz w:val="22"/>
              </w:rPr>
              <w:t xml:space="preserve"> dans le cadre </w:t>
            </w:r>
            <w:r w:rsidR="00E37B2F" w:rsidRPr="00E37B2F">
              <w:rPr>
                <w:rFonts w:asciiTheme="minorHAnsi" w:hAnsiTheme="minorHAnsi" w:cstheme="minorHAnsi"/>
                <w:sz w:val="22"/>
              </w:rPr>
              <w:t>du présent marché</w:t>
            </w:r>
            <w:r w:rsidRPr="00E37B2F">
              <w:rPr>
                <w:rFonts w:asciiTheme="minorHAnsi" w:hAnsiTheme="minorHAnsi" w:cstheme="minorHAnsi"/>
                <w:sz w:val="22"/>
              </w:rPr>
              <w:t xml:space="preserve"> pourront être réutilisés par </w:t>
            </w:r>
            <w:r w:rsidR="00E37B2F" w:rsidRPr="00E37B2F">
              <w:rPr>
                <w:rFonts w:asciiTheme="minorHAnsi" w:hAnsiTheme="minorHAnsi" w:cstheme="minorHAnsi"/>
                <w:sz w:val="22"/>
              </w:rPr>
              <w:t>INRAE</w:t>
            </w:r>
            <w:r w:rsidRPr="00E37B2F">
              <w:rPr>
                <w:rFonts w:asciiTheme="minorHAnsi" w:hAnsiTheme="minorHAnsi" w:cstheme="minorHAnsi"/>
                <w:sz w:val="22"/>
              </w:rPr>
              <w:t xml:space="preserve"> sans accord préalable.</w:t>
            </w:r>
          </w:p>
        </w:tc>
      </w:tr>
      <w:tr w:rsidR="008512BE" w:rsidRPr="00F21413" w14:paraId="403E9907" w14:textId="77777777" w:rsidTr="009F53B5">
        <w:trPr>
          <w:jc w:val="center"/>
        </w:trPr>
        <w:tc>
          <w:tcPr>
            <w:tcW w:w="704" w:type="dxa"/>
            <w:tcBorders>
              <w:top w:val="single" w:sz="4" w:space="0" w:color="000000"/>
              <w:left w:val="single" w:sz="4" w:space="0" w:color="000000"/>
              <w:bottom w:val="single" w:sz="4" w:space="0" w:color="000000"/>
            </w:tcBorders>
          </w:tcPr>
          <w:p w14:paraId="30C8DE4B" w14:textId="7C6C037D" w:rsidR="008512BE" w:rsidRPr="00F21413" w:rsidRDefault="00083481" w:rsidP="00011BBD">
            <w:pPr>
              <w:rPr>
                <w:sz w:val="22"/>
              </w:rPr>
            </w:pPr>
            <w:r>
              <w:rPr>
                <w:sz w:val="22"/>
              </w:rPr>
              <w:t>G7</w:t>
            </w:r>
          </w:p>
        </w:tc>
        <w:tc>
          <w:tcPr>
            <w:tcW w:w="8545" w:type="dxa"/>
            <w:tcBorders>
              <w:top w:val="single" w:sz="4" w:space="0" w:color="000000"/>
              <w:left w:val="single" w:sz="4" w:space="0" w:color="000000"/>
              <w:bottom w:val="single" w:sz="4" w:space="0" w:color="000000"/>
              <w:right w:val="single" w:sz="4" w:space="0" w:color="000000"/>
            </w:tcBorders>
          </w:tcPr>
          <w:p w14:paraId="2504B273" w14:textId="4021462D" w:rsidR="008512BE" w:rsidRPr="00E37B2F" w:rsidRDefault="008512BE" w:rsidP="00011BBD">
            <w:pPr>
              <w:rPr>
                <w:rFonts w:asciiTheme="minorHAnsi" w:hAnsiTheme="minorHAnsi" w:cstheme="minorHAnsi"/>
                <w:sz w:val="22"/>
              </w:rPr>
            </w:pPr>
            <w:r w:rsidRPr="00E37B2F">
              <w:rPr>
                <w:rFonts w:asciiTheme="minorHAnsi" w:hAnsiTheme="minorHAnsi" w:cstheme="minorHAnsi"/>
                <w:sz w:val="22"/>
              </w:rPr>
              <w:t xml:space="preserve">Les présentations et documents produits dans le cadre </w:t>
            </w:r>
            <w:r w:rsidR="00E37B2F" w:rsidRPr="00E37B2F">
              <w:rPr>
                <w:rFonts w:asciiTheme="minorHAnsi" w:hAnsiTheme="minorHAnsi" w:cstheme="minorHAnsi"/>
                <w:sz w:val="22"/>
              </w:rPr>
              <w:t>du présent marché</w:t>
            </w:r>
            <w:r w:rsidRPr="00E37B2F">
              <w:rPr>
                <w:rFonts w:asciiTheme="minorHAnsi" w:hAnsiTheme="minorHAnsi" w:cstheme="minorHAnsi"/>
                <w:sz w:val="22"/>
              </w:rPr>
              <w:t xml:space="preserve"> respectent la charte graphique validée par </w:t>
            </w:r>
            <w:r w:rsidR="00E37B2F" w:rsidRPr="00E37B2F">
              <w:rPr>
                <w:rFonts w:asciiTheme="minorHAnsi" w:hAnsiTheme="minorHAnsi" w:cstheme="minorHAnsi"/>
                <w:sz w:val="22"/>
              </w:rPr>
              <w:t>INRAE</w:t>
            </w:r>
            <w:r w:rsidRPr="00E37B2F">
              <w:rPr>
                <w:rFonts w:asciiTheme="minorHAnsi" w:hAnsiTheme="minorHAnsi" w:cstheme="minorHAnsi"/>
                <w:sz w:val="22"/>
              </w:rPr>
              <w:t>.</w:t>
            </w:r>
          </w:p>
        </w:tc>
      </w:tr>
      <w:tr w:rsidR="008512BE" w:rsidRPr="00F21413" w14:paraId="51CF1143" w14:textId="77777777" w:rsidTr="009F53B5">
        <w:trPr>
          <w:jc w:val="center"/>
        </w:trPr>
        <w:tc>
          <w:tcPr>
            <w:tcW w:w="704" w:type="dxa"/>
            <w:tcBorders>
              <w:top w:val="single" w:sz="4" w:space="0" w:color="000000"/>
              <w:left w:val="single" w:sz="4" w:space="0" w:color="000000"/>
              <w:bottom w:val="single" w:sz="4" w:space="0" w:color="000000"/>
            </w:tcBorders>
          </w:tcPr>
          <w:p w14:paraId="3C8184AC" w14:textId="570E073B" w:rsidR="008512BE" w:rsidRPr="00F21413" w:rsidRDefault="00083481" w:rsidP="00011BBD">
            <w:pPr>
              <w:rPr>
                <w:sz w:val="22"/>
              </w:rPr>
            </w:pPr>
            <w:r>
              <w:rPr>
                <w:sz w:val="22"/>
              </w:rPr>
              <w:t>G8</w:t>
            </w:r>
          </w:p>
        </w:tc>
        <w:tc>
          <w:tcPr>
            <w:tcW w:w="8545" w:type="dxa"/>
            <w:tcBorders>
              <w:top w:val="single" w:sz="4" w:space="0" w:color="000000"/>
              <w:left w:val="single" w:sz="4" w:space="0" w:color="000000"/>
              <w:bottom w:val="single" w:sz="4" w:space="0" w:color="000000"/>
              <w:right w:val="single" w:sz="4" w:space="0" w:color="000000"/>
            </w:tcBorders>
          </w:tcPr>
          <w:p w14:paraId="4FCBA03D" w14:textId="785FC05F" w:rsidR="008512BE" w:rsidRPr="00E37B2F" w:rsidRDefault="00E37B2F" w:rsidP="00011BBD">
            <w:pPr>
              <w:rPr>
                <w:rFonts w:asciiTheme="minorHAnsi" w:hAnsiTheme="minorHAnsi" w:cstheme="minorHAnsi"/>
                <w:sz w:val="22"/>
              </w:rPr>
            </w:pPr>
            <w:r w:rsidRPr="00E37B2F">
              <w:rPr>
                <w:rFonts w:asciiTheme="minorHAnsi" w:hAnsiTheme="minorHAnsi" w:cstheme="minorHAnsi"/>
                <w:sz w:val="22"/>
              </w:rPr>
              <w:t>INRAE</w:t>
            </w:r>
            <w:r w:rsidR="008512BE" w:rsidRPr="00E37B2F">
              <w:rPr>
                <w:rFonts w:asciiTheme="minorHAnsi" w:hAnsiTheme="minorHAnsi" w:cstheme="minorHAnsi"/>
                <w:sz w:val="22"/>
              </w:rPr>
              <w:t xml:space="preserve"> se réserve le droit de contrôler la complétude et la mise à jour de la documentation mise à disposition sur l’outil de gestion documentaire</w:t>
            </w:r>
          </w:p>
        </w:tc>
      </w:tr>
      <w:tr w:rsidR="008512BE" w:rsidRPr="00F21413" w14:paraId="47FB8F21" w14:textId="77777777" w:rsidTr="009F53B5">
        <w:trPr>
          <w:trHeight w:val="269"/>
          <w:jc w:val="center"/>
        </w:trPr>
        <w:tc>
          <w:tcPr>
            <w:tcW w:w="704" w:type="dxa"/>
            <w:tcBorders>
              <w:top w:val="single" w:sz="4" w:space="0" w:color="000000"/>
              <w:left w:val="single" w:sz="4" w:space="0" w:color="000000"/>
              <w:bottom w:val="single" w:sz="4" w:space="0" w:color="000000"/>
            </w:tcBorders>
          </w:tcPr>
          <w:p w14:paraId="0FD60DA9" w14:textId="1CBA0992" w:rsidR="008512BE" w:rsidRPr="00F21413" w:rsidRDefault="00083481" w:rsidP="00011BBD">
            <w:pPr>
              <w:rPr>
                <w:sz w:val="22"/>
              </w:rPr>
            </w:pPr>
            <w:r>
              <w:rPr>
                <w:sz w:val="22"/>
              </w:rPr>
              <w:t>G9</w:t>
            </w:r>
          </w:p>
        </w:tc>
        <w:tc>
          <w:tcPr>
            <w:tcW w:w="8545" w:type="dxa"/>
            <w:tcBorders>
              <w:top w:val="single" w:sz="4" w:space="0" w:color="000000"/>
              <w:left w:val="single" w:sz="4" w:space="0" w:color="000000"/>
              <w:bottom w:val="single" w:sz="4" w:space="0" w:color="000000"/>
              <w:right w:val="single" w:sz="4" w:space="0" w:color="000000"/>
            </w:tcBorders>
          </w:tcPr>
          <w:p w14:paraId="21D6C977" w14:textId="3DCC39C5" w:rsidR="008512BE" w:rsidRPr="00E37B2F" w:rsidRDefault="008512BE" w:rsidP="00011BBD">
            <w:pPr>
              <w:rPr>
                <w:rFonts w:asciiTheme="minorHAnsi" w:hAnsiTheme="minorHAnsi" w:cstheme="minorHAnsi"/>
                <w:sz w:val="22"/>
              </w:rPr>
            </w:pPr>
            <w:r w:rsidRPr="00E37B2F">
              <w:rPr>
                <w:rFonts w:asciiTheme="minorHAnsi" w:hAnsiTheme="minorHAnsi" w:cstheme="minorHAnsi"/>
                <w:sz w:val="22"/>
              </w:rPr>
              <w:t xml:space="preserve">Le </w:t>
            </w:r>
            <w:r w:rsidR="009F6EE1">
              <w:rPr>
                <w:rFonts w:asciiTheme="minorHAnsi" w:hAnsiTheme="minorHAnsi" w:cstheme="minorHAnsi"/>
                <w:sz w:val="22"/>
              </w:rPr>
              <w:t>Titulaire</w:t>
            </w:r>
            <w:r w:rsidRPr="00E37B2F">
              <w:rPr>
                <w:rFonts w:asciiTheme="minorHAnsi" w:hAnsiTheme="minorHAnsi" w:cstheme="minorHAnsi"/>
                <w:sz w:val="22"/>
              </w:rPr>
              <w:t xml:space="preserve"> met à jour le </w:t>
            </w:r>
            <w:r w:rsidR="002E7A76" w:rsidRPr="00E37B2F">
              <w:rPr>
                <w:rFonts w:asciiTheme="minorHAnsi" w:hAnsiTheme="minorHAnsi" w:cstheme="minorHAnsi"/>
                <w:sz w:val="22"/>
              </w:rPr>
              <w:t>référentiel</w:t>
            </w:r>
            <w:r w:rsidRPr="00E37B2F">
              <w:rPr>
                <w:rFonts w:asciiTheme="minorHAnsi" w:hAnsiTheme="minorHAnsi" w:cstheme="minorHAnsi"/>
                <w:sz w:val="22"/>
              </w:rPr>
              <w:t xml:space="preserve"> documentaire à chaque ajout ou montée de version d’un document mis à disposition sur l’outil de gestion documentaire</w:t>
            </w:r>
          </w:p>
        </w:tc>
      </w:tr>
    </w:tbl>
    <w:p w14:paraId="1273948F" w14:textId="77777777" w:rsidR="00906782" w:rsidRDefault="00906782" w:rsidP="002E7A76">
      <w:pPr>
        <w:pStyle w:val="Titre3"/>
      </w:pPr>
      <w:bookmarkStart w:id="136" w:name="_Exigences_sur_la"/>
      <w:bookmarkStart w:id="137" w:name="_Toc233901145"/>
      <w:bookmarkStart w:id="138" w:name="_Ref491349694"/>
      <w:bookmarkStart w:id="139" w:name="_Toc496884815"/>
      <w:bookmarkEnd w:id="136"/>
      <w:r>
        <w:lastRenderedPageBreak/>
        <w:t>Outils collaboratifs et espaces documentaires</w:t>
      </w:r>
      <w:bookmarkEnd w:id="137"/>
    </w:p>
    <w:p w14:paraId="7716FAC7" w14:textId="77777777" w:rsidR="00906782" w:rsidRPr="00182A6D" w:rsidRDefault="00906782" w:rsidP="00906782">
      <w:pPr>
        <w:rPr>
          <w:rFonts w:asciiTheme="minorHAnsi" w:hAnsiTheme="minorHAnsi" w:cstheme="minorHAnsi"/>
          <w:sz w:val="22"/>
          <w:szCs w:val="22"/>
        </w:rPr>
      </w:pPr>
      <w:r w:rsidRPr="00182A6D">
        <w:rPr>
          <w:rFonts w:asciiTheme="minorHAnsi" w:hAnsiTheme="minorHAnsi" w:cstheme="minorHAnsi"/>
          <w:sz w:val="22"/>
          <w:szCs w:val="22"/>
        </w:rPr>
        <w:t>Le titulaire s’engage dans une étroite collaboration avec les équipes INRAE. A cet effet, la collaboration en équipes physiques ou virtuelles doit mobiliser des outillages collaboratifs fournis par le titulaire compatibles et intégrés à ceux de INRAE.</w:t>
      </w:r>
    </w:p>
    <w:p w14:paraId="479FAA6A" w14:textId="77777777" w:rsidR="00906782" w:rsidRPr="00182A6D" w:rsidRDefault="00906782" w:rsidP="00906782">
      <w:pPr>
        <w:rPr>
          <w:rFonts w:asciiTheme="minorHAnsi" w:hAnsiTheme="minorHAnsi" w:cstheme="minorHAnsi"/>
          <w:sz w:val="22"/>
          <w:szCs w:val="22"/>
        </w:rPr>
      </w:pPr>
      <w:r w:rsidRPr="00182A6D">
        <w:rPr>
          <w:rFonts w:asciiTheme="minorHAnsi" w:hAnsiTheme="minorHAnsi" w:cstheme="minorHAnsi"/>
          <w:sz w:val="22"/>
          <w:szCs w:val="22"/>
        </w:rPr>
        <w:t>L’offre des outils collaboratifs utilisés au sein de SOLAIRE reste plurielle. On retrouve notamment :</w:t>
      </w:r>
    </w:p>
    <w:p w14:paraId="535983BE" w14:textId="02FDEFD3" w:rsidR="00906782" w:rsidRPr="00182A6D" w:rsidRDefault="00906782">
      <w:pPr>
        <w:pStyle w:val="Puce1"/>
        <w:numPr>
          <w:ilvl w:val="0"/>
          <w:numId w:val="66"/>
        </w:numPr>
        <w:autoSpaceDE/>
        <w:spacing w:before="0" w:after="120"/>
        <w:ind w:left="714" w:hanging="357"/>
        <w:contextualSpacing/>
        <w:rPr>
          <w:rFonts w:asciiTheme="minorHAnsi" w:hAnsiTheme="minorHAnsi" w:cstheme="minorHAnsi"/>
          <w:sz w:val="22"/>
        </w:rPr>
      </w:pPr>
      <w:r w:rsidRPr="00182A6D">
        <w:rPr>
          <w:rFonts w:asciiTheme="minorHAnsi" w:hAnsiTheme="minorHAnsi" w:cstheme="minorHAnsi"/>
          <w:sz w:val="22"/>
        </w:rPr>
        <w:t xml:space="preserve">Espace de stockage d’information : </w:t>
      </w:r>
      <w:r w:rsidR="00876DF8" w:rsidRPr="00182A6D">
        <w:rPr>
          <w:rFonts w:asciiTheme="minorHAnsi" w:hAnsiTheme="minorHAnsi" w:cstheme="minorHAnsi"/>
          <w:sz w:val="22"/>
        </w:rPr>
        <w:t>SharePoint</w:t>
      </w:r>
      <w:r w:rsidRPr="00182A6D">
        <w:rPr>
          <w:rFonts w:asciiTheme="minorHAnsi" w:hAnsiTheme="minorHAnsi" w:cstheme="minorHAnsi"/>
          <w:sz w:val="22"/>
        </w:rPr>
        <w:t>, Nextcloud</w:t>
      </w:r>
    </w:p>
    <w:p w14:paraId="2C1FE4B2" w14:textId="75C49ACB" w:rsidR="00906782" w:rsidRPr="00182A6D" w:rsidRDefault="00906782">
      <w:pPr>
        <w:pStyle w:val="Puce1"/>
        <w:numPr>
          <w:ilvl w:val="0"/>
          <w:numId w:val="66"/>
        </w:numPr>
        <w:autoSpaceDE/>
        <w:spacing w:before="0" w:after="120"/>
        <w:ind w:left="714" w:hanging="357"/>
        <w:contextualSpacing/>
        <w:rPr>
          <w:rFonts w:asciiTheme="minorHAnsi" w:hAnsiTheme="minorHAnsi" w:cstheme="minorHAnsi"/>
          <w:sz w:val="22"/>
        </w:rPr>
      </w:pPr>
      <w:r w:rsidRPr="00182A6D">
        <w:rPr>
          <w:rFonts w:asciiTheme="minorHAnsi" w:hAnsiTheme="minorHAnsi" w:cstheme="minorHAnsi"/>
          <w:sz w:val="22"/>
        </w:rPr>
        <w:t>Channel de communication : Visio, Tchap =&gt; outils de la DINUM</w:t>
      </w:r>
    </w:p>
    <w:p w14:paraId="5E953DE1" w14:textId="4959DA99" w:rsidR="00906782" w:rsidRPr="00182A6D" w:rsidRDefault="00906782">
      <w:pPr>
        <w:pStyle w:val="Puce1"/>
        <w:numPr>
          <w:ilvl w:val="0"/>
          <w:numId w:val="66"/>
        </w:numPr>
        <w:autoSpaceDE/>
        <w:spacing w:before="0" w:after="120"/>
        <w:ind w:left="714" w:hanging="357"/>
        <w:contextualSpacing/>
        <w:rPr>
          <w:rFonts w:asciiTheme="minorHAnsi" w:hAnsiTheme="minorHAnsi" w:cstheme="minorHAnsi"/>
          <w:sz w:val="22"/>
        </w:rPr>
      </w:pPr>
      <w:r w:rsidRPr="00182A6D">
        <w:rPr>
          <w:rFonts w:asciiTheme="minorHAnsi" w:hAnsiTheme="minorHAnsi" w:cstheme="minorHAnsi"/>
          <w:sz w:val="22"/>
        </w:rPr>
        <w:t>Outils de visioconférence : Visio, https://webinaire.numerique.gouv.fr/ Teams,</w:t>
      </w:r>
    </w:p>
    <w:p w14:paraId="1E73C9F1" w14:textId="77777777" w:rsidR="00906782" w:rsidRPr="00182A6D" w:rsidRDefault="00906782">
      <w:pPr>
        <w:pStyle w:val="Puce1"/>
        <w:numPr>
          <w:ilvl w:val="0"/>
          <w:numId w:val="66"/>
        </w:numPr>
        <w:autoSpaceDE/>
        <w:spacing w:before="0" w:after="120"/>
        <w:ind w:left="714" w:hanging="357"/>
        <w:contextualSpacing/>
        <w:rPr>
          <w:rFonts w:asciiTheme="minorHAnsi" w:hAnsiTheme="minorHAnsi" w:cstheme="minorHAnsi"/>
          <w:sz w:val="22"/>
        </w:rPr>
      </w:pPr>
      <w:r w:rsidRPr="00182A6D">
        <w:rPr>
          <w:rFonts w:asciiTheme="minorHAnsi" w:hAnsiTheme="minorHAnsi" w:cstheme="minorHAnsi"/>
          <w:sz w:val="22"/>
        </w:rPr>
        <w:t>Outils de suivi des incidents : ServiceNow</w:t>
      </w:r>
    </w:p>
    <w:p w14:paraId="5B16D6ED" w14:textId="4419E2D9" w:rsidR="00906782" w:rsidRDefault="00906782">
      <w:pPr>
        <w:pStyle w:val="Puce1"/>
        <w:numPr>
          <w:ilvl w:val="0"/>
          <w:numId w:val="66"/>
        </w:numPr>
        <w:autoSpaceDE/>
        <w:spacing w:before="0" w:after="120"/>
        <w:ind w:left="714" w:hanging="357"/>
        <w:contextualSpacing/>
        <w:rPr>
          <w:rFonts w:asciiTheme="minorHAnsi" w:hAnsiTheme="minorHAnsi" w:cstheme="minorHAnsi"/>
          <w:sz w:val="22"/>
        </w:rPr>
      </w:pPr>
      <w:r w:rsidRPr="00182A6D">
        <w:rPr>
          <w:rFonts w:asciiTheme="minorHAnsi" w:hAnsiTheme="minorHAnsi" w:cstheme="minorHAnsi"/>
          <w:sz w:val="22"/>
        </w:rPr>
        <w:t>Outils d’équipe du type Kantree, IceScrum, Klaxoon, AiFel</w:t>
      </w:r>
    </w:p>
    <w:p w14:paraId="3B3B16A1" w14:textId="77777777" w:rsidR="00083481" w:rsidRPr="00182A6D" w:rsidRDefault="00083481" w:rsidP="00083481">
      <w:pPr>
        <w:pStyle w:val="Puce1"/>
        <w:numPr>
          <w:ilvl w:val="0"/>
          <w:numId w:val="0"/>
        </w:numPr>
        <w:autoSpaceDE/>
        <w:spacing w:before="0" w:after="120"/>
        <w:ind w:left="714"/>
        <w:contextualSpacing/>
        <w:rPr>
          <w:rFonts w:asciiTheme="minorHAnsi" w:hAnsiTheme="minorHAnsi" w:cstheme="minorHAnsi"/>
          <w:sz w:val="22"/>
        </w:rPr>
      </w:pPr>
    </w:p>
    <w:p w14:paraId="16401AAA" w14:textId="77777777" w:rsidR="00906782" w:rsidRDefault="00906782" w:rsidP="00906782">
      <w:pPr>
        <w:pStyle w:val="Puce1"/>
        <w:numPr>
          <w:ilvl w:val="0"/>
          <w:numId w:val="0"/>
        </w:numPr>
        <w:ind w:left="720" w:hanging="360"/>
        <w:rPr>
          <w:rFonts w:asciiTheme="minorHAnsi" w:hAnsiTheme="minorHAnsi" w:cstheme="minorHAnsi"/>
          <w:sz w:val="22"/>
        </w:rPr>
      </w:pPr>
      <w:r w:rsidRPr="00182A6D">
        <w:rPr>
          <w:rFonts w:asciiTheme="minorHAnsi" w:hAnsiTheme="minorHAnsi" w:cstheme="minorHAnsi"/>
          <w:sz w:val="22"/>
        </w:rPr>
        <w:t xml:space="preserve">Cette offre pourra évoluer pendant la durée du marché. </w:t>
      </w:r>
    </w:p>
    <w:p w14:paraId="7318A658" w14:textId="77777777" w:rsidR="00095768" w:rsidRPr="00182A6D" w:rsidRDefault="00095768" w:rsidP="00906782">
      <w:pPr>
        <w:pStyle w:val="Puce1"/>
        <w:numPr>
          <w:ilvl w:val="0"/>
          <w:numId w:val="0"/>
        </w:numPr>
        <w:ind w:left="720" w:hanging="360"/>
        <w:rPr>
          <w:rFonts w:asciiTheme="minorHAnsi" w:hAnsiTheme="minorHAnsi" w:cstheme="minorHAnsi"/>
          <w:sz w:val="22"/>
        </w:rPr>
      </w:pPr>
    </w:p>
    <w:tbl>
      <w:tblPr>
        <w:tblW w:w="9760" w:type="dxa"/>
        <w:tblLayout w:type="fixed"/>
        <w:tblCellMar>
          <w:left w:w="70" w:type="dxa"/>
          <w:right w:w="70" w:type="dxa"/>
        </w:tblCellMar>
        <w:tblLook w:val="04A0" w:firstRow="1" w:lastRow="0" w:firstColumn="1" w:lastColumn="0" w:noHBand="0" w:noVBand="1"/>
      </w:tblPr>
      <w:tblGrid>
        <w:gridCol w:w="1420"/>
        <w:gridCol w:w="8340"/>
      </w:tblGrid>
      <w:tr w:rsidR="00906782" w14:paraId="69FFF3D7" w14:textId="77777777" w:rsidTr="00083481">
        <w:trPr>
          <w:trHeight w:val="90"/>
          <w:tblHeader/>
        </w:trPr>
        <w:tc>
          <w:tcPr>
            <w:tcW w:w="1420" w:type="dxa"/>
            <w:tcBorders>
              <w:top w:val="single" w:sz="8" w:space="0" w:color="00A3A6"/>
              <w:left w:val="single" w:sz="8" w:space="0" w:color="00A3A6"/>
              <w:bottom w:val="single" w:sz="4" w:space="0" w:color="auto"/>
              <w:right w:val="single" w:sz="8" w:space="0" w:color="00A3A6"/>
            </w:tcBorders>
            <w:shd w:val="clear" w:color="000000" w:fill="03A3A6"/>
            <w:vAlign w:val="center"/>
          </w:tcPr>
          <w:p w14:paraId="344BBA0F" w14:textId="77777777" w:rsidR="00906782" w:rsidRDefault="00906782" w:rsidP="005B50AD">
            <w:pPr>
              <w:rPr>
                <w:rFonts w:ascii="Calibri" w:hAnsi="Calibri" w:cs="Calibri"/>
                <w:b/>
                <w:bCs/>
                <w:color w:val="FFFFFF"/>
              </w:rPr>
            </w:pPr>
            <w:r>
              <w:rPr>
                <w:rFonts w:cs="Calibri"/>
                <w:b/>
                <w:bCs/>
                <w:color w:val="FFFFFF"/>
              </w:rPr>
              <w:t>Ref.</w:t>
            </w:r>
          </w:p>
        </w:tc>
        <w:tc>
          <w:tcPr>
            <w:tcW w:w="8339" w:type="dxa"/>
            <w:tcBorders>
              <w:top w:val="single" w:sz="8" w:space="0" w:color="00A3A6"/>
              <w:bottom w:val="single" w:sz="4" w:space="0" w:color="auto"/>
              <w:right w:val="single" w:sz="8" w:space="0" w:color="00A3A6"/>
            </w:tcBorders>
            <w:shd w:val="clear" w:color="000000" w:fill="03A3A6"/>
            <w:vAlign w:val="center"/>
          </w:tcPr>
          <w:p w14:paraId="582DA42B" w14:textId="77777777" w:rsidR="00906782" w:rsidRDefault="00906782" w:rsidP="005B50AD">
            <w:pPr>
              <w:rPr>
                <w:rFonts w:ascii="Calibri" w:hAnsi="Calibri" w:cs="Calibri"/>
                <w:b/>
                <w:bCs/>
                <w:color w:val="FFFFFF"/>
              </w:rPr>
            </w:pPr>
            <w:r>
              <w:rPr>
                <w:rFonts w:cs="Calibri"/>
                <w:b/>
                <w:bCs/>
                <w:color w:val="FFFFFF"/>
              </w:rPr>
              <w:t>Exigence</w:t>
            </w:r>
          </w:p>
        </w:tc>
      </w:tr>
      <w:tr w:rsidR="00906782" w14:paraId="06180010" w14:textId="77777777" w:rsidTr="00083481">
        <w:trPr>
          <w:trHeight w:val="229"/>
        </w:trPr>
        <w:tc>
          <w:tcPr>
            <w:tcW w:w="1420" w:type="dxa"/>
            <w:tcBorders>
              <w:top w:val="single" w:sz="4" w:space="0" w:color="auto"/>
              <w:left w:val="single" w:sz="4" w:space="0" w:color="auto"/>
              <w:bottom w:val="single" w:sz="4" w:space="0" w:color="auto"/>
              <w:right w:val="single" w:sz="4" w:space="0" w:color="auto"/>
            </w:tcBorders>
            <w:shd w:val="clear" w:color="auto" w:fill="auto"/>
            <w:vAlign w:val="center"/>
          </w:tcPr>
          <w:p w14:paraId="1B3A605D" w14:textId="01367538" w:rsidR="00906782" w:rsidRDefault="00083481" w:rsidP="005B50AD">
            <w:pPr>
              <w:rPr>
                <w:color w:val="000000"/>
                <w:sz w:val="20"/>
                <w:szCs w:val="20"/>
              </w:rPr>
            </w:pPr>
            <w:r>
              <w:rPr>
                <w:color w:val="000000"/>
                <w:sz w:val="20"/>
                <w:szCs w:val="20"/>
              </w:rPr>
              <w:t>H1</w:t>
            </w:r>
          </w:p>
        </w:tc>
        <w:tc>
          <w:tcPr>
            <w:tcW w:w="8339" w:type="dxa"/>
            <w:tcBorders>
              <w:top w:val="single" w:sz="4" w:space="0" w:color="auto"/>
              <w:left w:val="single" w:sz="4" w:space="0" w:color="auto"/>
              <w:bottom w:val="single" w:sz="4" w:space="0" w:color="auto"/>
              <w:right w:val="single" w:sz="4" w:space="0" w:color="auto"/>
            </w:tcBorders>
            <w:shd w:val="clear" w:color="auto" w:fill="auto"/>
            <w:vAlign w:val="center"/>
          </w:tcPr>
          <w:p w14:paraId="298FA0C9" w14:textId="77777777" w:rsidR="00906782" w:rsidRPr="00182A6D" w:rsidRDefault="00906782" w:rsidP="005B50AD">
            <w:pPr>
              <w:rPr>
                <w:rFonts w:asciiTheme="minorHAnsi" w:hAnsiTheme="minorHAnsi" w:cstheme="minorHAnsi"/>
                <w:color w:val="000000"/>
                <w:sz w:val="22"/>
                <w:szCs w:val="22"/>
              </w:rPr>
            </w:pPr>
            <w:r w:rsidRPr="00182A6D">
              <w:rPr>
                <w:rFonts w:asciiTheme="minorHAnsi" w:hAnsiTheme="minorHAnsi" w:cstheme="minorHAnsi"/>
                <w:color w:val="000000"/>
                <w:sz w:val="22"/>
                <w:szCs w:val="22"/>
              </w:rPr>
              <w:t>Le titulaire s’engage à fournir à ses intervenants la capacité d’utiliser les outillages collaboratifs compatibles et intégrés à ceux d‘INRAE</w:t>
            </w:r>
          </w:p>
        </w:tc>
      </w:tr>
      <w:tr w:rsidR="00083481" w14:paraId="2A99B415" w14:textId="77777777" w:rsidTr="00083481">
        <w:trPr>
          <w:trHeight w:val="229"/>
        </w:trPr>
        <w:tc>
          <w:tcPr>
            <w:tcW w:w="1420" w:type="dxa"/>
            <w:tcBorders>
              <w:top w:val="single" w:sz="4" w:space="0" w:color="auto"/>
              <w:left w:val="single" w:sz="4" w:space="0" w:color="auto"/>
              <w:bottom w:val="single" w:sz="4" w:space="0" w:color="auto"/>
              <w:right w:val="single" w:sz="4" w:space="0" w:color="auto"/>
            </w:tcBorders>
            <w:shd w:val="clear" w:color="auto" w:fill="auto"/>
            <w:vAlign w:val="center"/>
          </w:tcPr>
          <w:p w14:paraId="6E0B7E13" w14:textId="082B8D67" w:rsidR="00083481" w:rsidRDefault="00083481" w:rsidP="005B50AD">
            <w:pPr>
              <w:rPr>
                <w:color w:val="000000"/>
                <w:sz w:val="20"/>
                <w:szCs w:val="20"/>
              </w:rPr>
            </w:pPr>
            <w:r>
              <w:rPr>
                <w:color w:val="000000"/>
                <w:sz w:val="20"/>
                <w:szCs w:val="20"/>
              </w:rPr>
              <w:t>H2</w:t>
            </w:r>
          </w:p>
        </w:tc>
        <w:tc>
          <w:tcPr>
            <w:tcW w:w="8339" w:type="dxa"/>
            <w:tcBorders>
              <w:top w:val="single" w:sz="4" w:space="0" w:color="auto"/>
              <w:left w:val="single" w:sz="4" w:space="0" w:color="auto"/>
              <w:bottom w:val="single" w:sz="4" w:space="0" w:color="auto"/>
              <w:right w:val="single" w:sz="4" w:space="0" w:color="auto"/>
            </w:tcBorders>
            <w:shd w:val="clear" w:color="auto" w:fill="auto"/>
            <w:vAlign w:val="center"/>
          </w:tcPr>
          <w:p w14:paraId="49F08135" w14:textId="193681D0" w:rsidR="00083481" w:rsidRPr="00182A6D" w:rsidRDefault="00083481" w:rsidP="005B50AD">
            <w:pPr>
              <w:rPr>
                <w:rFonts w:asciiTheme="minorHAnsi" w:hAnsiTheme="minorHAnsi" w:cstheme="minorHAnsi"/>
                <w:color w:val="000000"/>
                <w:sz w:val="22"/>
                <w:szCs w:val="22"/>
              </w:rPr>
            </w:pPr>
            <w:r w:rsidRPr="00182A6D">
              <w:rPr>
                <w:rFonts w:asciiTheme="minorHAnsi" w:hAnsiTheme="minorHAnsi" w:cstheme="minorHAnsi"/>
                <w:color w:val="000000"/>
                <w:sz w:val="22"/>
                <w:szCs w:val="22"/>
              </w:rPr>
              <w:t xml:space="preserve">Le titulaire s’engage à </w:t>
            </w:r>
            <w:r w:rsidRPr="00182A6D">
              <w:rPr>
                <w:rFonts w:asciiTheme="minorHAnsi" w:hAnsiTheme="minorHAnsi" w:cstheme="minorHAnsi"/>
                <w:sz w:val="22"/>
                <w:szCs w:val="22"/>
              </w:rPr>
              <w:t>stocker dans l’outillage d’espaces documentaires mobilisé par INRAE tout document produit dans le cadre des prestations du présent accord-cadre et à respecter les consignes et contraintes associées définies par INRAE.</w:t>
            </w:r>
          </w:p>
        </w:tc>
      </w:tr>
      <w:tr w:rsidR="00083481" w14:paraId="35958918" w14:textId="77777777" w:rsidTr="00083481">
        <w:trPr>
          <w:trHeight w:val="229"/>
        </w:trPr>
        <w:tc>
          <w:tcPr>
            <w:tcW w:w="1420" w:type="dxa"/>
            <w:tcBorders>
              <w:top w:val="single" w:sz="4" w:space="0" w:color="auto"/>
              <w:left w:val="single" w:sz="4" w:space="0" w:color="auto"/>
              <w:bottom w:val="single" w:sz="4" w:space="0" w:color="auto"/>
              <w:right w:val="single" w:sz="4" w:space="0" w:color="auto"/>
            </w:tcBorders>
            <w:shd w:val="clear" w:color="auto" w:fill="auto"/>
            <w:vAlign w:val="center"/>
          </w:tcPr>
          <w:p w14:paraId="6EB3463C" w14:textId="77777777" w:rsidR="00083481" w:rsidRDefault="00083481" w:rsidP="005B50AD">
            <w:pPr>
              <w:rPr>
                <w:color w:val="000000"/>
                <w:sz w:val="20"/>
                <w:szCs w:val="20"/>
              </w:rPr>
            </w:pPr>
          </w:p>
        </w:tc>
        <w:tc>
          <w:tcPr>
            <w:tcW w:w="8339" w:type="dxa"/>
            <w:tcBorders>
              <w:top w:val="single" w:sz="4" w:space="0" w:color="auto"/>
              <w:left w:val="single" w:sz="4" w:space="0" w:color="auto"/>
              <w:bottom w:val="single" w:sz="4" w:space="0" w:color="auto"/>
              <w:right w:val="single" w:sz="4" w:space="0" w:color="auto"/>
            </w:tcBorders>
            <w:shd w:val="clear" w:color="auto" w:fill="auto"/>
            <w:vAlign w:val="center"/>
          </w:tcPr>
          <w:p w14:paraId="6E9A6EB2" w14:textId="77777777" w:rsidR="00083481" w:rsidRPr="00182A6D" w:rsidRDefault="00083481" w:rsidP="005B50AD">
            <w:pPr>
              <w:rPr>
                <w:rFonts w:asciiTheme="minorHAnsi" w:hAnsiTheme="minorHAnsi" w:cstheme="minorHAnsi"/>
                <w:color w:val="000000"/>
                <w:sz w:val="22"/>
                <w:szCs w:val="22"/>
              </w:rPr>
            </w:pPr>
          </w:p>
        </w:tc>
      </w:tr>
    </w:tbl>
    <w:p w14:paraId="61C70C66" w14:textId="77777777" w:rsidR="00906782" w:rsidRDefault="00906782" w:rsidP="00906782">
      <w:pPr>
        <w:pStyle w:val="Puce1"/>
        <w:numPr>
          <w:ilvl w:val="0"/>
          <w:numId w:val="0"/>
        </w:numPr>
        <w:ind w:left="714"/>
      </w:pPr>
    </w:p>
    <w:p w14:paraId="402295BC" w14:textId="77777777" w:rsidR="00D609E1" w:rsidRDefault="00D609E1" w:rsidP="002E7A76">
      <w:pPr>
        <w:pStyle w:val="Titre3"/>
      </w:pPr>
      <w:bookmarkStart w:id="140" w:name="Ariane"/>
      <w:bookmarkStart w:id="141" w:name="_Toc233901146"/>
      <w:r>
        <w:t xml:space="preserve">Gestion des </w:t>
      </w:r>
      <w:bookmarkEnd w:id="140"/>
      <w:r>
        <w:t>anomalies et des incidents</w:t>
      </w:r>
      <w:bookmarkEnd w:id="141"/>
    </w:p>
    <w:p w14:paraId="09D7281D" w14:textId="77777777" w:rsidR="00D609E1" w:rsidRPr="00182A6D" w:rsidRDefault="00D609E1" w:rsidP="00D609E1">
      <w:pPr>
        <w:rPr>
          <w:rFonts w:asciiTheme="minorHAnsi" w:hAnsiTheme="minorHAnsi" w:cstheme="minorHAnsi"/>
          <w:sz w:val="22"/>
          <w:szCs w:val="22"/>
        </w:rPr>
      </w:pPr>
      <w:r w:rsidRPr="00182A6D">
        <w:rPr>
          <w:rFonts w:asciiTheme="minorHAnsi" w:hAnsiTheme="minorHAnsi" w:cstheme="minorHAnsi"/>
          <w:sz w:val="22"/>
          <w:szCs w:val="22"/>
        </w:rPr>
        <w:t xml:space="preserve">La traçabilité des échanges et des activités est en effet une composante essentielle de l’exploitation. La DSI d‘INRAE enregistre et suit toutes ses activités au travers de l’outil de gestion des demandes « Ariane » qui s’appuie sur la solution ServiceNow (à la date de rédaction du présent appel d’offres). </w:t>
      </w:r>
    </w:p>
    <w:p w14:paraId="1E2A99B5" w14:textId="77777777" w:rsidR="00D609E1" w:rsidRPr="00182A6D" w:rsidRDefault="00D609E1" w:rsidP="00D609E1">
      <w:pPr>
        <w:rPr>
          <w:rFonts w:asciiTheme="minorHAnsi" w:hAnsiTheme="minorHAnsi" w:cstheme="minorHAnsi"/>
          <w:sz w:val="22"/>
          <w:szCs w:val="22"/>
        </w:rPr>
      </w:pPr>
      <w:r w:rsidRPr="00182A6D">
        <w:rPr>
          <w:rFonts w:asciiTheme="minorHAnsi" w:hAnsiTheme="minorHAnsi" w:cstheme="minorHAnsi"/>
          <w:sz w:val="22"/>
          <w:szCs w:val="22"/>
        </w:rPr>
        <w:t>Le titulaire adopte l’utilisation de cet outil pour tous les processus dans lesquels il intervient à la demande de la DSI et respecte les consignes et contraintes associées définies par INRAE. Il respectera les mêmes engagements en cas de changement d’outil par INRAE.</w:t>
      </w:r>
    </w:p>
    <w:p w14:paraId="709D7BC1" w14:textId="77777777" w:rsidR="002E7A76" w:rsidRPr="00182A6D" w:rsidRDefault="002E7A76" w:rsidP="00D609E1">
      <w:pPr>
        <w:rPr>
          <w:rFonts w:asciiTheme="minorHAnsi" w:hAnsiTheme="minorHAnsi" w:cstheme="minorHAnsi"/>
          <w:sz w:val="22"/>
          <w:szCs w:val="22"/>
        </w:rPr>
      </w:pPr>
    </w:p>
    <w:tbl>
      <w:tblPr>
        <w:tblpPr w:leftFromText="141" w:rightFromText="141" w:vertAnchor="text" w:horzAnchor="margin" w:tblpY="35"/>
        <w:tblW w:w="9760" w:type="dxa"/>
        <w:tblLayout w:type="fixed"/>
        <w:tblCellMar>
          <w:left w:w="70" w:type="dxa"/>
          <w:right w:w="70" w:type="dxa"/>
        </w:tblCellMar>
        <w:tblLook w:val="04A0" w:firstRow="1" w:lastRow="0" w:firstColumn="1" w:lastColumn="0" w:noHBand="0" w:noVBand="1"/>
      </w:tblPr>
      <w:tblGrid>
        <w:gridCol w:w="1420"/>
        <w:gridCol w:w="8340"/>
      </w:tblGrid>
      <w:tr w:rsidR="002E7A76" w14:paraId="1A007F34" w14:textId="77777777" w:rsidTr="002E7A76">
        <w:trPr>
          <w:trHeight w:val="90"/>
          <w:tblHeader/>
        </w:trPr>
        <w:tc>
          <w:tcPr>
            <w:tcW w:w="1420" w:type="dxa"/>
            <w:tcBorders>
              <w:top w:val="single" w:sz="8" w:space="0" w:color="00A3A6"/>
              <w:left w:val="single" w:sz="8" w:space="0" w:color="00A3A6"/>
              <w:bottom w:val="single" w:sz="8" w:space="0" w:color="00A3A6"/>
              <w:right w:val="single" w:sz="8" w:space="0" w:color="00A3A6"/>
            </w:tcBorders>
            <w:shd w:val="clear" w:color="000000" w:fill="03A3A6"/>
            <w:vAlign w:val="center"/>
          </w:tcPr>
          <w:p w14:paraId="2A969BB2" w14:textId="77777777" w:rsidR="002E7A76" w:rsidRDefault="002E7A76" w:rsidP="002E7A76">
            <w:pPr>
              <w:rPr>
                <w:rFonts w:ascii="Calibri" w:hAnsi="Calibri" w:cs="Calibri"/>
                <w:b/>
                <w:bCs/>
                <w:color w:val="FFFFFF"/>
              </w:rPr>
            </w:pPr>
            <w:r>
              <w:rPr>
                <w:rFonts w:cs="Calibri"/>
                <w:b/>
                <w:bCs/>
                <w:color w:val="FFFFFF"/>
              </w:rPr>
              <w:t>Ref.</w:t>
            </w:r>
          </w:p>
        </w:tc>
        <w:tc>
          <w:tcPr>
            <w:tcW w:w="8340" w:type="dxa"/>
            <w:tcBorders>
              <w:top w:val="single" w:sz="8" w:space="0" w:color="00A3A6"/>
              <w:bottom w:val="single" w:sz="8" w:space="0" w:color="00A3A6"/>
              <w:right w:val="single" w:sz="8" w:space="0" w:color="00A3A6"/>
            </w:tcBorders>
            <w:shd w:val="clear" w:color="000000" w:fill="03A3A6"/>
            <w:vAlign w:val="center"/>
          </w:tcPr>
          <w:p w14:paraId="6EDFC7CA" w14:textId="77777777" w:rsidR="002E7A76" w:rsidRDefault="002E7A76" w:rsidP="002E7A76">
            <w:pPr>
              <w:rPr>
                <w:rFonts w:ascii="Calibri" w:hAnsi="Calibri" w:cs="Calibri"/>
                <w:b/>
                <w:bCs/>
                <w:color w:val="FFFFFF"/>
              </w:rPr>
            </w:pPr>
            <w:r>
              <w:rPr>
                <w:rFonts w:cs="Calibri"/>
                <w:b/>
                <w:bCs/>
                <w:color w:val="FFFFFF"/>
              </w:rPr>
              <w:t>Exigence</w:t>
            </w:r>
          </w:p>
        </w:tc>
      </w:tr>
      <w:tr w:rsidR="002E7A76" w14:paraId="6DE4F960" w14:textId="77777777" w:rsidTr="002E7A76">
        <w:trPr>
          <w:trHeight w:val="229"/>
        </w:trPr>
        <w:tc>
          <w:tcPr>
            <w:tcW w:w="1420" w:type="dxa"/>
            <w:tcBorders>
              <w:left w:val="single" w:sz="8" w:space="0" w:color="00A3A6"/>
              <w:bottom w:val="single" w:sz="8" w:space="0" w:color="00A3A6"/>
              <w:right w:val="single" w:sz="8" w:space="0" w:color="00A3A6"/>
            </w:tcBorders>
            <w:shd w:val="clear" w:color="auto" w:fill="auto"/>
            <w:vAlign w:val="center"/>
          </w:tcPr>
          <w:p w14:paraId="201CBA3F" w14:textId="66F05417" w:rsidR="002E7A76" w:rsidRDefault="00083481" w:rsidP="002E7A76">
            <w:pPr>
              <w:rPr>
                <w:color w:val="000000"/>
                <w:sz w:val="20"/>
                <w:szCs w:val="20"/>
              </w:rPr>
            </w:pPr>
            <w:r>
              <w:rPr>
                <w:color w:val="000000"/>
                <w:sz w:val="20"/>
                <w:szCs w:val="20"/>
              </w:rPr>
              <w:t>I1</w:t>
            </w:r>
          </w:p>
        </w:tc>
        <w:tc>
          <w:tcPr>
            <w:tcW w:w="8340" w:type="dxa"/>
            <w:tcBorders>
              <w:bottom w:val="single" w:sz="8" w:space="0" w:color="00A3A6"/>
              <w:right w:val="single" w:sz="8" w:space="0" w:color="00A3A6"/>
            </w:tcBorders>
            <w:shd w:val="clear" w:color="auto" w:fill="auto"/>
            <w:vAlign w:val="center"/>
          </w:tcPr>
          <w:p w14:paraId="0921B9E3" w14:textId="77777777" w:rsidR="002E7A76" w:rsidRPr="00182A6D" w:rsidRDefault="002E7A76" w:rsidP="002E7A76">
            <w:pPr>
              <w:rPr>
                <w:rFonts w:asciiTheme="minorHAnsi" w:hAnsiTheme="minorHAnsi" w:cstheme="minorHAnsi"/>
                <w:color w:val="000000"/>
                <w:sz w:val="22"/>
                <w:szCs w:val="22"/>
              </w:rPr>
            </w:pPr>
            <w:r w:rsidRPr="00182A6D">
              <w:rPr>
                <w:rFonts w:asciiTheme="minorHAnsi" w:hAnsiTheme="minorHAnsi" w:cstheme="minorHAnsi"/>
                <w:color w:val="000000"/>
                <w:sz w:val="22"/>
                <w:szCs w:val="22"/>
              </w:rPr>
              <w:t xml:space="preserve">Sauf mention contraire, le titulaire s’engage à </w:t>
            </w:r>
            <w:r w:rsidRPr="00182A6D">
              <w:rPr>
                <w:rFonts w:asciiTheme="minorHAnsi" w:hAnsiTheme="minorHAnsi" w:cstheme="minorHAnsi"/>
                <w:sz w:val="22"/>
                <w:szCs w:val="22"/>
              </w:rPr>
              <w:t>utiliser la solution proposée par INRAE pour tous les processus couverts par la solution dans lesquels il intervient et à respecter les consignes et contraintes associées définies par INRAE.</w:t>
            </w:r>
          </w:p>
        </w:tc>
      </w:tr>
    </w:tbl>
    <w:p w14:paraId="647B741A" w14:textId="043FD5C2" w:rsidR="00E37B2F" w:rsidRPr="00E37B2F" w:rsidRDefault="002E7A76" w:rsidP="00906782">
      <w:pPr>
        <w:pStyle w:val="Titre3"/>
      </w:pPr>
      <w:r w:rsidRPr="00E37B2F">
        <w:t xml:space="preserve"> </w:t>
      </w:r>
      <w:bookmarkStart w:id="142" w:name="_Toc233901147"/>
      <w:r w:rsidR="00E37B2F" w:rsidRPr="00E37B2F">
        <w:t>Exigences sur la vérification et le contrôle qualité</w:t>
      </w:r>
      <w:bookmarkEnd w:id="138"/>
      <w:bookmarkEnd w:id="139"/>
      <w:bookmarkEnd w:id="142"/>
    </w:p>
    <w:p w14:paraId="6F21EB39" w14:textId="77777777" w:rsidR="00E37B2F" w:rsidRPr="00F21413" w:rsidRDefault="00E37B2F" w:rsidP="00E37B2F">
      <w:pPr>
        <w:rPr>
          <w:sz w:val="22"/>
        </w:rPr>
      </w:pPr>
    </w:p>
    <w:tbl>
      <w:tblPr>
        <w:tblW w:w="94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1" w:type="dxa"/>
          <w:right w:w="71" w:type="dxa"/>
        </w:tblCellMar>
        <w:tblLook w:val="0000" w:firstRow="0" w:lastRow="0" w:firstColumn="0" w:lastColumn="0" w:noHBand="0" w:noVBand="0"/>
      </w:tblPr>
      <w:tblGrid>
        <w:gridCol w:w="846"/>
        <w:gridCol w:w="8542"/>
        <w:gridCol w:w="15"/>
      </w:tblGrid>
      <w:tr w:rsidR="005A5627" w:rsidRPr="005A5627" w14:paraId="1A2BE986" w14:textId="77777777" w:rsidTr="00C45A84">
        <w:trPr>
          <w:gridAfter w:val="1"/>
          <w:wAfter w:w="15" w:type="dxa"/>
          <w:tblHeader/>
          <w:jc w:val="center"/>
        </w:trPr>
        <w:tc>
          <w:tcPr>
            <w:tcW w:w="846" w:type="dxa"/>
            <w:shd w:val="clear" w:color="auto" w:fill="08C5BC"/>
            <w:vAlign w:val="center"/>
          </w:tcPr>
          <w:p w14:paraId="0349EB7D" w14:textId="23792E92" w:rsidR="005A5627" w:rsidRPr="005A5627" w:rsidRDefault="005A5627" w:rsidP="005A5627">
            <w:pPr>
              <w:rPr>
                <w:rFonts w:asciiTheme="minorHAnsi" w:hAnsiTheme="minorHAnsi" w:cstheme="minorHAnsi"/>
                <w:color w:val="FFFFFF" w:themeColor="background1"/>
              </w:rPr>
            </w:pPr>
            <w:r w:rsidRPr="00B22DFB">
              <w:rPr>
                <w:rFonts w:asciiTheme="minorHAnsi" w:hAnsiTheme="minorHAnsi" w:cstheme="minorHAnsi"/>
                <w:color w:val="FFFFFF" w:themeColor="background1"/>
              </w:rPr>
              <w:t>Réf.</w:t>
            </w:r>
          </w:p>
        </w:tc>
        <w:tc>
          <w:tcPr>
            <w:tcW w:w="8542" w:type="dxa"/>
            <w:shd w:val="clear" w:color="auto" w:fill="08C5BC"/>
            <w:vAlign w:val="center"/>
          </w:tcPr>
          <w:p w14:paraId="45DBBE9A" w14:textId="612F61CF" w:rsidR="005A5627" w:rsidRPr="005A5627" w:rsidRDefault="005A5627" w:rsidP="005A5627">
            <w:pPr>
              <w:rPr>
                <w:rFonts w:asciiTheme="minorHAnsi" w:hAnsiTheme="minorHAnsi" w:cstheme="minorHAnsi"/>
                <w:color w:val="FFFFFF" w:themeColor="background1"/>
              </w:rPr>
            </w:pPr>
            <w:r w:rsidRPr="00B22DFB">
              <w:rPr>
                <w:rFonts w:asciiTheme="minorHAnsi" w:hAnsiTheme="minorHAnsi" w:cstheme="minorHAnsi"/>
                <w:color w:val="FFFFFF" w:themeColor="background1"/>
              </w:rPr>
              <w:t>Exigence</w:t>
            </w:r>
          </w:p>
        </w:tc>
      </w:tr>
      <w:tr w:rsidR="00E37B2F" w:rsidRPr="00F21413" w14:paraId="04C3172F" w14:textId="77777777" w:rsidTr="00C45A84">
        <w:trPr>
          <w:jc w:val="center"/>
        </w:trPr>
        <w:tc>
          <w:tcPr>
            <w:tcW w:w="846" w:type="dxa"/>
          </w:tcPr>
          <w:p w14:paraId="21AA806A" w14:textId="48444CA1" w:rsidR="00E37B2F" w:rsidRPr="00F21413" w:rsidRDefault="00083481" w:rsidP="00011BBD">
            <w:pPr>
              <w:snapToGrid w:val="0"/>
              <w:spacing w:before="100" w:after="100"/>
              <w:ind w:left="45"/>
              <w:rPr>
                <w:sz w:val="22"/>
              </w:rPr>
            </w:pPr>
            <w:r>
              <w:rPr>
                <w:sz w:val="22"/>
              </w:rPr>
              <w:t>J1</w:t>
            </w:r>
          </w:p>
        </w:tc>
        <w:tc>
          <w:tcPr>
            <w:tcW w:w="8557" w:type="dxa"/>
            <w:gridSpan w:val="2"/>
          </w:tcPr>
          <w:p w14:paraId="250D27F8" w14:textId="014F4F23" w:rsidR="00E37B2F" w:rsidRPr="00E37B2F" w:rsidRDefault="00E37B2F" w:rsidP="00011BBD">
            <w:pPr>
              <w:pStyle w:val="NormalTableau"/>
              <w:snapToGrid w:val="0"/>
              <w:ind w:left="0" w:firstLine="0"/>
              <w:jc w:val="both"/>
              <w:rPr>
                <w:rFonts w:asciiTheme="minorHAnsi" w:hAnsiTheme="minorHAnsi" w:cstheme="minorHAnsi"/>
                <w:sz w:val="22"/>
                <w:szCs w:val="22"/>
              </w:rPr>
            </w:pPr>
            <w:r w:rsidRPr="00E37B2F">
              <w:rPr>
                <w:rFonts w:asciiTheme="minorHAnsi" w:hAnsiTheme="minorHAnsi" w:cstheme="minorHAnsi"/>
                <w:sz w:val="22"/>
                <w:szCs w:val="22"/>
              </w:rPr>
              <w:t xml:space="preserve">Tout produit ou documents résultants d’une tâche et faisant l’objet d’une livraison à INRAE fera l’objet d’un contrôle qualité de la part du </w:t>
            </w:r>
            <w:r w:rsidR="009F6EE1">
              <w:rPr>
                <w:rFonts w:asciiTheme="minorHAnsi" w:hAnsiTheme="minorHAnsi" w:cstheme="minorHAnsi"/>
                <w:sz w:val="22"/>
                <w:szCs w:val="22"/>
              </w:rPr>
              <w:t>Titulaire</w:t>
            </w:r>
            <w:r w:rsidRPr="00E37B2F">
              <w:rPr>
                <w:rFonts w:asciiTheme="minorHAnsi" w:hAnsiTheme="minorHAnsi" w:cstheme="minorHAnsi"/>
                <w:sz w:val="22"/>
                <w:szCs w:val="22"/>
              </w:rPr>
              <w:t>.</w:t>
            </w:r>
          </w:p>
        </w:tc>
      </w:tr>
      <w:tr w:rsidR="00E37B2F" w:rsidRPr="00F21413" w14:paraId="6CA2F4AB" w14:textId="77777777" w:rsidTr="00C45A84">
        <w:trPr>
          <w:jc w:val="center"/>
        </w:trPr>
        <w:tc>
          <w:tcPr>
            <w:tcW w:w="846" w:type="dxa"/>
          </w:tcPr>
          <w:p w14:paraId="4585A763" w14:textId="53E6D499" w:rsidR="00E37B2F" w:rsidRPr="00F21413" w:rsidRDefault="00083481" w:rsidP="00011BBD">
            <w:pPr>
              <w:snapToGrid w:val="0"/>
              <w:spacing w:before="100" w:after="100"/>
              <w:ind w:left="45"/>
              <w:rPr>
                <w:sz w:val="22"/>
              </w:rPr>
            </w:pPr>
            <w:r>
              <w:rPr>
                <w:sz w:val="22"/>
              </w:rPr>
              <w:t>J2</w:t>
            </w:r>
          </w:p>
        </w:tc>
        <w:tc>
          <w:tcPr>
            <w:tcW w:w="8557" w:type="dxa"/>
            <w:gridSpan w:val="2"/>
          </w:tcPr>
          <w:p w14:paraId="337362D3" w14:textId="1F4B43EB" w:rsidR="00E37B2F" w:rsidRPr="00E37B2F" w:rsidRDefault="00E37B2F" w:rsidP="005A5627">
            <w:pPr>
              <w:pStyle w:val="NormalTableau"/>
              <w:snapToGrid w:val="0"/>
              <w:ind w:firstLine="0"/>
              <w:jc w:val="both"/>
              <w:rPr>
                <w:rFonts w:asciiTheme="minorHAnsi" w:hAnsiTheme="minorHAnsi" w:cstheme="minorHAnsi"/>
                <w:sz w:val="22"/>
                <w:szCs w:val="22"/>
              </w:rPr>
            </w:pPr>
            <w:r w:rsidRPr="00E37B2F">
              <w:rPr>
                <w:rFonts w:asciiTheme="minorHAnsi" w:hAnsiTheme="minorHAnsi" w:cstheme="minorHAnsi"/>
                <w:sz w:val="22"/>
                <w:szCs w:val="22"/>
              </w:rPr>
              <w:t xml:space="preserve">La description et le résultat des actions de vérification conduites par le </w:t>
            </w:r>
            <w:r w:rsidR="009F6EE1">
              <w:rPr>
                <w:rFonts w:asciiTheme="minorHAnsi" w:hAnsiTheme="minorHAnsi" w:cstheme="minorHAnsi"/>
                <w:sz w:val="22"/>
                <w:szCs w:val="22"/>
              </w:rPr>
              <w:t>Titulaire</w:t>
            </w:r>
            <w:r w:rsidRPr="00E37B2F">
              <w:rPr>
                <w:rFonts w:asciiTheme="minorHAnsi" w:hAnsiTheme="minorHAnsi" w:cstheme="minorHAnsi"/>
                <w:sz w:val="22"/>
                <w:szCs w:val="22"/>
              </w:rPr>
              <w:t xml:space="preserve"> seront consignés dans un dossier réservé à cet effet et soumis à la validation de INRAE pour acceptation de la livraison.</w:t>
            </w:r>
          </w:p>
        </w:tc>
      </w:tr>
      <w:tr w:rsidR="00C45A84" w:rsidRPr="00F21413" w14:paraId="4F041BE4" w14:textId="77777777" w:rsidTr="00C45A84">
        <w:trPr>
          <w:jc w:val="center"/>
        </w:trPr>
        <w:tc>
          <w:tcPr>
            <w:tcW w:w="846" w:type="dxa"/>
          </w:tcPr>
          <w:p w14:paraId="7501B49D" w14:textId="3F9A268F" w:rsidR="00C45A84" w:rsidRPr="00F21413" w:rsidRDefault="00083481" w:rsidP="00011BBD">
            <w:pPr>
              <w:snapToGrid w:val="0"/>
              <w:spacing w:before="100" w:after="100"/>
              <w:ind w:left="45"/>
              <w:rPr>
                <w:sz w:val="22"/>
              </w:rPr>
            </w:pPr>
            <w:r>
              <w:rPr>
                <w:sz w:val="22"/>
              </w:rPr>
              <w:t>J3</w:t>
            </w:r>
          </w:p>
        </w:tc>
        <w:tc>
          <w:tcPr>
            <w:tcW w:w="8557" w:type="dxa"/>
            <w:gridSpan w:val="2"/>
          </w:tcPr>
          <w:p w14:paraId="5D7AE731" w14:textId="6C103113" w:rsidR="00C45A84" w:rsidRPr="00E37B2F" w:rsidRDefault="00C45A84" w:rsidP="005A5627">
            <w:pPr>
              <w:pStyle w:val="NormalTableau"/>
              <w:snapToGrid w:val="0"/>
              <w:ind w:firstLine="0"/>
              <w:jc w:val="both"/>
              <w:rPr>
                <w:rFonts w:asciiTheme="minorHAnsi" w:hAnsiTheme="minorHAnsi" w:cstheme="minorHAnsi"/>
                <w:sz w:val="22"/>
                <w:szCs w:val="22"/>
              </w:rPr>
            </w:pPr>
            <w:r>
              <w:rPr>
                <w:rFonts w:asciiTheme="minorHAnsi" w:hAnsiTheme="minorHAnsi" w:cstheme="minorHAnsi"/>
                <w:sz w:val="22"/>
                <w:szCs w:val="22"/>
              </w:rPr>
              <w:t>Le Titulaire consigne toutes les règles régissant la qualité de ses prestations dans un Plan d’Assurance Qualité.</w:t>
            </w:r>
          </w:p>
        </w:tc>
      </w:tr>
      <w:tr w:rsidR="00C45A84" w:rsidRPr="00F21413" w14:paraId="63AB0ABE" w14:textId="77777777" w:rsidTr="00C45A84">
        <w:trPr>
          <w:jc w:val="center"/>
        </w:trPr>
        <w:tc>
          <w:tcPr>
            <w:tcW w:w="846" w:type="dxa"/>
          </w:tcPr>
          <w:p w14:paraId="4D590F27" w14:textId="24DCFC74" w:rsidR="00C45A84" w:rsidRPr="00F21413" w:rsidRDefault="00083481" w:rsidP="00011BBD">
            <w:pPr>
              <w:snapToGrid w:val="0"/>
              <w:spacing w:before="100" w:after="100"/>
              <w:ind w:left="45"/>
              <w:rPr>
                <w:sz w:val="22"/>
              </w:rPr>
            </w:pPr>
            <w:r>
              <w:rPr>
                <w:sz w:val="22"/>
              </w:rPr>
              <w:t>J4</w:t>
            </w:r>
          </w:p>
        </w:tc>
        <w:tc>
          <w:tcPr>
            <w:tcW w:w="8557" w:type="dxa"/>
            <w:gridSpan w:val="2"/>
          </w:tcPr>
          <w:p w14:paraId="6CA727B4" w14:textId="28E59A6C" w:rsidR="00C45A84" w:rsidRDefault="00C45A84" w:rsidP="005A5627">
            <w:pPr>
              <w:pStyle w:val="NormalTableau"/>
              <w:snapToGrid w:val="0"/>
              <w:ind w:firstLine="0"/>
              <w:jc w:val="both"/>
              <w:rPr>
                <w:rFonts w:asciiTheme="minorHAnsi" w:hAnsiTheme="minorHAnsi" w:cstheme="minorHAnsi"/>
                <w:sz w:val="22"/>
                <w:szCs w:val="22"/>
              </w:rPr>
            </w:pPr>
            <w:r>
              <w:rPr>
                <w:rFonts w:asciiTheme="minorHAnsi" w:hAnsiTheme="minorHAnsi" w:cstheme="minorHAnsi"/>
                <w:sz w:val="22"/>
                <w:szCs w:val="22"/>
              </w:rPr>
              <w:t xml:space="preserve">La qualité des prestations est contrôlée par INRAE selon les indicateurs définis au § </w:t>
            </w:r>
            <w:hyperlink w:anchor="_Indicateurs_et_niveaux" w:history="1">
              <w:r w:rsidRPr="00C45A84">
                <w:rPr>
                  <w:rStyle w:val="Lienhypertexte"/>
                  <w:rFonts w:asciiTheme="minorHAnsi" w:hAnsiTheme="minorHAnsi" w:cstheme="minorHAnsi"/>
                  <w:sz w:val="22"/>
                  <w:szCs w:val="22"/>
                </w:rPr>
                <w:t>Indicateurs et niveaux de services</w:t>
              </w:r>
            </w:hyperlink>
            <w:r>
              <w:rPr>
                <w:rFonts w:asciiTheme="minorHAnsi" w:hAnsiTheme="minorHAnsi" w:cstheme="minorHAnsi"/>
                <w:sz w:val="22"/>
                <w:szCs w:val="22"/>
              </w:rPr>
              <w:t xml:space="preserve"> et le Titulaire s’engage à fournir tous les éléments de mesure de ces indicateurs.</w:t>
            </w:r>
          </w:p>
        </w:tc>
      </w:tr>
    </w:tbl>
    <w:p w14:paraId="7650EA79" w14:textId="77777777" w:rsidR="00171652" w:rsidRDefault="00171652" w:rsidP="00171652">
      <w:pPr>
        <w:pStyle w:val="Titre3"/>
        <w:numPr>
          <w:ilvl w:val="0"/>
          <w:numId w:val="0"/>
        </w:numPr>
      </w:pPr>
      <w:bookmarkStart w:id="143" w:name="_Toc223496866"/>
      <w:bookmarkStart w:id="144" w:name="_Ref491349715"/>
      <w:bookmarkStart w:id="145" w:name="_Toc496884816"/>
    </w:p>
    <w:p w14:paraId="4DF15C78" w14:textId="77777777" w:rsidR="00171652" w:rsidRDefault="00171652">
      <w:pPr>
        <w:rPr>
          <w:rFonts w:asciiTheme="minorHAnsi" w:hAnsiTheme="minorHAnsi" w:cstheme="minorHAnsi"/>
          <w:b/>
          <w:color w:val="002776" w:themeColor="accent1"/>
          <w:szCs w:val="22"/>
        </w:rPr>
      </w:pPr>
      <w:r>
        <w:br w:type="page"/>
      </w:r>
    </w:p>
    <w:p w14:paraId="531B5FB1" w14:textId="35F0B7B5" w:rsidR="00D609E1" w:rsidRDefault="00A33ACF" w:rsidP="00D609E1">
      <w:pPr>
        <w:pStyle w:val="Titre3"/>
      </w:pPr>
      <w:bookmarkStart w:id="146" w:name="_Toc233901148"/>
      <w:r>
        <w:lastRenderedPageBreak/>
        <w:t>Exigences règlementaires</w:t>
      </w:r>
      <w:r w:rsidR="00D609E1">
        <w:t xml:space="preserve"> de confidentialité et sécurisation des données applicables au titulaire et ses sous-traitants</w:t>
      </w:r>
      <w:bookmarkEnd w:id="143"/>
      <w:bookmarkEnd w:id="146"/>
    </w:p>
    <w:p w14:paraId="389D8995" w14:textId="77777777" w:rsidR="0032140B" w:rsidRPr="0032140B" w:rsidRDefault="0032140B" w:rsidP="00952402"/>
    <w:tbl>
      <w:tblPr>
        <w:tblpPr w:leftFromText="141" w:rightFromText="141" w:vertAnchor="text" w:horzAnchor="margin" w:tblpX="1" w:tblpY="13"/>
        <w:tblW w:w="9760" w:type="dxa"/>
        <w:tblLayout w:type="fixed"/>
        <w:tblCellMar>
          <w:left w:w="70" w:type="dxa"/>
          <w:right w:w="70" w:type="dxa"/>
        </w:tblCellMar>
        <w:tblLook w:val="04A0" w:firstRow="1" w:lastRow="0" w:firstColumn="1" w:lastColumn="0" w:noHBand="0" w:noVBand="1"/>
      </w:tblPr>
      <w:tblGrid>
        <w:gridCol w:w="981"/>
        <w:gridCol w:w="8779"/>
      </w:tblGrid>
      <w:tr w:rsidR="00D609E1" w14:paraId="5F2D8732" w14:textId="77777777" w:rsidTr="005B50AD">
        <w:trPr>
          <w:trHeight w:val="90"/>
          <w:tblHeader/>
        </w:trPr>
        <w:tc>
          <w:tcPr>
            <w:tcW w:w="981" w:type="dxa"/>
            <w:tcBorders>
              <w:top w:val="single" w:sz="8" w:space="0" w:color="00A3A6"/>
              <w:left w:val="single" w:sz="8" w:space="0" w:color="00A3A6"/>
              <w:bottom w:val="single" w:sz="8" w:space="0" w:color="00A3A6"/>
              <w:right w:val="single" w:sz="8" w:space="0" w:color="00A3A6"/>
            </w:tcBorders>
            <w:shd w:val="clear" w:color="000000" w:fill="03A3A6"/>
            <w:vAlign w:val="center"/>
          </w:tcPr>
          <w:p w14:paraId="5C32F858" w14:textId="77777777" w:rsidR="00D609E1" w:rsidRDefault="00D609E1" w:rsidP="005B50AD">
            <w:pPr>
              <w:rPr>
                <w:rFonts w:ascii="Calibri" w:hAnsi="Calibri" w:cs="Calibri"/>
                <w:b/>
                <w:bCs/>
                <w:color w:val="FFFFFF"/>
              </w:rPr>
            </w:pPr>
            <w:r>
              <w:rPr>
                <w:rFonts w:cs="Calibri"/>
                <w:b/>
                <w:bCs/>
                <w:color w:val="FFFFFF"/>
              </w:rPr>
              <w:t>Ref.</w:t>
            </w:r>
          </w:p>
        </w:tc>
        <w:tc>
          <w:tcPr>
            <w:tcW w:w="8778" w:type="dxa"/>
            <w:tcBorders>
              <w:top w:val="single" w:sz="8" w:space="0" w:color="00A3A6"/>
              <w:bottom w:val="single" w:sz="8" w:space="0" w:color="00A3A6"/>
              <w:right w:val="single" w:sz="8" w:space="0" w:color="00A3A6"/>
            </w:tcBorders>
            <w:shd w:val="clear" w:color="000000" w:fill="03A3A6"/>
            <w:vAlign w:val="center"/>
          </w:tcPr>
          <w:p w14:paraId="2A6E2927" w14:textId="77777777" w:rsidR="00D609E1" w:rsidRDefault="00D609E1" w:rsidP="005B50AD">
            <w:pPr>
              <w:rPr>
                <w:rFonts w:ascii="Calibri" w:hAnsi="Calibri" w:cs="Calibri"/>
                <w:b/>
                <w:bCs/>
                <w:color w:val="FFFFFF"/>
              </w:rPr>
            </w:pPr>
            <w:r>
              <w:rPr>
                <w:rFonts w:cs="Calibri"/>
                <w:b/>
                <w:bCs/>
                <w:color w:val="FFFFFF"/>
              </w:rPr>
              <w:t>Exigence</w:t>
            </w:r>
          </w:p>
        </w:tc>
      </w:tr>
      <w:tr w:rsidR="00D609E1" w14:paraId="26CAA402" w14:textId="77777777" w:rsidTr="005B50AD">
        <w:trPr>
          <w:trHeight w:val="229"/>
        </w:trPr>
        <w:tc>
          <w:tcPr>
            <w:tcW w:w="981" w:type="dxa"/>
            <w:tcBorders>
              <w:top w:val="single" w:sz="8" w:space="0" w:color="00A3A6"/>
              <w:left w:val="single" w:sz="8" w:space="0" w:color="00A3A6"/>
              <w:bottom w:val="single" w:sz="8" w:space="0" w:color="00A3A6"/>
              <w:right w:val="single" w:sz="8" w:space="0" w:color="00A3A6"/>
            </w:tcBorders>
            <w:shd w:val="clear" w:color="auto" w:fill="auto"/>
            <w:vAlign w:val="center"/>
          </w:tcPr>
          <w:p w14:paraId="70A874AF" w14:textId="0B6CD1A8" w:rsidR="00D609E1" w:rsidRDefault="00083481" w:rsidP="005B50AD">
            <w:pPr>
              <w:rPr>
                <w:color w:val="000000"/>
                <w:sz w:val="20"/>
                <w:szCs w:val="20"/>
              </w:rPr>
            </w:pPr>
            <w:r>
              <w:rPr>
                <w:color w:val="000000"/>
                <w:sz w:val="20"/>
                <w:szCs w:val="20"/>
              </w:rPr>
              <w:t>K1</w:t>
            </w:r>
          </w:p>
        </w:tc>
        <w:tc>
          <w:tcPr>
            <w:tcW w:w="8778" w:type="dxa"/>
            <w:tcBorders>
              <w:top w:val="single" w:sz="8" w:space="0" w:color="00A3A6"/>
              <w:bottom w:val="single" w:sz="8" w:space="0" w:color="00A3A6"/>
              <w:right w:val="single" w:sz="8" w:space="0" w:color="00A3A6"/>
            </w:tcBorders>
            <w:shd w:val="clear" w:color="auto" w:fill="auto"/>
            <w:vAlign w:val="center"/>
          </w:tcPr>
          <w:p w14:paraId="09915085" w14:textId="77777777" w:rsidR="00D609E1" w:rsidRPr="00182A6D" w:rsidRDefault="00D609E1" w:rsidP="005B50AD">
            <w:pPr>
              <w:rPr>
                <w:rFonts w:asciiTheme="minorHAnsi" w:hAnsiTheme="minorHAnsi" w:cstheme="minorHAnsi"/>
                <w:sz w:val="22"/>
                <w:szCs w:val="22"/>
              </w:rPr>
            </w:pPr>
            <w:r w:rsidRPr="00182A6D">
              <w:rPr>
                <w:rFonts w:asciiTheme="minorHAnsi" w:hAnsiTheme="minorHAnsi" w:cstheme="minorHAnsi"/>
                <w:sz w:val="22"/>
                <w:szCs w:val="22"/>
              </w:rPr>
              <w:t>L’offre du titulaire respecte les obligations posées par le CCAP.</w:t>
            </w:r>
          </w:p>
        </w:tc>
      </w:tr>
      <w:tr w:rsidR="00D609E1" w14:paraId="2280A742" w14:textId="77777777" w:rsidTr="005B50AD">
        <w:trPr>
          <w:trHeight w:val="229"/>
        </w:trPr>
        <w:tc>
          <w:tcPr>
            <w:tcW w:w="981" w:type="dxa"/>
            <w:tcBorders>
              <w:top w:val="single" w:sz="8" w:space="0" w:color="00A3A6"/>
              <w:left w:val="single" w:sz="8" w:space="0" w:color="00A3A6"/>
              <w:bottom w:val="single" w:sz="8" w:space="0" w:color="00A3A6"/>
              <w:right w:val="single" w:sz="8" w:space="0" w:color="00A3A6"/>
            </w:tcBorders>
            <w:shd w:val="clear" w:color="auto" w:fill="auto"/>
            <w:vAlign w:val="center"/>
          </w:tcPr>
          <w:p w14:paraId="4702A237" w14:textId="53759631" w:rsidR="00D609E1" w:rsidRDefault="00083481" w:rsidP="005B50AD">
            <w:pPr>
              <w:rPr>
                <w:color w:val="000000"/>
                <w:sz w:val="20"/>
                <w:szCs w:val="20"/>
              </w:rPr>
            </w:pPr>
            <w:r>
              <w:rPr>
                <w:color w:val="000000"/>
                <w:sz w:val="20"/>
                <w:szCs w:val="20"/>
              </w:rPr>
              <w:t>K2</w:t>
            </w:r>
          </w:p>
        </w:tc>
        <w:tc>
          <w:tcPr>
            <w:tcW w:w="8778" w:type="dxa"/>
            <w:tcBorders>
              <w:top w:val="single" w:sz="8" w:space="0" w:color="00A3A6"/>
              <w:bottom w:val="single" w:sz="8" w:space="0" w:color="00A3A6"/>
              <w:right w:val="single" w:sz="8" w:space="0" w:color="00A3A6"/>
            </w:tcBorders>
            <w:shd w:val="clear" w:color="auto" w:fill="auto"/>
            <w:vAlign w:val="center"/>
          </w:tcPr>
          <w:p w14:paraId="4B15E861" w14:textId="77777777" w:rsidR="00D609E1" w:rsidRPr="00182A6D" w:rsidRDefault="00D609E1" w:rsidP="005B50AD">
            <w:pPr>
              <w:rPr>
                <w:rFonts w:asciiTheme="minorHAnsi" w:hAnsiTheme="minorHAnsi" w:cstheme="minorHAnsi"/>
                <w:sz w:val="22"/>
                <w:szCs w:val="22"/>
              </w:rPr>
            </w:pPr>
            <w:r w:rsidRPr="00182A6D">
              <w:rPr>
                <w:rFonts w:asciiTheme="minorHAnsi" w:hAnsiTheme="minorHAnsi" w:cstheme="minorHAnsi"/>
                <w:sz w:val="22"/>
                <w:szCs w:val="22"/>
              </w:rPr>
              <w:t>La gestion des données doit répondre aux exigences posées par le règlement européen sur les données personnelles, l'ANSSI et la DINUM.</w:t>
            </w:r>
          </w:p>
        </w:tc>
      </w:tr>
      <w:tr w:rsidR="00D609E1" w14:paraId="51A038A6" w14:textId="77777777" w:rsidTr="005B50AD">
        <w:trPr>
          <w:trHeight w:val="229"/>
        </w:trPr>
        <w:tc>
          <w:tcPr>
            <w:tcW w:w="981" w:type="dxa"/>
            <w:tcBorders>
              <w:top w:val="single" w:sz="8" w:space="0" w:color="00A3A6"/>
              <w:left w:val="single" w:sz="8" w:space="0" w:color="00A3A6"/>
              <w:bottom w:val="single" w:sz="8" w:space="0" w:color="00A3A6"/>
              <w:right w:val="single" w:sz="8" w:space="0" w:color="00A3A6"/>
            </w:tcBorders>
            <w:shd w:val="clear" w:color="auto" w:fill="auto"/>
            <w:vAlign w:val="center"/>
          </w:tcPr>
          <w:p w14:paraId="3C9D5689" w14:textId="34D45597" w:rsidR="00D609E1" w:rsidRDefault="00083481" w:rsidP="005B50AD">
            <w:pPr>
              <w:rPr>
                <w:color w:val="000000"/>
                <w:sz w:val="20"/>
                <w:szCs w:val="20"/>
              </w:rPr>
            </w:pPr>
            <w:r>
              <w:rPr>
                <w:color w:val="000000"/>
                <w:sz w:val="20"/>
                <w:szCs w:val="20"/>
              </w:rPr>
              <w:t>K3</w:t>
            </w:r>
          </w:p>
        </w:tc>
        <w:tc>
          <w:tcPr>
            <w:tcW w:w="8778" w:type="dxa"/>
            <w:tcBorders>
              <w:top w:val="single" w:sz="8" w:space="0" w:color="00A3A6"/>
              <w:bottom w:val="single" w:sz="8" w:space="0" w:color="00A3A6"/>
              <w:right w:val="single" w:sz="8" w:space="0" w:color="00A3A6"/>
            </w:tcBorders>
            <w:shd w:val="clear" w:color="auto" w:fill="auto"/>
            <w:vAlign w:val="center"/>
          </w:tcPr>
          <w:p w14:paraId="7B0D8B26" w14:textId="77777777" w:rsidR="00D609E1" w:rsidRPr="00182A6D" w:rsidRDefault="00D609E1" w:rsidP="005B50AD">
            <w:pPr>
              <w:rPr>
                <w:rFonts w:asciiTheme="minorHAnsi" w:hAnsiTheme="minorHAnsi" w:cstheme="minorHAnsi"/>
                <w:color w:val="000000"/>
                <w:sz w:val="22"/>
                <w:szCs w:val="22"/>
              </w:rPr>
            </w:pPr>
            <w:r w:rsidRPr="00182A6D">
              <w:rPr>
                <w:rFonts w:asciiTheme="minorHAnsi" w:hAnsiTheme="minorHAnsi" w:cstheme="minorHAnsi"/>
                <w:color w:val="000000"/>
                <w:sz w:val="22"/>
                <w:szCs w:val="22"/>
              </w:rPr>
              <w:t>La prestation doit être conforme aux référentiels ainsi qu'au règlement et doit évoluer conformément à leurs éventuelles révisions.</w:t>
            </w:r>
          </w:p>
        </w:tc>
      </w:tr>
    </w:tbl>
    <w:p w14:paraId="0AAA1E49" w14:textId="77777777" w:rsidR="00D609E1" w:rsidRDefault="00D609E1" w:rsidP="00D609E1">
      <w:pPr>
        <w:pStyle w:val="Titre4"/>
      </w:pPr>
      <w:r>
        <w:t>Conformité au RGI</w:t>
      </w:r>
    </w:p>
    <w:p w14:paraId="3B58922A" w14:textId="4B6B4BE1" w:rsidR="00D609E1" w:rsidRPr="00182A6D" w:rsidRDefault="00D609E1" w:rsidP="00D609E1">
      <w:pPr>
        <w:rPr>
          <w:rFonts w:asciiTheme="minorHAnsi" w:hAnsiTheme="minorHAnsi" w:cstheme="minorHAnsi"/>
          <w:sz w:val="22"/>
          <w:szCs w:val="22"/>
        </w:rPr>
      </w:pPr>
      <w:r w:rsidRPr="00182A6D">
        <w:rPr>
          <w:rFonts w:asciiTheme="minorHAnsi" w:hAnsiTheme="minorHAnsi" w:cstheme="minorHAnsi"/>
          <w:sz w:val="22"/>
          <w:szCs w:val="22"/>
        </w:rPr>
        <w:t xml:space="preserve">Le référentiel général d'interopérabilité fixe les règles techniques permettant d’assurer l’interopérabilité des systèmes d’information. Il détermine notamment les répertoires de données, les normes et les standards qui doivent être utilisés par les autorités administratives. </w:t>
      </w:r>
    </w:p>
    <w:p w14:paraId="4FEC1F36" w14:textId="77777777" w:rsidR="00D609E1" w:rsidRPr="00182A6D" w:rsidRDefault="00D609E1" w:rsidP="00D609E1">
      <w:pPr>
        <w:rPr>
          <w:rFonts w:asciiTheme="minorHAnsi" w:hAnsiTheme="minorHAnsi" w:cstheme="minorHAnsi"/>
          <w:sz w:val="22"/>
          <w:szCs w:val="22"/>
        </w:rPr>
      </w:pPr>
    </w:p>
    <w:p w14:paraId="30763F2C" w14:textId="77777777" w:rsidR="00D609E1" w:rsidRPr="00182A6D" w:rsidRDefault="00D609E1" w:rsidP="00D609E1">
      <w:pPr>
        <w:rPr>
          <w:rFonts w:asciiTheme="minorHAnsi" w:hAnsiTheme="minorHAnsi" w:cstheme="minorHAnsi"/>
          <w:sz w:val="22"/>
          <w:szCs w:val="22"/>
        </w:rPr>
      </w:pPr>
      <w:r w:rsidRPr="00182A6D">
        <w:rPr>
          <w:rFonts w:asciiTheme="minorHAnsi" w:hAnsiTheme="minorHAnsi" w:cstheme="minorHAnsi"/>
          <w:sz w:val="22"/>
          <w:szCs w:val="22"/>
        </w:rPr>
        <w:t>La dernière version du RGI figure dans l'arrêté en date du 20 avril 2016. (JORF n°0095 du 22 avril 2016 texte n° 1)</w:t>
      </w:r>
    </w:p>
    <w:p w14:paraId="43624BAF" w14:textId="77777777" w:rsidR="00D609E1" w:rsidRPr="00182A6D" w:rsidRDefault="00D609E1" w:rsidP="00D609E1">
      <w:pPr>
        <w:rPr>
          <w:rFonts w:asciiTheme="minorHAnsi" w:hAnsiTheme="minorHAnsi" w:cstheme="minorHAnsi"/>
          <w:sz w:val="22"/>
          <w:szCs w:val="22"/>
        </w:rPr>
      </w:pPr>
    </w:p>
    <w:p w14:paraId="2CFE441A" w14:textId="77777777" w:rsidR="00D609E1" w:rsidRPr="00182A6D" w:rsidRDefault="00D609E1" w:rsidP="00D609E1">
      <w:pPr>
        <w:rPr>
          <w:rFonts w:asciiTheme="minorHAnsi" w:hAnsiTheme="minorHAnsi" w:cstheme="minorHAnsi"/>
          <w:sz w:val="22"/>
          <w:szCs w:val="22"/>
        </w:rPr>
      </w:pPr>
      <w:r w:rsidRPr="00182A6D">
        <w:rPr>
          <w:rFonts w:asciiTheme="minorHAnsi" w:hAnsiTheme="minorHAnsi" w:cstheme="minorHAnsi"/>
          <w:sz w:val="22"/>
          <w:szCs w:val="22"/>
        </w:rPr>
        <w:t>Informations concernant le RGI :</w:t>
      </w:r>
    </w:p>
    <w:p w14:paraId="318776E2" w14:textId="77777777" w:rsidR="00D609E1" w:rsidRPr="00182A6D" w:rsidRDefault="003E38B1" w:rsidP="00D609E1">
      <w:pPr>
        <w:rPr>
          <w:rFonts w:asciiTheme="minorHAnsi" w:hAnsiTheme="minorHAnsi" w:cstheme="minorHAnsi"/>
          <w:sz w:val="22"/>
          <w:szCs w:val="22"/>
        </w:rPr>
      </w:pPr>
      <w:hyperlink r:id="rId33" w:tooltip="http://references.modernisation.gouv.fr/interoperabilite" w:history="1">
        <w:r w:rsidR="00D609E1" w:rsidRPr="00182A6D">
          <w:rPr>
            <w:rStyle w:val="Lienhypertexte"/>
            <w:rFonts w:asciiTheme="minorHAnsi" w:hAnsiTheme="minorHAnsi" w:cstheme="minorHAnsi"/>
            <w:sz w:val="22"/>
            <w:szCs w:val="22"/>
          </w:rPr>
          <w:t>http://references.modernisation.gouv.fr/interoperabilite</w:t>
        </w:r>
      </w:hyperlink>
    </w:p>
    <w:p w14:paraId="34E882FC" w14:textId="77777777" w:rsidR="00D609E1" w:rsidRDefault="00D609E1" w:rsidP="00D609E1">
      <w:pPr>
        <w:pStyle w:val="Titre4"/>
      </w:pPr>
      <w:r>
        <w:t xml:space="preserve">Conformité au RGAA </w:t>
      </w:r>
    </w:p>
    <w:p w14:paraId="56F5D0F1" w14:textId="77777777" w:rsidR="00D609E1" w:rsidRPr="00182A6D" w:rsidRDefault="00D609E1" w:rsidP="00D609E1">
      <w:pPr>
        <w:rPr>
          <w:rFonts w:asciiTheme="minorHAnsi" w:hAnsiTheme="minorHAnsi" w:cstheme="minorHAnsi"/>
          <w:sz w:val="22"/>
          <w:szCs w:val="22"/>
        </w:rPr>
      </w:pPr>
      <w:r w:rsidRPr="00182A6D">
        <w:rPr>
          <w:rFonts w:asciiTheme="minorHAnsi" w:hAnsiTheme="minorHAnsi" w:cstheme="minorHAnsi"/>
          <w:sz w:val="22"/>
          <w:szCs w:val="22"/>
        </w:rPr>
        <w:t xml:space="preserve">L’article 47 de la loi n° 2005-102 du 11 février 2005 (mis à jour en juillet 2018) pour l’égalité des droits et des chances, la participation et la citoyenneté des personnes handicapées fait de l’accessibilité une exigence pour tous les services de communication publique en ligne de l’État, les collectivités territoriales et les établissements publics qui en dépendent. Il stipule que les informations diffusées par ces services doivent être accessibles à tous. </w:t>
      </w:r>
    </w:p>
    <w:p w14:paraId="2F5D8DC3" w14:textId="77777777" w:rsidR="00D609E1" w:rsidRPr="00182A6D" w:rsidRDefault="00D609E1" w:rsidP="00D609E1">
      <w:pPr>
        <w:rPr>
          <w:rFonts w:asciiTheme="minorHAnsi" w:hAnsiTheme="minorHAnsi" w:cstheme="minorHAnsi"/>
          <w:sz w:val="22"/>
          <w:szCs w:val="22"/>
        </w:rPr>
      </w:pPr>
      <w:r w:rsidRPr="00182A6D">
        <w:rPr>
          <w:rFonts w:asciiTheme="minorHAnsi" w:hAnsiTheme="minorHAnsi" w:cstheme="minorHAnsi"/>
          <w:sz w:val="22"/>
          <w:szCs w:val="22"/>
        </w:rPr>
        <w:t xml:space="preserve">Le RGAA, à forte dimension technique, propose une traduction opérationnelle des critères d’accessibilité issus des règles internationales ainsi qu’une méthodologie pour vérifier la conformité à ces critères. </w:t>
      </w:r>
    </w:p>
    <w:p w14:paraId="33142E02" w14:textId="77777777" w:rsidR="00D609E1" w:rsidRPr="00182A6D" w:rsidRDefault="00D609E1" w:rsidP="00D609E1">
      <w:pPr>
        <w:rPr>
          <w:rFonts w:asciiTheme="minorHAnsi" w:hAnsiTheme="minorHAnsi" w:cstheme="minorHAnsi"/>
          <w:sz w:val="22"/>
          <w:szCs w:val="22"/>
        </w:rPr>
      </w:pPr>
    </w:p>
    <w:p w14:paraId="2835D719" w14:textId="77777777" w:rsidR="00D609E1" w:rsidRPr="00182A6D" w:rsidRDefault="00D609E1" w:rsidP="00D609E1">
      <w:pPr>
        <w:rPr>
          <w:rFonts w:asciiTheme="minorHAnsi" w:hAnsiTheme="minorHAnsi" w:cstheme="minorHAnsi"/>
          <w:sz w:val="22"/>
          <w:szCs w:val="22"/>
        </w:rPr>
      </w:pPr>
      <w:r w:rsidRPr="00182A6D">
        <w:rPr>
          <w:rFonts w:asciiTheme="minorHAnsi" w:hAnsiTheme="minorHAnsi" w:cstheme="minorHAnsi"/>
          <w:sz w:val="22"/>
          <w:szCs w:val="22"/>
        </w:rPr>
        <w:t xml:space="preserve">La version 4.1.2 du RGAA a été mis à jour le 18 avril 2023. </w:t>
      </w:r>
    </w:p>
    <w:p w14:paraId="3489A1CA" w14:textId="77777777" w:rsidR="00D609E1" w:rsidRPr="00182A6D" w:rsidRDefault="00D609E1" w:rsidP="00D609E1">
      <w:pPr>
        <w:rPr>
          <w:rFonts w:asciiTheme="minorHAnsi" w:hAnsiTheme="minorHAnsi" w:cstheme="minorHAnsi"/>
          <w:sz w:val="22"/>
          <w:szCs w:val="22"/>
        </w:rPr>
      </w:pPr>
    </w:p>
    <w:p w14:paraId="1F1095B5" w14:textId="77777777" w:rsidR="00D609E1" w:rsidRPr="00182A6D" w:rsidRDefault="00D609E1" w:rsidP="00D609E1">
      <w:pPr>
        <w:rPr>
          <w:rFonts w:asciiTheme="minorHAnsi" w:hAnsiTheme="minorHAnsi" w:cstheme="minorHAnsi"/>
          <w:sz w:val="22"/>
          <w:szCs w:val="22"/>
        </w:rPr>
      </w:pPr>
      <w:r w:rsidRPr="00182A6D">
        <w:rPr>
          <w:rFonts w:asciiTheme="minorHAnsi" w:hAnsiTheme="minorHAnsi" w:cstheme="minorHAnsi"/>
          <w:sz w:val="22"/>
          <w:szCs w:val="22"/>
        </w:rPr>
        <w:t xml:space="preserve">Informations concernant le RGAA : </w:t>
      </w:r>
    </w:p>
    <w:p w14:paraId="5A4BF3A1" w14:textId="77777777" w:rsidR="00D609E1" w:rsidRPr="00182A6D" w:rsidRDefault="003E38B1" w:rsidP="00D609E1">
      <w:pPr>
        <w:rPr>
          <w:rStyle w:val="Lienhypertexte"/>
          <w:rFonts w:asciiTheme="minorHAnsi" w:hAnsiTheme="minorHAnsi" w:cstheme="minorHAnsi"/>
          <w:sz w:val="22"/>
          <w:szCs w:val="22"/>
        </w:rPr>
      </w:pPr>
      <w:hyperlink r:id="rId34" w:tooltip="http://references.modernisation.gouv.fr/referentiel/" w:history="1">
        <w:r w:rsidR="00D609E1" w:rsidRPr="00182A6D">
          <w:rPr>
            <w:rStyle w:val="Lienhypertexte"/>
            <w:rFonts w:asciiTheme="minorHAnsi" w:hAnsiTheme="minorHAnsi" w:cstheme="minorHAnsi"/>
            <w:sz w:val="22"/>
            <w:szCs w:val="22"/>
          </w:rPr>
          <w:t>http://references.modernisation.gouv.fr/referentiel/</w:t>
        </w:r>
      </w:hyperlink>
    </w:p>
    <w:p w14:paraId="2ECE4E24" w14:textId="77777777" w:rsidR="00D609E1" w:rsidRDefault="00D609E1" w:rsidP="00D609E1">
      <w:pPr>
        <w:pStyle w:val="Titre4"/>
        <w:rPr>
          <w:szCs w:val="22"/>
        </w:rPr>
      </w:pPr>
      <w:r>
        <w:rPr>
          <w:szCs w:val="22"/>
        </w:rPr>
        <w:t>Conformité au RGS</w:t>
      </w:r>
    </w:p>
    <w:p w14:paraId="3B988F13" w14:textId="77777777" w:rsidR="00D609E1" w:rsidRPr="00182A6D" w:rsidRDefault="00D609E1" w:rsidP="00D609E1">
      <w:pPr>
        <w:rPr>
          <w:rFonts w:asciiTheme="minorHAnsi" w:hAnsiTheme="minorHAnsi" w:cstheme="minorHAnsi"/>
          <w:sz w:val="22"/>
          <w:szCs w:val="22"/>
        </w:rPr>
      </w:pPr>
      <w:r w:rsidRPr="00182A6D">
        <w:rPr>
          <w:rFonts w:asciiTheme="minorHAnsi" w:hAnsiTheme="minorHAnsi" w:cstheme="minorHAnsi"/>
          <w:sz w:val="22"/>
          <w:szCs w:val="22"/>
        </w:rPr>
        <w:t xml:space="preserve">Le référentiel général de sécurité est pris en application du décret n° 2010-112 du 2 février 2010 pris pour l’application des articles 9, 10 et 12 de l’ordonnance n° 2005-1516 du 8 décembre 2005 relative aux échanges électroniques entre les usagers et les autorités administratives. </w:t>
      </w:r>
    </w:p>
    <w:p w14:paraId="66B59721" w14:textId="77777777" w:rsidR="00D609E1" w:rsidRPr="00182A6D" w:rsidRDefault="00D609E1" w:rsidP="00D609E1">
      <w:pPr>
        <w:rPr>
          <w:rFonts w:asciiTheme="minorHAnsi" w:hAnsiTheme="minorHAnsi" w:cstheme="minorHAnsi"/>
          <w:sz w:val="22"/>
          <w:szCs w:val="22"/>
        </w:rPr>
      </w:pPr>
      <w:r w:rsidRPr="00182A6D">
        <w:rPr>
          <w:rFonts w:asciiTheme="minorHAnsi" w:hAnsiTheme="minorHAnsi" w:cstheme="minorHAnsi"/>
          <w:sz w:val="22"/>
          <w:szCs w:val="22"/>
        </w:rPr>
        <w:t xml:space="preserve">La solution doit respecter les recommandations du RGS et particulièrement parmi celles-ci : </w:t>
      </w:r>
    </w:p>
    <w:p w14:paraId="5F73B4EA" w14:textId="77777777" w:rsidR="00D609E1" w:rsidRPr="00182A6D" w:rsidRDefault="00D609E1" w:rsidP="00182A6D">
      <w:pPr>
        <w:rPr>
          <w:rFonts w:asciiTheme="minorHAnsi" w:hAnsiTheme="minorHAnsi" w:cstheme="minorHAnsi"/>
          <w:sz w:val="22"/>
          <w:szCs w:val="22"/>
        </w:rPr>
      </w:pPr>
      <w:r w:rsidRPr="00182A6D">
        <w:rPr>
          <w:rFonts w:asciiTheme="minorHAnsi" w:hAnsiTheme="minorHAnsi" w:cstheme="minorHAnsi"/>
          <w:sz w:val="22"/>
          <w:szCs w:val="22"/>
        </w:rPr>
        <w:t>Une obligation de chiffrement des flux de données entre INRAE et le prestataire ainsi que ses sous-traitants éventuels,</w:t>
      </w:r>
    </w:p>
    <w:p w14:paraId="74F04C5F" w14:textId="77777777" w:rsidR="00D609E1" w:rsidRPr="00182A6D" w:rsidRDefault="00D609E1" w:rsidP="00182A6D">
      <w:pPr>
        <w:rPr>
          <w:rFonts w:asciiTheme="minorHAnsi" w:hAnsiTheme="minorHAnsi" w:cstheme="minorHAnsi"/>
          <w:sz w:val="22"/>
          <w:szCs w:val="22"/>
        </w:rPr>
      </w:pPr>
      <w:r w:rsidRPr="00182A6D">
        <w:rPr>
          <w:rFonts w:asciiTheme="minorHAnsi" w:hAnsiTheme="minorHAnsi" w:cstheme="minorHAnsi"/>
          <w:sz w:val="22"/>
          <w:szCs w:val="22"/>
        </w:rPr>
        <w:t xml:space="preserve">Une recommandation de chiffrement du serveur qui stockera les données INRAE chez le prestataire. Cette fonctionnalité non-obligatoire est chiffrée le cas échéant dans le bordereau des prix du titulaire dans l'hypothèse où elle n'est pas prévue en standard dans la solution. </w:t>
      </w:r>
    </w:p>
    <w:p w14:paraId="41AED0C6" w14:textId="77777777" w:rsidR="00D609E1" w:rsidRPr="00182A6D" w:rsidRDefault="00D609E1" w:rsidP="00D609E1">
      <w:pPr>
        <w:rPr>
          <w:rFonts w:asciiTheme="minorHAnsi" w:hAnsiTheme="minorHAnsi" w:cstheme="minorHAnsi"/>
          <w:sz w:val="22"/>
          <w:szCs w:val="22"/>
        </w:rPr>
      </w:pPr>
    </w:p>
    <w:p w14:paraId="6A8C03EF" w14:textId="77777777" w:rsidR="00D609E1" w:rsidRPr="00182A6D" w:rsidRDefault="00D609E1" w:rsidP="00D609E1">
      <w:pPr>
        <w:rPr>
          <w:rFonts w:asciiTheme="minorHAnsi" w:hAnsiTheme="minorHAnsi" w:cstheme="minorHAnsi"/>
          <w:sz w:val="22"/>
          <w:szCs w:val="22"/>
        </w:rPr>
      </w:pPr>
      <w:r w:rsidRPr="00182A6D">
        <w:rPr>
          <w:rFonts w:asciiTheme="minorHAnsi" w:hAnsiTheme="minorHAnsi" w:cstheme="minorHAnsi"/>
          <w:sz w:val="22"/>
          <w:szCs w:val="22"/>
        </w:rPr>
        <w:t>La version 2.0 date du 14 octobre 2024.</w:t>
      </w:r>
    </w:p>
    <w:p w14:paraId="187FD705" w14:textId="77777777" w:rsidR="00D609E1" w:rsidRPr="00182A6D" w:rsidRDefault="00D609E1" w:rsidP="00D609E1">
      <w:pPr>
        <w:rPr>
          <w:rFonts w:asciiTheme="minorHAnsi" w:hAnsiTheme="minorHAnsi" w:cstheme="minorHAnsi"/>
          <w:sz w:val="22"/>
          <w:szCs w:val="22"/>
        </w:rPr>
      </w:pPr>
      <w:r w:rsidRPr="00182A6D">
        <w:rPr>
          <w:rFonts w:asciiTheme="minorHAnsi" w:hAnsiTheme="minorHAnsi" w:cstheme="minorHAnsi"/>
          <w:sz w:val="22"/>
          <w:szCs w:val="22"/>
        </w:rPr>
        <w:t>Informations concernant le RGS :</w:t>
      </w:r>
    </w:p>
    <w:p w14:paraId="7B68A392" w14:textId="31AA8541" w:rsidR="00D609E1" w:rsidRPr="00182A6D" w:rsidRDefault="003E38B1" w:rsidP="00D609E1">
      <w:pPr>
        <w:rPr>
          <w:rStyle w:val="Lienhypertexte"/>
          <w:rFonts w:asciiTheme="minorHAnsi" w:hAnsiTheme="minorHAnsi" w:cstheme="minorHAnsi"/>
          <w:sz w:val="22"/>
          <w:szCs w:val="22"/>
        </w:rPr>
      </w:pPr>
      <w:hyperlink r:id="rId35" w:tooltip="http://www.ssi.gouv.fr/administration/reglementation/confiance-numerique/le-referentiel-general-de-securite-rgs/" w:history="1">
        <w:r w:rsidR="00D609E1" w:rsidRPr="00182A6D">
          <w:rPr>
            <w:rStyle w:val="Lienhypertexte"/>
            <w:rFonts w:asciiTheme="minorHAnsi" w:hAnsiTheme="minorHAnsi" w:cstheme="minorHAnsi"/>
            <w:sz w:val="22"/>
            <w:szCs w:val="22"/>
          </w:rPr>
          <w:t>http://www.ssi.gouv.fr/administration/reglementation/confiance-numerique/le-referentiel-general-de-securite-rgs/</w:t>
        </w:r>
      </w:hyperlink>
    </w:p>
    <w:p w14:paraId="78580030" w14:textId="77777777" w:rsidR="00D609E1" w:rsidRDefault="00D609E1" w:rsidP="00D609E1">
      <w:pPr>
        <w:pStyle w:val="Titre4"/>
      </w:pPr>
      <w:r>
        <w:t>Conformité à la PSSIE</w:t>
      </w:r>
    </w:p>
    <w:p w14:paraId="630C1DDB" w14:textId="77777777" w:rsidR="00D609E1" w:rsidRPr="00182A6D" w:rsidRDefault="00D609E1" w:rsidP="00D609E1">
      <w:pPr>
        <w:rPr>
          <w:rFonts w:asciiTheme="minorHAnsi" w:hAnsiTheme="minorHAnsi" w:cstheme="minorHAnsi"/>
          <w:sz w:val="22"/>
          <w:szCs w:val="22"/>
        </w:rPr>
      </w:pPr>
      <w:r w:rsidRPr="00182A6D">
        <w:rPr>
          <w:rFonts w:asciiTheme="minorHAnsi" w:hAnsiTheme="minorHAnsi" w:cstheme="minorHAnsi"/>
          <w:sz w:val="22"/>
          <w:szCs w:val="22"/>
        </w:rPr>
        <w:t>La Politique de Sécurité des Systèmes d’information de l’Etat est entrée en vigueur le 19/08/2014, qui fixe les règles de protection applicables aux systèmes d’information de l’Etat.</w:t>
      </w:r>
    </w:p>
    <w:p w14:paraId="62E25477" w14:textId="77777777" w:rsidR="00D609E1" w:rsidRPr="00182A6D" w:rsidRDefault="00D609E1" w:rsidP="00D609E1">
      <w:pPr>
        <w:rPr>
          <w:rFonts w:asciiTheme="minorHAnsi" w:hAnsiTheme="minorHAnsi" w:cstheme="minorHAnsi"/>
          <w:sz w:val="22"/>
          <w:szCs w:val="22"/>
        </w:rPr>
      </w:pPr>
    </w:p>
    <w:p w14:paraId="1FCF4761" w14:textId="77777777" w:rsidR="00D609E1" w:rsidRPr="00182A6D" w:rsidRDefault="00D609E1" w:rsidP="00D609E1">
      <w:pPr>
        <w:rPr>
          <w:rFonts w:asciiTheme="minorHAnsi" w:hAnsiTheme="minorHAnsi" w:cstheme="minorHAnsi"/>
          <w:sz w:val="22"/>
          <w:szCs w:val="22"/>
        </w:rPr>
      </w:pPr>
      <w:r w:rsidRPr="00182A6D">
        <w:rPr>
          <w:rFonts w:asciiTheme="minorHAnsi" w:hAnsiTheme="minorHAnsi" w:cstheme="minorHAnsi"/>
          <w:sz w:val="22"/>
          <w:szCs w:val="22"/>
        </w:rPr>
        <w:lastRenderedPageBreak/>
        <w:t>Informations concernant la PSSIE :</w:t>
      </w:r>
    </w:p>
    <w:p w14:paraId="6DF20829" w14:textId="77777777" w:rsidR="00D609E1" w:rsidRPr="00182A6D" w:rsidRDefault="003E38B1" w:rsidP="00D609E1">
      <w:pPr>
        <w:rPr>
          <w:rFonts w:asciiTheme="minorHAnsi" w:hAnsiTheme="minorHAnsi" w:cstheme="minorHAnsi"/>
          <w:sz w:val="22"/>
          <w:szCs w:val="22"/>
        </w:rPr>
      </w:pPr>
      <w:hyperlink r:id="rId36" w:tooltip="https://www.ssi.gouv.fr/entreprise/reglementation/protection-des-systemes-dinformations/la-politique-de-securite-des-systemes-dinformation-de-letat-pssie/" w:history="1">
        <w:r w:rsidR="00D609E1" w:rsidRPr="00182A6D">
          <w:rPr>
            <w:rStyle w:val="Lienhypertexte"/>
            <w:rFonts w:asciiTheme="minorHAnsi" w:hAnsiTheme="minorHAnsi" w:cstheme="minorHAnsi"/>
            <w:sz w:val="22"/>
            <w:szCs w:val="22"/>
          </w:rPr>
          <w:t>https://www.ssi.gouv.fr/entreprise/reglementation/protection-des-systemes-dinformations/la-politique-de-securite-des-systemes-dinformation-de-letat-pssie/</w:t>
        </w:r>
      </w:hyperlink>
    </w:p>
    <w:p w14:paraId="79300860" w14:textId="77777777" w:rsidR="00D609E1" w:rsidRDefault="00D609E1" w:rsidP="00D609E1">
      <w:pPr>
        <w:pStyle w:val="Titre4"/>
      </w:pPr>
      <w:r>
        <w:t xml:space="preserve">Conformité au règlement européen 2016/679 - RGPD </w:t>
      </w:r>
    </w:p>
    <w:p w14:paraId="42BE31E7" w14:textId="77777777" w:rsidR="00D609E1" w:rsidRPr="00182A6D" w:rsidRDefault="00D609E1" w:rsidP="00D609E1">
      <w:pPr>
        <w:rPr>
          <w:rFonts w:asciiTheme="minorHAnsi" w:hAnsiTheme="minorHAnsi" w:cstheme="minorHAnsi"/>
          <w:sz w:val="22"/>
          <w:szCs w:val="22"/>
        </w:rPr>
      </w:pPr>
      <w:r w:rsidRPr="00182A6D">
        <w:rPr>
          <w:rFonts w:asciiTheme="minorHAnsi" w:hAnsiTheme="minorHAnsi" w:cstheme="minorHAnsi"/>
          <w:sz w:val="22"/>
          <w:szCs w:val="22"/>
        </w:rPr>
        <w:t>Il est relatif à la protection des personnes physiques à l'égard du traitement des données à caractère personnel et à la libre circulation de ces données (</w:t>
      </w:r>
      <w:hyperlink r:id="rId37" w:tooltip="https://www.cnil.fr/fr/reglement-europeen-protection-donnees" w:history="1">
        <w:r w:rsidRPr="00182A6D">
          <w:rPr>
            <w:rStyle w:val="Lienhypertexte"/>
            <w:rFonts w:asciiTheme="minorHAnsi" w:hAnsiTheme="minorHAnsi" w:cstheme="minorHAnsi"/>
            <w:sz w:val="22"/>
            <w:szCs w:val="22"/>
          </w:rPr>
          <w:t>https://www.cnil.fr/fr/reglement-europeen-protection-donnees.),</w:t>
        </w:r>
      </w:hyperlink>
      <w:r w:rsidRPr="00182A6D">
        <w:rPr>
          <w:rFonts w:asciiTheme="minorHAnsi" w:hAnsiTheme="minorHAnsi" w:cstheme="minorHAnsi"/>
          <w:sz w:val="22"/>
          <w:szCs w:val="22"/>
        </w:rPr>
        <w:t> et plus largement :</w:t>
      </w:r>
    </w:p>
    <w:p w14:paraId="158D3B78" w14:textId="77777777" w:rsidR="00D609E1" w:rsidRPr="00182A6D" w:rsidRDefault="00D609E1" w:rsidP="00D609E1">
      <w:pPr>
        <w:pStyle w:val="Puce1"/>
        <w:tabs>
          <w:tab w:val="num" w:pos="0"/>
        </w:tabs>
        <w:autoSpaceDE/>
        <w:spacing w:before="0" w:after="120"/>
        <w:ind w:left="720" w:hanging="360"/>
        <w:contextualSpacing/>
        <w:rPr>
          <w:rFonts w:asciiTheme="minorHAnsi" w:hAnsiTheme="minorHAnsi" w:cstheme="minorHAnsi"/>
          <w:sz w:val="22"/>
        </w:rPr>
      </w:pPr>
      <w:r w:rsidRPr="00182A6D">
        <w:rPr>
          <w:rFonts w:asciiTheme="minorHAnsi" w:hAnsiTheme="minorHAnsi" w:cstheme="minorHAnsi"/>
          <w:sz w:val="22"/>
        </w:rPr>
        <w:t>Le titulaire garantit la conformité de la solution proposée aux exigences de privacy by design prévues par le règlement européen,</w:t>
      </w:r>
    </w:p>
    <w:p w14:paraId="662F282F" w14:textId="77777777" w:rsidR="00D609E1" w:rsidRPr="00182A6D" w:rsidRDefault="00D609E1" w:rsidP="00D609E1">
      <w:pPr>
        <w:pStyle w:val="Puce1"/>
        <w:tabs>
          <w:tab w:val="num" w:pos="0"/>
        </w:tabs>
        <w:autoSpaceDE/>
        <w:spacing w:before="0" w:after="120"/>
        <w:ind w:left="720" w:hanging="360"/>
        <w:contextualSpacing/>
        <w:rPr>
          <w:rFonts w:asciiTheme="minorHAnsi" w:hAnsiTheme="minorHAnsi" w:cstheme="minorHAnsi"/>
          <w:sz w:val="22"/>
        </w:rPr>
      </w:pPr>
      <w:r w:rsidRPr="00182A6D">
        <w:rPr>
          <w:rFonts w:asciiTheme="minorHAnsi" w:hAnsiTheme="minorHAnsi" w:cstheme="minorHAnsi"/>
          <w:sz w:val="22"/>
        </w:rPr>
        <w:t>L'offre technique du titulaire présente sa politique de protection des données, sa politique de sécurité des données et le cas échéant, l’analyse de risque et l’étude d’impact sur la vie privée de la solution proposée.</w:t>
      </w:r>
    </w:p>
    <w:p w14:paraId="3A2578C1" w14:textId="77777777" w:rsidR="00D609E1" w:rsidRPr="00182A6D" w:rsidRDefault="00D609E1" w:rsidP="00D609E1">
      <w:pPr>
        <w:rPr>
          <w:rFonts w:asciiTheme="minorHAnsi" w:hAnsiTheme="minorHAnsi" w:cstheme="minorHAnsi"/>
          <w:sz w:val="22"/>
          <w:szCs w:val="22"/>
        </w:rPr>
      </w:pPr>
    </w:p>
    <w:p w14:paraId="4A964A3F" w14:textId="77777777" w:rsidR="00D609E1" w:rsidRPr="00182A6D" w:rsidRDefault="00D609E1" w:rsidP="00D609E1">
      <w:pPr>
        <w:rPr>
          <w:rStyle w:val="Lienhypertexte"/>
          <w:rFonts w:asciiTheme="minorHAnsi" w:hAnsiTheme="minorHAnsi" w:cstheme="minorHAnsi"/>
          <w:sz w:val="22"/>
          <w:szCs w:val="22"/>
        </w:rPr>
      </w:pPr>
      <w:r w:rsidRPr="00182A6D">
        <w:rPr>
          <w:rFonts w:asciiTheme="minorHAnsi" w:hAnsiTheme="minorHAnsi" w:cstheme="minorHAnsi"/>
          <w:sz w:val="22"/>
          <w:szCs w:val="22"/>
        </w:rPr>
        <w:t xml:space="preserve">L’étude d’impact est nécessaire dans les cas visés par la CNIL sur son site : </w:t>
      </w:r>
      <w:hyperlink r:id="rId38" w:tooltip="https://www.cnil.fr/fr/infographie-dois-je-faire-une-aipd" w:history="1">
        <w:r w:rsidRPr="00182A6D">
          <w:rPr>
            <w:rStyle w:val="Lienhypertexte"/>
            <w:rFonts w:asciiTheme="minorHAnsi" w:hAnsiTheme="minorHAnsi" w:cstheme="minorHAnsi"/>
            <w:sz w:val="22"/>
            <w:szCs w:val="22"/>
          </w:rPr>
          <w:t>https://www.cnil.fr/fr/infographie-dois-je-faire-une-aipd</w:t>
        </w:r>
      </w:hyperlink>
    </w:p>
    <w:p w14:paraId="02AB2D54" w14:textId="77777777" w:rsidR="00D609E1" w:rsidRDefault="00D609E1" w:rsidP="00D609E1">
      <w:pPr>
        <w:ind w:left="360"/>
        <w:rPr>
          <w:sz w:val="20"/>
        </w:rPr>
      </w:pPr>
    </w:p>
    <w:p w14:paraId="7BF6AC34" w14:textId="77777777" w:rsidR="00D609E1" w:rsidRDefault="00D609E1" w:rsidP="00D609E1">
      <w:pPr>
        <w:pStyle w:val="Titre4"/>
      </w:pPr>
      <w:r>
        <w:t>Accords de confidentialité spécifiques</w:t>
      </w:r>
    </w:p>
    <w:p w14:paraId="41394C0A" w14:textId="77777777" w:rsidR="00D609E1" w:rsidRPr="00182A6D" w:rsidRDefault="00D609E1" w:rsidP="00D609E1">
      <w:pPr>
        <w:rPr>
          <w:rFonts w:asciiTheme="minorHAnsi" w:hAnsiTheme="minorHAnsi" w:cstheme="minorHAnsi"/>
          <w:sz w:val="22"/>
          <w:szCs w:val="22"/>
        </w:rPr>
      </w:pPr>
      <w:r w:rsidRPr="00182A6D">
        <w:rPr>
          <w:rFonts w:asciiTheme="minorHAnsi" w:hAnsiTheme="minorHAnsi" w:cstheme="minorHAnsi"/>
          <w:sz w:val="22"/>
          <w:szCs w:val="22"/>
        </w:rPr>
        <w:t>En complément de la clause de confidentialité prévue par le CCAG-TIC et des exigences du règlement européen quant au traitement des données à caractère personnel dont le titulaire est conjointement responsable, le titulaire garantit la stricte confidentialité de l'ensemble des données INRAE obtenues dans le cadre de l'exécution du présent accord-cadre. La signature d’accords de confidentialité spécifiques, par les salariés intervenant dans le cadre du traitement des données INRAE, peut être exigée par l'Institut auprès du titulaire.</w:t>
      </w:r>
    </w:p>
    <w:p w14:paraId="4E2703DC" w14:textId="77777777" w:rsidR="00D609E1" w:rsidRDefault="00D609E1" w:rsidP="00D609E1">
      <w:pPr>
        <w:pStyle w:val="Titre4"/>
      </w:pPr>
      <w:r>
        <w:t>Obligation de sécurisation des données</w:t>
      </w:r>
    </w:p>
    <w:tbl>
      <w:tblPr>
        <w:tblpPr w:leftFromText="141" w:rightFromText="141" w:vertAnchor="text" w:horzAnchor="margin" w:tblpXSpec="center" w:tblpY="161"/>
        <w:tblW w:w="9351" w:type="dxa"/>
        <w:jc w:val="center"/>
        <w:tblLayout w:type="fixed"/>
        <w:tblCellMar>
          <w:left w:w="71" w:type="dxa"/>
          <w:right w:w="71" w:type="dxa"/>
        </w:tblCellMar>
        <w:tblLook w:val="0000" w:firstRow="0" w:lastRow="0" w:firstColumn="0" w:lastColumn="0" w:noHBand="0" w:noVBand="0"/>
      </w:tblPr>
      <w:tblGrid>
        <w:gridCol w:w="846"/>
        <w:gridCol w:w="8505"/>
      </w:tblGrid>
      <w:tr w:rsidR="00D609E1" w14:paraId="44ADB5E5" w14:textId="77777777" w:rsidTr="005B50AD">
        <w:trPr>
          <w:tblHeader/>
          <w:jc w:val="center"/>
        </w:trPr>
        <w:tc>
          <w:tcPr>
            <w:tcW w:w="846" w:type="dxa"/>
            <w:tcBorders>
              <w:top w:val="single" w:sz="4" w:space="0" w:color="03A3A6"/>
              <w:left w:val="single" w:sz="4" w:space="0" w:color="03A3A6"/>
              <w:bottom w:val="single" w:sz="4" w:space="0" w:color="03A3A6"/>
              <w:right w:val="single" w:sz="4" w:space="0" w:color="03A3A6"/>
            </w:tcBorders>
            <w:shd w:val="clear" w:color="auto" w:fill="03A3A6"/>
            <w:vAlign w:val="center"/>
          </w:tcPr>
          <w:p w14:paraId="49CBDBCC" w14:textId="77777777" w:rsidR="00D609E1" w:rsidRDefault="00D609E1" w:rsidP="005B50AD">
            <w:pPr>
              <w:rPr>
                <w:b/>
                <w:bCs/>
                <w:color w:val="FFFFFF" w:themeColor="background1"/>
              </w:rPr>
            </w:pPr>
            <w:r>
              <w:rPr>
                <w:b/>
                <w:bCs/>
                <w:color w:val="FFFFFF" w:themeColor="background1"/>
              </w:rPr>
              <w:t>Réf.</w:t>
            </w:r>
          </w:p>
        </w:tc>
        <w:tc>
          <w:tcPr>
            <w:tcW w:w="8504" w:type="dxa"/>
            <w:tcBorders>
              <w:top w:val="single" w:sz="4" w:space="0" w:color="03A3A6"/>
              <w:left w:val="single" w:sz="4" w:space="0" w:color="03A3A6"/>
              <w:bottom w:val="single" w:sz="4" w:space="0" w:color="03A3A6"/>
              <w:right w:val="single" w:sz="4" w:space="0" w:color="03A3A6"/>
            </w:tcBorders>
            <w:shd w:val="clear" w:color="auto" w:fill="03A3A6"/>
            <w:vAlign w:val="center"/>
          </w:tcPr>
          <w:p w14:paraId="2CBC08E3" w14:textId="77777777" w:rsidR="00D609E1" w:rsidRDefault="00D609E1" w:rsidP="005B50AD">
            <w:pPr>
              <w:rPr>
                <w:b/>
                <w:bCs/>
                <w:color w:val="FFFFFF" w:themeColor="background1"/>
              </w:rPr>
            </w:pPr>
            <w:r>
              <w:rPr>
                <w:b/>
                <w:bCs/>
                <w:color w:val="FFFFFF" w:themeColor="background1"/>
              </w:rPr>
              <w:t>Exigence</w:t>
            </w:r>
          </w:p>
        </w:tc>
      </w:tr>
      <w:tr w:rsidR="00D609E1" w14:paraId="721917A6" w14:textId="77777777" w:rsidTr="005B50AD">
        <w:trPr>
          <w:jc w:val="center"/>
        </w:trPr>
        <w:tc>
          <w:tcPr>
            <w:tcW w:w="846" w:type="dxa"/>
            <w:tcBorders>
              <w:top w:val="single" w:sz="4" w:space="0" w:color="03A3A6"/>
              <w:left w:val="single" w:sz="4" w:space="0" w:color="03A3A6"/>
              <w:bottom w:val="single" w:sz="4" w:space="0" w:color="03A3A6"/>
              <w:right w:val="single" w:sz="4" w:space="0" w:color="03A3A6"/>
            </w:tcBorders>
          </w:tcPr>
          <w:p w14:paraId="5727EC54" w14:textId="64C3C025" w:rsidR="00D609E1" w:rsidRDefault="00083481" w:rsidP="005B50AD">
            <w:pPr>
              <w:spacing w:before="100" w:after="100"/>
              <w:ind w:left="45"/>
            </w:pPr>
            <w:r>
              <w:t>L1</w:t>
            </w:r>
          </w:p>
        </w:tc>
        <w:tc>
          <w:tcPr>
            <w:tcW w:w="8504" w:type="dxa"/>
            <w:tcBorders>
              <w:top w:val="single" w:sz="4" w:space="0" w:color="03A3A6"/>
              <w:left w:val="single" w:sz="4" w:space="0" w:color="03A3A6"/>
              <w:bottom w:val="single" w:sz="4" w:space="0" w:color="03A3A6"/>
              <w:right w:val="single" w:sz="4" w:space="0" w:color="03A3A6"/>
            </w:tcBorders>
          </w:tcPr>
          <w:p w14:paraId="31A24010" w14:textId="77777777" w:rsidR="00D609E1" w:rsidRPr="00182A6D" w:rsidRDefault="00D609E1" w:rsidP="005B50AD">
            <w:pPr>
              <w:rPr>
                <w:rFonts w:asciiTheme="minorHAnsi" w:hAnsiTheme="minorHAnsi" w:cstheme="minorHAnsi"/>
                <w:sz w:val="22"/>
                <w:szCs w:val="22"/>
              </w:rPr>
            </w:pPr>
            <w:r w:rsidRPr="00182A6D">
              <w:rPr>
                <w:rFonts w:asciiTheme="minorHAnsi" w:hAnsiTheme="minorHAnsi" w:cstheme="minorHAnsi"/>
                <w:sz w:val="22"/>
                <w:szCs w:val="22"/>
              </w:rPr>
              <w:t>Au titre de son obligation de sécurisation des données, le titulaire s'engage donc notamment à :</w:t>
            </w:r>
          </w:p>
          <w:p w14:paraId="38806EB8" w14:textId="77777777" w:rsidR="00D609E1" w:rsidRPr="00182A6D" w:rsidRDefault="00D609E1">
            <w:pPr>
              <w:pStyle w:val="Puce1"/>
              <w:numPr>
                <w:ilvl w:val="0"/>
                <w:numId w:val="66"/>
              </w:numPr>
              <w:autoSpaceDE/>
              <w:spacing w:before="0" w:after="120"/>
              <w:ind w:left="714" w:hanging="357"/>
              <w:contextualSpacing/>
              <w:rPr>
                <w:rFonts w:asciiTheme="minorHAnsi" w:hAnsiTheme="minorHAnsi" w:cstheme="minorHAnsi"/>
                <w:sz w:val="22"/>
              </w:rPr>
            </w:pPr>
            <w:r w:rsidRPr="00182A6D">
              <w:rPr>
                <w:rFonts w:asciiTheme="minorHAnsi" w:hAnsiTheme="minorHAnsi" w:cstheme="minorHAnsi"/>
                <w:sz w:val="22"/>
              </w:rPr>
              <w:t>Respecter les conditions de sécurité et transfert des données imposées par le CCAP de l’accord-cadre</w:t>
            </w:r>
          </w:p>
          <w:p w14:paraId="32245892" w14:textId="77777777" w:rsidR="00D609E1" w:rsidRPr="00182A6D" w:rsidRDefault="00D609E1">
            <w:pPr>
              <w:pStyle w:val="Puce1"/>
              <w:numPr>
                <w:ilvl w:val="0"/>
                <w:numId w:val="66"/>
              </w:numPr>
              <w:autoSpaceDE/>
              <w:spacing w:before="0" w:after="120"/>
              <w:ind w:left="714" w:hanging="357"/>
              <w:contextualSpacing/>
              <w:rPr>
                <w:rFonts w:asciiTheme="minorHAnsi" w:hAnsiTheme="minorHAnsi" w:cstheme="minorHAnsi"/>
                <w:sz w:val="22"/>
              </w:rPr>
            </w:pPr>
            <w:r w:rsidRPr="00182A6D">
              <w:rPr>
                <w:rFonts w:asciiTheme="minorHAnsi" w:hAnsiTheme="minorHAnsi" w:cstheme="minorHAnsi"/>
                <w:sz w:val="22"/>
              </w:rPr>
              <w:t>Ne pas utiliser ou copier les données traitées à des fins autres que celles spécifiées au présent accord-cadre</w:t>
            </w:r>
          </w:p>
          <w:p w14:paraId="376696B5" w14:textId="77777777" w:rsidR="00D609E1" w:rsidRPr="00182A6D" w:rsidRDefault="00D609E1">
            <w:pPr>
              <w:pStyle w:val="Puce1"/>
              <w:numPr>
                <w:ilvl w:val="0"/>
                <w:numId w:val="66"/>
              </w:numPr>
              <w:autoSpaceDE/>
              <w:spacing w:before="0" w:after="120"/>
              <w:ind w:left="714" w:hanging="357"/>
              <w:contextualSpacing/>
              <w:rPr>
                <w:rFonts w:asciiTheme="minorHAnsi" w:hAnsiTheme="minorHAnsi" w:cstheme="minorHAnsi"/>
                <w:sz w:val="22"/>
              </w:rPr>
            </w:pPr>
            <w:r w:rsidRPr="00182A6D">
              <w:rPr>
                <w:rFonts w:asciiTheme="minorHAnsi" w:hAnsiTheme="minorHAnsi" w:cstheme="minorHAnsi"/>
                <w:sz w:val="22"/>
              </w:rPr>
              <w:t>Ne pas divulguer les données à d'autres personnes privées ou publiques, physiques ou morales</w:t>
            </w:r>
          </w:p>
          <w:p w14:paraId="75B06409" w14:textId="77777777" w:rsidR="00D609E1" w:rsidRPr="00182A6D" w:rsidRDefault="00D609E1">
            <w:pPr>
              <w:pStyle w:val="Puce1"/>
              <w:numPr>
                <w:ilvl w:val="0"/>
                <w:numId w:val="66"/>
              </w:numPr>
              <w:autoSpaceDE/>
              <w:spacing w:before="0" w:after="120"/>
              <w:ind w:left="714" w:hanging="357"/>
              <w:contextualSpacing/>
              <w:rPr>
                <w:rFonts w:asciiTheme="minorHAnsi" w:hAnsiTheme="minorHAnsi" w:cstheme="minorHAnsi"/>
                <w:sz w:val="22"/>
              </w:rPr>
            </w:pPr>
            <w:r w:rsidRPr="00182A6D">
              <w:rPr>
                <w:rFonts w:asciiTheme="minorHAnsi" w:hAnsiTheme="minorHAnsi" w:cstheme="minorHAnsi"/>
                <w:sz w:val="22"/>
              </w:rPr>
              <w:t>Prendre toutes les mesures permettant d'éviter toute utilisation détournée ou frauduleuse des données</w:t>
            </w:r>
          </w:p>
          <w:p w14:paraId="0AFA95A6" w14:textId="77777777" w:rsidR="00D609E1" w:rsidRPr="00182A6D" w:rsidRDefault="00D609E1">
            <w:pPr>
              <w:pStyle w:val="Puce1"/>
              <w:numPr>
                <w:ilvl w:val="0"/>
                <w:numId w:val="66"/>
              </w:numPr>
              <w:autoSpaceDE/>
              <w:spacing w:before="0" w:after="120"/>
              <w:ind w:left="714" w:hanging="357"/>
              <w:contextualSpacing/>
              <w:rPr>
                <w:rFonts w:asciiTheme="minorHAnsi" w:hAnsiTheme="minorHAnsi" w:cstheme="minorHAnsi"/>
                <w:sz w:val="22"/>
              </w:rPr>
            </w:pPr>
            <w:r w:rsidRPr="00182A6D">
              <w:rPr>
                <w:rFonts w:asciiTheme="minorHAnsi" w:hAnsiTheme="minorHAnsi" w:cstheme="minorHAnsi"/>
                <w:sz w:val="22"/>
              </w:rPr>
              <w:t>Prendre toutes les mesures, notamment de sécurité matérielle, pour assurer la conservation des données traitées dans le cadre du présent accord-cadre</w:t>
            </w:r>
          </w:p>
          <w:p w14:paraId="4A4BB5D4" w14:textId="77777777" w:rsidR="00D609E1" w:rsidRPr="00182A6D" w:rsidRDefault="00D609E1">
            <w:pPr>
              <w:pStyle w:val="Puce1"/>
              <w:numPr>
                <w:ilvl w:val="0"/>
                <w:numId w:val="66"/>
              </w:numPr>
              <w:autoSpaceDE/>
              <w:spacing w:before="0" w:after="120"/>
              <w:ind w:left="714" w:hanging="357"/>
              <w:contextualSpacing/>
              <w:rPr>
                <w:rFonts w:asciiTheme="minorHAnsi" w:hAnsiTheme="minorHAnsi" w:cstheme="minorHAnsi"/>
                <w:sz w:val="22"/>
              </w:rPr>
            </w:pPr>
            <w:r w:rsidRPr="00182A6D">
              <w:rPr>
                <w:rFonts w:asciiTheme="minorHAnsi" w:hAnsiTheme="minorHAnsi" w:cstheme="minorHAnsi"/>
                <w:sz w:val="22"/>
              </w:rPr>
              <w:t>Mettre en œuvre des moyens permettant de garantir la confidentialité, l'intégrité, la disponibilité et la résilience constantes des systèmes, services de traitement et des données</w:t>
            </w:r>
          </w:p>
          <w:p w14:paraId="558B6C84" w14:textId="77777777" w:rsidR="00D609E1" w:rsidRPr="00182A6D" w:rsidRDefault="00D609E1">
            <w:pPr>
              <w:pStyle w:val="Puce1"/>
              <w:numPr>
                <w:ilvl w:val="0"/>
                <w:numId w:val="66"/>
              </w:numPr>
              <w:autoSpaceDE/>
              <w:spacing w:before="0" w:after="120"/>
              <w:ind w:left="714" w:hanging="357"/>
              <w:contextualSpacing/>
              <w:rPr>
                <w:rFonts w:asciiTheme="minorHAnsi" w:hAnsiTheme="minorHAnsi" w:cstheme="minorHAnsi"/>
                <w:sz w:val="22"/>
              </w:rPr>
            </w:pPr>
            <w:r w:rsidRPr="00182A6D">
              <w:rPr>
                <w:rFonts w:asciiTheme="minorHAnsi" w:hAnsiTheme="minorHAnsi" w:cstheme="minorHAnsi"/>
                <w:sz w:val="22"/>
              </w:rPr>
              <w:t>Pour les prestations nécessitant le traitement de données personnelles et autres données sensibles, présenter à l’Institut la clause de confidentialité intégrée aux contrats de travail de ses salariés ou aux engagements de confidentialité spécifiques signés par ces derniers, ainsi que celles des contrats de sous-traitance établis pour l’exécution du présent accord-cadre</w:t>
            </w:r>
          </w:p>
          <w:p w14:paraId="60CEF05F" w14:textId="77777777" w:rsidR="00D609E1" w:rsidRPr="00182A6D" w:rsidRDefault="00D609E1">
            <w:pPr>
              <w:pStyle w:val="Puce1"/>
              <w:numPr>
                <w:ilvl w:val="0"/>
                <w:numId w:val="66"/>
              </w:numPr>
              <w:autoSpaceDE/>
              <w:spacing w:before="0" w:after="120"/>
              <w:ind w:left="714" w:hanging="357"/>
              <w:contextualSpacing/>
              <w:rPr>
                <w:rFonts w:asciiTheme="minorHAnsi" w:hAnsiTheme="minorHAnsi" w:cstheme="minorHAnsi"/>
                <w:sz w:val="22"/>
              </w:rPr>
            </w:pPr>
            <w:r w:rsidRPr="00182A6D">
              <w:rPr>
                <w:rFonts w:asciiTheme="minorHAnsi" w:hAnsiTheme="minorHAnsi" w:cstheme="minorHAnsi"/>
                <w:sz w:val="22"/>
              </w:rPr>
              <w:t>Mettre en œuvre des moyens permettant de rétablir la disponibilité des données et leur accès en cas d'incident physique ou technique dans des délais appropriés</w:t>
            </w:r>
          </w:p>
          <w:p w14:paraId="7DE86657" w14:textId="77777777" w:rsidR="00D609E1" w:rsidRPr="00182A6D" w:rsidRDefault="00D609E1">
            <w:pPr>
              <w:pStyle w:val="Puce1"/>
              <w:numPr>
                <w:ilvl w:val="0"/>
                <w:numId w:val="66"/>
              </w:numPr>
              <w:autoSpaceDE/>
              <w:spacing w:before="0" w:after="120"/>
              <w:ind w:left="714" w:hanging="357"/>
              <w:contextualSpacing/>
              <w:rPr>
                <w:rFonts w:asciiTheme="minorHAnsi" w:hAnsiTheme="minorHAnsi" w:cstheme="minorHAnsi"/>
                <w:sz w:val="22"/>
              </w:rPr>
            </w:pPr>
            <w:r w:rsidRPr="00182A6D">
              <w:rPr>
                <w:rFonts w:asciiTheme="minorHAnsi" w:hAnsiTheme="minorHAnsi" w:cstheme="minorHAnsi"/>
                <w:sz w:val="22"/>
              </w:rPr>
              <w:t>Mettre en œuvre une procédure de test, analyse et évaluation régulière de l'efficacité des mesures techniques et organisationnelles assurant la sécurité des données</w:t>
            </w:r>
          </w:p>
          <w:p w14:paraId="57AB2525" w14:textId="77777777" w:rsidR="00D609E1" w:rsidRPr="00182A6D" w:rsidRDefault="00D609E1">
            <w:pPr>
              <w:pStyle w:val="Puce1"/>
              <w:numPr>
                <w:ilvl w:val="0"/>
                <w:numId w:val="66"/>
              </w:numPr>
              <w:autoSpaceDE/>
              <w:spacing w:before="0" w:after="120"/>
              <w:ind w:left="714" w:hanging="357"/>
              <w:contextualSpacing/>
              <w:rPr>
                <w:rFonts w:asciiTheme="minorHAnsi" w:hAnsiTheme="minorHAnsi" w:cstheme="minorHAnsi"/>
                <w:sz w:val="22"/>
              </w:rPr>
            </w:pPr>
            <w:r w:rsidRPr="00182A6D">
              <w:rPr>
                <w:rFonts w:asciiTheme="minorHAnsi" w:hAnsiTheme="minorHAnsi" w:cstheme="minorHAnsi"/>
                <w:sz w:val="22"/>
              </w:rPr>
              <w:t>Restituer l'intégralité des données exigées par INRAE puis détruire l'ensemble des données INRAE détenues par le titulaire ou ses sous-traitants en fin d’accord-cadre. Un mode de preuve de cette destruction est proposé par le titulaire dans son offre</w:t>
            </w:r>
          </w:p>
          <w:p w14:paraId="5BBCDAED" w14:textId="77777777" w:rsidR="00D609E1" w:rsidRPr="00182A6D" w:rsidRDefault="00D609E1">
            <w:pPr>
              <w:pStyle w:val="Puce1"/>
              <w:numPr>
                <w:ilvl w:val="0"/>
                <w:numId w:val="66"/>
              </w:numPr>
              <w:autoSpaceDE/>
              <w:spacing w:before="0" w:after="120"/>
              <w:ind w:left="714" w:hanging="357"/>
              <w:contextualSpacing/>
              <w:rPr>
                <w:rFonts w:asciiTheme="minorHAnsi" w:hAnsiTheme="minorHAnsi" w:cstheme="minorHAnsi"/>
                <w:sz w:val="22"/>
              </w:rPr>
            </w:pPr>
            <w:r w:rsidRPr="00182A6D">
              <w:rPr>
                <w:rFonts w:asciiTheme="minorHAnsi" w:hAnsiTheme="minorHAnsi" w:cstheme="minorHAnsi"/>
                <w:sz w:val="22"/>
              </w:rPr>
              <w:lastRenderedPageBreak/>
              <w:t>Mettre à la disposition d'INRAE les informations nécessaires afin de démontrer le respect de ces obligations et, à cette même fin, permettre la réalisation d'audits par INRAE</w:t>
            </w:r>
          </w:p>
          <w:p w14:paraId="772791CF" w14:textId="77777777" w:rsidR="00D609E1" w:rsidRPr="00182A6D" w:rsidRDefault="00D609E1">
            <w:pPr>
              <w:pStyle w:val="Puce1"/>
              <w:numPr>
                <w:ilvl w:val="0"/>
                <w:numId w:val="66"/>
              </w:numPr>
              <w:autoSpaceDE/>
              <w:spacing w:before="0" w:after="120"/>
              <w:ind w:left="714" w:hanging="357"/>
              <w:contextualSpacing/>
              <w:rPr>
                <w:rFonts w:asciiTheme="minorHAnsi" w:hAnsiTheme="minorHAnsi" w:cstheme="minorHAnsi"/>
                <w:sz w:val="22"/>
              </w:rPr>
            </w:pPr>
            <w:r w:rsidRPr="00182A6D">
              <w:rPr>
                <w:rFonts w:asciiTheme="minorHAnsi" w:hAnsiTheme="minorHAnsi" w:cstheme="minorHAnsi"/>
                <w:sz w:val="22"/>
              </w:rPr>
              <w:t>Garantir pendant la prestation la sécurisation du poste de ses contributeurs (en expliquant à INRAE comment est réalisée cette sécurisation)</w:t>
            </w:r>
          </w:p>
          <w:p w14:paraId="441198A0" w14:textId="77777777" w:rsidR="00D609E1" w:rsidRDefault="00D609E1">
            <w:pPr>
              <w:pStyle w:val="Puce1"/>
              <w:numPr>
                <w:ilvl w:val="0"/>
                <w:numId w:val="66"/>
              </w:numPr>
              <w:autoSpaceDE/>
              <w:spacing w:before="0" w:after="120"/>
              <w:ind w:left="714" w:hanging="357"/>
              <w:contextualSpacing/>
            </w:pPr>
            <w:r w:rsidRPr="00182A6D">
              <w:rPr>
                <w:rFonts w:asciiTheme="minorHAnsi" w:hAnsiTheme="minorHAnsi" w:cstheme="minorHAnsi"/>
                <w:sz w:val="22"/>
              </w:rPr>
              <w:t>Garantir en fin de prestation la suppression définitive des données / sources logicielles éventuelles présentes sur le poste de ses contributeurs. INRAE rappelle qu’il est INTERDIT à tout contributeur de disposer sur son poste des données de production concernant notamment les données personnelles/rh/financières/ sensibles de la population INRAE.</w:t>
            </w:r>
          </w:p>
        </w:tc>
      </w:tr>
    </w:tbl>
    <w:p w14:paraId="47AD403A" w14:textId="77777777" w:rsidR="00D609E1" w:rsidRDefault="00D609E1" w:rsidP="00D609E1">
      <w:pPr>
        <w:pStyle w:val="Titre4"/>
      </w:pPr>
      <w:r>
        <w:lastRenderedPageBreak/>
        <w:t>Sécurisation des prestations et du Système d’Information</w:t>
      </w:r>
    </w:p>
    <w:tbl>
      <w:tblPr>
        <w:tblpPr w:leftFromText="141" w:rightFromText="141" w:vertAnchor="text" w:horzAnchor="margin" w:tblpXSpec="center" w:tblpY="161"/>
        <w:tblW w:w="9351" w:type="dxa"/>
        <w:jc w:val="center"/>
        <w:tblLayout w:type="fixed"/>
        <w:tblCellMar>
          <w:left w:w="71" w:type="dxa"/>
          <w:right w:w="71" w:type="dxa"/>
        </w:tblCellMar>
        <w:tblLook w:val="0000" w:firstRow="0" w:lastRow="0" w:firstColumn="0" w:lastColumn="0" w:noHBand="0" w:noVBand="0"/>
      </w:tblPr>
      <w:tblGrid>
        <w:gridCol w:w="846"/>
        <w:gridCol w:w="8505"/>
      </w:tblGrid>
      <w:tr w:rsidR="00D609E1" w14:paraId="638785B1" w14:textId="77777777" w:rsidTr="005B50AD">
        <w:trPr>
          <w:tblHeader/>
          <w:jc w:val="center"/>
        </w:trPr>
        <w:tc>
          <w:tcPr>
            <w:tcW w:w="846" w:type="dxa"/>
            <w:tcBorders>
              <w:top w:val="single" w:sz="4" w:space="0" w:color="03A3A6"/>
              <w:left w:val="single" w:sz="4" w:space="0" w:color="03A3A6"/>
              <w:bottom w:val="single" w:sz="4" w:space="0" w:color="03A3A6"/>
              <w:right w:val="single" w:sz="4" w:space="0" w:color="03A3A6"/>
            </w:tcBorders>
            <w:shd w:val="clear" w:color="auto" w:fill="03A3A6"/>
            <w:vAlign w:val="center"/>
          </w:tcPr>
          <w:p w14:paraId="5C85D3E6" w14:textId="77777777" w:rsidR="00D609E1" w:rsidRDefault="00D609E1" w:rsidP="005B50AD">
            <w:pPr>
              <w:rPr>
                <w:b/>
                <w:bCs/>
                <w:color w:val="FFFFFF" w:themeColor="background1"/>
              </w:rPr>
            </w:pPr>
            <w:r>
              <w:rPr>
                <w:b/>
                <w:bCs/>
                <w:color w:val="FFFFFF" w:themeColor="background1"/>
              </w:rPr>
              <w:t>Réf.</w:t>
            </w:r>
          </w:p>
        </w:tc>
        <w:tc>
          <w:tcPr>
            <w:tcW w:w="8504" w:type="dxa"/>
            <w:tcBorders>
              <w:top w:val="single" w:sz="4" w:space="0" w:color="03A3A6"/>
              <w:left w:val="single" w:sz="4" w:space="0" w:color="03A3A6"/>
              <w:bottom w:val="single" w:sz="4" w:space="0" w:color="03A3A6"/>
              <w:right w:val="single" w:sz="4" w:space="0" w:color="03A3A6"/>
            </w:tcBorders>
            <w:shd w:val="clear" w:color="auto" w:fill="03A3A6"/>
            <w:vAlign w:val="center"/>
          </w:tcPr>
          <w:p w14:paraId="151F0ECD" w14:textId="77777777" w:rsidR="00D609E1" w:rsidRDefault="00D609E1" w:rsidP="005B50AD">
            <w:pPr>
              <w:rPr>
                <w:b/>
                <w:bCs/>
                <w:color w:val="FFFFFF" w:themeColor="background1"/>
              </w:rPr>
            </w:pPr>
            <w:r>
              <w:rPr>
                <w:b/>
                <w:bCs/>
                <w:color w:val="FFFFFF" w:themeColor="background1"/>
              </w:rPr>
              <w:t>Exigence</w:t>
            </w:r>
          </w:p>
        </w:tc>
      </w:tr>
      <w:tr w:rsidR="00D609E1" w14:paraId="4989477C" w14:textId="77777777" w:rsidTr="005B50AD">
        <w:trPr>
          <w:jc w:val="center"/>
        </w:trPr>
        <w:tc>
          <w:tcPr>
            <w:tcW w:w="846" w:type="dxa"/>
            <w:tcBorders>
              <w:top w:val="single" w:sz="4" w:space="0" w:color="03A3A6"/>
              <w:left w:val="single" w:sz="4" w:space="0" w:color="03A3A6"/>
              <w:bottom w:val="single" w:sz="4" w:space="0" w:color="03A3A6"/>
              <w:right w:val="single" w:sz="4" w:space="0" w:color="03A3A6"/>
            </w:tcBorders>
          </w:tcPr>
          <w:p w14:paraId="6120D27B" w14:textId="0E640AC3" w:rsidR="00D609E1" w:rsidRDefault="00083481" w:rsidP="005B50AD">
            <w:pPr>
              <w:spacing w:before="100" w:after="100"/>
              <w:ind w:left="45"/>
            </w:pPr>
            <w:r>
              <w:t>M1</w:t>
            </w:r>
          </w:p>
        </w:tc>
        <w:tc>
          <w:tcPr>
            <w:tcW w:w="8504" w:type="dxa"/>
            <w:tcBorders>
              <w:top w:val="single" w:sz="4" w:space="0" w:color="03A3A6"/>
              <w:left w:val="single" w:sz="4" w:space="0" w:color="03A3A6"/>
              <w:bottom w:val="single" w:sz="4" w:space="0" w:color="03A3A6"/>
              <w:right w:val="single" w:sz="4" w:space="0" w:color="03A3A6"/>
            </w:tcBorders>
          </w:tcPr>
          <w:p w14:paraId="4337AA33" w14:textId="44EE5A06" w:rsidR="00D609E1" w:rsidRPr="00182A6D" w:rsidRDefault="00D609E1" w:rsidP="005B50AD">
            <w:pPr>
              <w:rPr>
                <w:rFonts w:asciiTheme="minorHAnsi" w:hAnsiTheme="minorHAnsi" w:cstheme="minorHAnsi"/>
                <w:sz w:val="22"/>
                <w:szCs w:val="22"/>
              </w:rPr>
            </w:pPr>
            <w:r w:rsidRPr="00182A6D">
              <w:rPr>
                <w:rFonts w:asciiTheme="minorHAnsi" w:hAnsiTheme="minorHAnsi" w:cstheme="minorHAnsi"/>
                <w:sz w:val="22"/>
                <w:szCs w:val="22"/>
              </w:rPr>
              <w:t xml:space="preserve">Au titre de la sécurisation des prestations et du SI, le titulaire s’engage à </w:t>
            </w:r>
            <w:r w:rsidRPr="003E38B1">
              <w:rPr>
                <w:rFonts w:asciiTheme="minorHAnsi" w:hAnsiTheme="minorHAnsi" w:cstheme="minorHAnsi"/>
                <w:sz w:val="22"/>
                <w:szCs w:val="22"/>
              </w:rPr>
              <w:t xml:space="preserve">remettre à </w:t>
            </w:r>
            <w:proofErr w:type="gramStart"/>
            <w:r w:rsidRPr="003E38B1">
              <w:rPr>
                <w:rFonts w:asciiTheme="minorHAnsi" w:hAnsiTheme="minorHAnsi" w:cstheme="minorHAnsi"/>
                <w:sz w:val="22"/>
                <w:szCs w:val="22"/>
              </w:rPr>
              <w:t xml:space="preserve">INRAE, </w:t>
            </w:r>
            <w:r w:rsidR="00DA4AD6">
              <w:rPr>
                <w:rFonts w:asciiTheme="minorHAnsi" w:hAnsiTheme="minorHAnsi" w:cstheme="minorHAnsi"/>
                <w:sz w:val="22"/>
                <w:szCs w:val="22"/>
              </w:rPr>
              <w:t xml:space="preserve"> au</w:t>
            </w:r>
            <w:proofErr w:type="gramEnd"/>
            <w:r w:rsidR="00DA4AD6">
              <w:rPr>
                <w:rFonts w:asciiTheme="minorHAnsi" w:hAnsiTheme="minorHAnsi" w:cstheme="minorHAnsi"/>
                <w:sz w:val="22"/>
                <w:szCs w:val="22"/>
              </w:rPr>
              <w:t xml:space="preserve"> plus tard en phase d’initialisation</w:t>
            </w:r>
            <w:r w:rsidRPr="00182A6D">
              <w:rPr>
                <w:rFonts w:asciiTheme="minorHAnsi" w:hAnsiTheme="minorHAnsi" w:cstheme="minorHAnsi"/>
                <w:sz w:val="22"/>
                <w:szCs w:val="22"/>
              </w:rPr>
              <w:t>, le Plan d’Assurance Sécurité (PAS) lié aux prestations de l’accord-cadre ainsi que chacune de ses mises à jour ayant eu lieu pendant la durée du celui-ci. Lorsqu’elle est disponible, le titulaire fournit sa politique de sécurité des systèmes d’information (PSSI).</w:t>
            </w:r>
          </w:p>
        </w:tc>
      </w:tr>
      <w:tr w:rsidR="00D609E1" w14:paraId="2EF0B0B3" w14:textId="77777777" w:rsidTr="005B50AD">
        <w:trPr>
          <w:jc w:val="center"/>
        </w:trPr>
        <w:tc>
          <w:tcPr>
            <w:tcW w:w="846" w:type="dxa"/>
            <w:tcBorders>
              <w:top w:val="single" w:sz="4" w:space="0" w:color="03A3A6"/>
              <w:left w:val="single" w:sz="4" w:space="0" w:color="03A3A6"/>
              <w:bottom w:val="single" w:sz="4" w:space="0" w:color="03A3A6"/>
              <w:right w:val="single" w:sz="4" w:space="0" w:color="03A3A6"/>
            </w:tcBorders>
          </w:tcPr>
          <w:p w14:paraId="32883B89" w14:textId="51D63940" w:rsidR="00D609E1" w:rsidRDefault="00083481" w:rsidP="005B50AD">
            <w:pPr>
              <w:spacing w:before="100" w:after="100"/>
              <w:ind w:left="45"/>
            </w:pPr>
            <w:r>
              <w:t>M2</w:t>
            </w:r>
          </w:p>
        </w:tc>
        <w:tc>
          <w:tcPr>
            <w:tcW w:w="8504" w:type="dxa"/>
            <w:tcBorders>
              <w:top w:val="single" w:sz="4" w:space="0" w:color="03A3A6"/>
              <w:left w:val="single" w:sz="4" w:space="0" w:color="03A3A6"/>
              <w:bottom w:val="single" w:sz="4" w:space="0" w:color="03A3A6"/>
              <w:right w:val="single" w:sz="4" w:space="0" w:color="03A3A6"/>
            </w:tcBorders>
          </w:tcPr>
          <w:p w14:paraId="2F60C84B" w14:textId="77777777" w:rsidR="00D609E1" w:rsidRPr="00182A6D" w:rsidRDefault="00D609E1" w:rsidP="005B50AD">
            <w:pPr>
              <w:rPr>
                <w:rFonts w:asciiTheme="minorHAnsi" w:hAnsiTheme="minorHAnsi" w:cstheme="minorHAnsi"/>
                <w:sz w:val="22"/>
                <w:szCs w:val="22"/>
              </w:rPr>
            </w:pPr>
            <w:r w:rsidRPr="00182A6D">
              <w:rPr>
                <w:rFonts w:asciiTheme="minorHAnsi" w:hAnsiTheme="minorHAnsi" w:cstheme="minorHAnsi"/>
                <w:sz w:val="22"/>
                <w:szCs w:val="22"/>
              </w:rPr>
              <w:t>Le titulaire s’engage à ce que dans le cadre de l’exécution du présent accord-cadre, tout sous-traitant respecte l’ensemble des obligations auxquelles s’engage le titulaire et notamment fournir son PAS au même titre que le titulaire.</w:t>
            </w:r>
          </w:p>
        </w:tc>
      </w:tr>
      <w:tr w:rsidR="00D609E1" w14:paraId="64100019" w14:textId="77777777" w:rsidTr="005B50AD">
        <w:trPr>
          <w:jc w:val="center"/>
        </w:trPr>
        <w:tc>
          <w:tcPr>
            <w:tcW w:w="846" w:type="dxa"/>
            <w:tcBorders>
              <w:top w:val="single" w:sz="4" w:space="0" w:color="03A3A6"/>
              <w:left w:val="single" w:sz="4" w:space="0" w:color="03A3A6"/>
              <w:bottom w:val="single" w:sz="4" w:space="0" w:color="03A3A6"/>
              <w:right w:val="single" w:sz="4" w:space="0" w:color="03A3A6"/>
            </w:tcBorders>
          </w:tcPr>
          <w:p w14:paraId="62B7997E" w14:textId="3836872A" w:rsidR="00D609E1" w:rsidRDefault="00083481" w:rsidP="005B50AD">
            <w:pPr>
              <w:spacing w:before="100" w:after="100"/>
              <w:ind w:left="45"/>
            </w:pPr>
            <w:r>
              <w:t>M3</w:t>
            </w:r>
          </w:p>
        </w:tc>
        <w:tc>
          <w:tcPr>
            <w:tcW w:w="8504" w:type="dxa"/>
            <w:tcBorders>
              <w:top w:val="single" w:sz="4" w:space="0" w:color="03A3A6"/>
              <w:left w:val="single" w:sz="4" w:space="0" w:color="03A3A6"/>
              <w:bottom w:val="single" w:sz="4" w:space="0" w:color="03A3A6"/>
              <w:right w:val="single" w:sz="4" w:space="0" w:color="03A3A6"/>
            </w:tcBorders>
          </w:tcPr>
          <w:p w14:paraId="38886824" w14:textId="77777777" w:rsidR="00D609E1" w:rsidRPr="00182A6D" w:rsidRDefault="00D609E1" w:rsidP="005B50AD">
            <w:pPr>
              <w:rPr>
                <w:rFonts w:asciiTheme="minorHAnsi" w:hAnsiTheme="minorHAnsi" w:cstheme="minorHAnsi"/>
                <w:sz w:val="22"/>
                <w:szCs w:val="22"/>
              </w:rPr>
            </w:pPr>
            <w:r w:rsidRPr="00182A6D">
              <w:rPr>
                <w:rFonts w:asciiTheme="minorHAnsi" w:hAnsiTheme="minorHAnsi" w:cstheme="minorHAnsi"/>
                <w:sz w:val="22"/>
                <w:szCs w:val="22"/>
              </w:rPr>
              <w:t>Seuls les matériels informatiques propriétés du bénéficiaire ou dédiés à son usage exclusif peuvent être connectés directement sur le réseau de INRAE. Le titulaire s'engage à respecter cette règle et à la faire respecter par les intervenants extérieurs qu'il serait susceptible de solliciter pour l'exécution du présent accord-cadre. Seul INRAE est habilité à accorder une dérogation, sur demande formalisée et argumentée du titulaire.</w:t>
            </w:r>
          </w:p>
        </w:tc>
      </w:tr>
      <w:tr w:rsidR="00D609E1" w14:paraId="5B7573BD" w14:textId="77777777" w:rsidTr="005B50AD">
        <w:trPr>
          <w:jc w:val="center"/>
        </w:trPr>
        <w:tc>
          <w:tcPr>
            <w:tcW w:w="846" w:type="dxa"/>
            <w:tcBorders>
              <w:top w:val="single" w:sz="4" w:space="0" w:color="03A3A6"/>
              <w:left w:val="single" w:sz="4" w:space="0" w:color="03A3A6"/>
              <w:bottom w:val="single" w:sz="4" w:space="0" w:color="03A3A6"/>
              <w:right w:val="single" w:sz="4" w:space="0" w:color="03A3A6"/>
            </w:tcBorders>
          </w:tcPr>
          <w:p w14:paraId="54E0A2D0" w14:textId="65CA4314" w:rsidR="00D609E1" w:rsidRDefault="00083481" w:rsidP="005B50AD">
            <w:pPr>
              <w:spacing w:before="100" w:after="100"/>
              <w:ind w:left="45"/>
            </w:pPr>
            <w:r>
              <w:t>M4</w:t>
            </w:r>
          </w:p>
        </w:tc>
        <w:tc>
          <w:tcPr>
            <w:tcW w:w="8504" w:type="dxa"/>
            <w:tcBorders>
              <w:top w:val="single" w:sz="4" w:space="0" w:color="03A3A6"/>
              <w:left w:val="single" w:sz="4" w:space="0" w:color="03A3A6"/>
              <w:bottom w:val="single" w:sz="4" w:space="0" w:color="03A3A6"/>
              <w:right w:val="single" w:sz="4" w:space="0" w:color="03A3A6"/>
            </w:tcBorders>
          </w:tcPr>
          <w:p w14:paraId="48D2D656" w14:textId="77777777" w:rsidR="00D609E1" w:rsidRPr="00182A6D" w:rsidRDefault="00D609E1" w:rsidP="005B50AD">
            <w:pPr>
              <w:widowControl w:val="0"/>
              <w:rPr>
                <w:rFonts w:asciiTheme="minorHAnsi" w:hAnsiTheme="minorHAnsi" w:cstheme="minorHAnsi"/>
                <w:sz w:val="22"/>
                <w:szCs w:val="22"/>
              </w:rPr>
            </w:pPr>
            <w:r w:rsidRPr="00182A6D">
              <w:rPr>
                <w:rFonts w:asciiTheme="minorHAnsi" w:hAnsiTheme="minorHAnsi" w:cstheme="minorHAnsi"/>
                <w:sz w:val="22"/>
                <w:szCs w:val="22"/>
              </w:rPr>
              <w:t>Aucun jeu de données ou code source, qu'il soit de nature applicative ou produit par les outils de surveillance des systèmes informatiques, ne peut être extrait et confié à un tiers extérieur du présent accord-cadre, sans l'accord express du bénéficiaire (données applicatives, traces de navigation, statistiques de performance et de volumétrie, code source du développement de l'application, …).</w:t>
            </w:r>
          </w:p>
        </w:tc>
      </w:tr>
      <w:tr w:rsidR="00D609E1" w14:paraId="12B95724" w14:textId="77777777" w:rsidTr="005B50AD">
        <w:trPr>
          <w:trHeight w:val="60"/>
          <w:jc w:val="center"/>
        </w:trPr>
        <w:tc>
          <w:tcPr>
            <w:tcW w:w="846" w:type="dxa"/>
            <w:tcBorders>
              <w:top w:val="single" w:sz="4" w:space="0" w:color="03A3A6"/>
              <w:left w:val="single" w:sz="4" w:space="0" w:color="03A3A6"/>
              <w:bottom w:val="single" w:sz="4" w:space="0" w:color="03A3A6"/>
              <w:right w:val="single" w:sz="4" w:space="0" w:color="03A3A6"/>
            </w:tcBorders>
          </w:tcPr>
          <w:p w14:paraId="43E5F2FA" w14:textId="0B9B1071" w:rsidR="00D609E1" w:rsidRDefault="00083481" w:rsidP="005B50AD">
            <w:pPr>
              <w:spacing w:before="100" w:after="100"/>
              <w:ind w:left="45"/>
            </w:pPr>
            <w:r>
              <w:t>M5</w:t>
            </w:r>
          </w:p>
        </w:tc>
        <w:tc>
          <w:tcPr>
            <w:tcW w:w="8504" w:type="dxa"/>
            <w:tcBorders>
              <w:top w:val="single" w:sz="4" w:space="0" w:color="03A3A6"/>
              <w:left w:val="single" w:sz="4" w:space="0" w:color="03A3A6"/>
              <w:bottom w:val="single" w:sz="4" w:space="0" w:color="03A3A6"/>
              <w:right w:val="single" w:sz="4" w:space="0" w:color="03A3A6"/>
            </w:tcBorders>
          </w:tcPr>
          <w:p w14:paraId="67A72813" w14:textId="77777777" w:rsidR="00D609E1" w:rsidRPr="00182A6D" w:rsidRDefault="00D609E1" w:rsidP="005B50AD">
            <w:pPr>
              <w:rPr>
                <w:rFonts w:asciiTheme="minorHAnsi" w:hAnsiTheme="minorHAnsi" w:cstheme="minorHAnsi"/>
                <w:sz w:val="22"/>
                <w:szCs w:val="22"/>
              </w:rPr>
            </w:pPr>
            <w:r w:rsidRPr="00182A6D">
              <w:rPr>
                <w:rFonts w:asciiTheme="minorHAnsi" w:hAnsiTheme="minorHAnsi" w:cstheme="minorHAnsi"/>
                <w:sz w:val="22"/>
                <w:szCs w:val="22"/>
              </w:rPr>
              <w:t>Le titulaire doit respecter les règles de conformité en vigueur (RGI, RGAA, RGS, PSSIE, RGPD)</w:t>
            </w:r>
          </w:p>
        </w:tc>
      </w:tr>
      <w:tr w:rsidR="00D609E1" w14:paraId="1E448E29" w14:textId="77777777" w:rsidTr="005B50AD">
        <w:trPr>
          <w:trHeight w:val="464"/>
          <w:jc w:val="center"/>
        </w:trPr>
        <w:tc>
          <w:tcPr>
            <w:tcW w:w="846" w:type="dxa"/>
            <w:tcBorders>
              <w:top w:val="single" w:sz="4" w:space="0" w:color="03A3A6"/>
              <w:left w:val="single" w:sz="4" w:space="0" w:color="03A3A6"/>
              <w:bottom w:val="single" w:sz="4" w:space="0" w:color="03A3A6"/>
              <w:right w:val="single" w:sz="4" w:space="0" w:color="03A3A6"/>
            </w:tcBorders>
          </w:tcPr>
          <w:p w14:paraId="6B50CBAE" w14:textId="642423D5" w:rsidR="00D609E1" w:rsidRDefault="00083481" w:rsidP="005B50AD">
            <w:pPr>
              <w:spacing w:before="100" w:after="100"/>
              <w:ind w:left="45"/>
            </w:pPr>
            <w:r>
              <w:t>M6</w:t>
            </w:r>
          </w:p>
        </w:tc>
        <w:tc>
          <w:tcPr>
            <w:tcW w:w="8504" w:type="dxa"/>
            <w:tcBorders>
              <w:top w:val="single" w:sz="4" w:space="0" w:color="03A3A6"/>
              <w:left w:val="single" w:sz="4" w:space="0" w:color="03A3A6"/>
              <w:bottom w:val="single" w:sz="4" w:space="0" w:color="03A3A6"/>
              <w:right w:val="single" w:sz="4" w:space="0" w:color="03A3A6"/>
            </w:tcBorders>
          </w:tcPr>
          <w:p w14:paraId="15A2B69E" w14:textId="77777777" w:rsidR="00D609E1" w:rsidRPr="00182A6D" w:rsidRDefault="00D609E1" w:rsidP="005B50AD">
            <w:pPr>
              <w:rPr>
                <w:rFonts w:asciiTheme="minorHAnsi" w:hAnsiTheme="minorHAnsi" w:cstheme="minorHAnsi"/>
                <w:sz w:val="22"/>
                <w:szCs w:val="22"/>
              </w:rPr>
            </w:pPr>
            <w:r w:rsidRPr="00182A6D">
              <w:rPr>
                <w:rFonts w:asciiTheme="minorHAnsi" w:hAnsiTheme="minorHAnsi" w:cstheme="minorHAnsi"/>
                <w:sz w:val="22"/>
                <w:szCs w:val="22"/>
              </w:rPr>
              <w:t>Le titulaire doit respecter les règles de la charte informatique INRAE</w:t>
            </w:r>
          </w:p>
        </w:tc>
      </w:tr>
      <w:tr w:rsidR="00D609E1" w14:paraId="24129F57" w14:textId="77777777" w:rsidTr="005B50AD">
        <w:trPr>
          <w:trHeight w:val="464"/>
          <w:jc w:val="center"/>
        </w:trPr>
        <w:tc>
          <w:tcPr>
            <w:tcW w:w="846" w:type="dxa"/>
            <w:tcBorders>
              <w:top w:val="single" w:sz="4" w:space="0" w:color="03A3A6"/>
              <w:left w:val="single" w:sz="4" w:space="0" w:color="03A3A6"/>
              <w:bottom w:val="single" w:sz="4" w:space="0" w:color="03A3A6"/>
              <w:right w:val="single" w:sz="4" w:space="0" w:color="03A3A6"/>
            </w:tcBorders>
          </w:tcPr>
          <w:p w14:paraId="470E8EAA" w14:textId="0C8DADD8" w:rsidR="00D609E1" w:rsidRDefault="00083481" w:rsidP="005B50AD">
            <w:pPr>
              <w:spacing w:before="100" w:after="100"/>
              <w:ind w:left="45"/>
            </w:pPr>
            <w:r>
              <w:t>M7</w:t>
            </w:r>
          </w:p>
        </w:tc>
        <w:tc>
          <w:tcPr>
            <w:tcW w:w="8504" w:type="dxa"/>
            <w:tcBorders>
              <w:top w:val="single" w:sz="4" w:space="0" w:color="03A3A6"/>
              <w:left w:val="single" w:sz="4" w:space="0" w:color="03A3A6"/>
              <w:bottom w:val="single" w:sz="4" w:space="0" w:color="03A3A6"/>
              <w:right w:val="single" w:sz="4" w:space="0" w:color="03A3A6"/>
            </w:tcBorders>
          </w:tcPr>
          <w:p w14:paraId="1483EC72" w14:textId="77777777" w:rsidR="00D609E1" w:rsidRPr="00182A6D" w:rsidRDefault="00D609E1" w:rsidP="005B50AD">
            <w:pPr>
              <w:rPr>
                <w:rFonts w:asciiTheme="minorHAnsi" w:hAnsiTheme="minorHAnsi" w:cstheme="minorHAnsi"/>
                <w:sz w:val="22"/>
                <w:szCs w:val="22"/>
              </w:rPr>
            </w:pPr>
            <w:r w:rsidRPr="00182A6D">
              <w:rPr>
                <w:rFonts w:asciiTheme="minorHAnsi" w:hAnsiTheme="minorHAnsi" w:cstheme="minorHAnsi"/>
                <w:sz w:val="22"/>
                <w:szCs w:val="22"/>
              </w:rPr>
              <w:t>Le titulaire doit respecter le Règlement Intérieur de INRAE lorsque les prestations s’effectuent dans les locaux de INRAE.</w:t>
            </w:r>
          </w:p>
        </w:tc>
      </w:tr>
    </w:tbl>
    <w:p w14:paraId="7977A2D8" w14:textId="77777777" w:rsidR="00D609E1" w:rsidRDefault="00D609E1" w:rsidP="00D609E1"/>
    <w:p w14:paraId="7DAF3B4A" w14:textId="77777777" w:rsidR="00D609E1" w:rsidRPr="00182A6D" w:rsidRDefault="00D609E1" w:rsidP="00D609E1">
      <w:pPr>
        <w:ind w:left="360"/>
        <w:rPr>
          <w:rFonts w:asciiTheme="minorHAnsi" w:hAnsiTheme="minorHAnsi" w:cstheme="minorHAnsi"/>
          <w:sz w:val="22"/>
          <w:szCs w:val="22"/>
        </w:rPr>
      </w:pPr>
      <w:r w:rsidRPr="00182A6D">
        <w:rPr>
          <w:rFonts w:asciiTheme="minorHAnsi" w:hAnsiTheme="minorHAnsi" w:cstheme="minorHAnsi"/>
          <w:sz w:val="22"/>
          <w:szCs w:val="22"/>
        </w:rPr>
        <w:t xml:space="preserve">Le PAS pourra évoluer pendant la durée de l’accord-cadre afin de présenter au minimum les mesures de sécurisation concernant : </w:t>
      </w:r>
    </w:p>
    <w:p w14:paraId="46828BC8" w14:textId="77777777" w:rsidR="00D609E1" w:rsidRPr="00182A6D" w:rsidRDefault="00D609E1">
      <w:pPr>
        <w:pStyle w:val="Puce1"/>
        <w:numPr>
          <w:ilvl w:val="0"/>
          <w:numId w:val="66"/>
        </w:numPr>
        <w:autoSpaceDE/>
        <w:spacing w:before="0" w:after="120"/>
        <w:ind w:left="714" w:hanging="357"/>
        <w:contextualSpacing/>
        <w:rPr>
          <w:rFonts w:asciiTheme="minorHAnsi" w:hAnsiTheme="minorHAnsi" w:cstheme="minorHAnsi"/>
          <w:sz w:val="22"/>
        </w:rPr>
      </w:pPr>
      <w:r w:rsidRPr="00182A6D">
        <w:rPr>
          <w:rFonts w:asciiTheme="minorHAnsi" w:hAnsiTheme="minorHAnsi" w:cstheme="minorHAnsi"/>
          <w:sz w:val="22"/>
        </w:rPr>
        <w:t>La sensibilisation et la formation des personnels et autres mesures de sécurité organisationnelles</w:t>
      </w:r>
    </w:p>
    <w:p w14:paraId="193941EA" w14:textId="77777777" w:rsidR="00D609E1" w:rsidRPr="00182A6D" w:rsidRDefault="00D609E1">
      <w:pPr>
        <w:pStyle w:val="Puce1"/>
        <w:numPr>
          <w:ilvl w:val="0"/>
          <w:numId w:val="66"/>
        </w:numPr>
        <w:autoSpaceDE/>
        <w:spacing w:before="0" w:after="120"/>
        <w:ind w:left="714" w:hanging="357"/>
        <w:contextualSpacing/>
        <w:rPr>
          <w:rFonts w:asciiTheme="minorHAnsi" w:hAnsiTheme="minorHAnsi" w:cstheme="minorHAnsi"/>
          <w:sz w:val="22"/>
        </w:rPr>
      </w:pPr>
      <w:r w:rsidRPr="00182A6D">
        <w:rPr>
          <w:rFonts w:asciiTheme="minorHAnsi" w:hAnsiTheme="minorHAnsi" w:cstheme="minorHAnsi"/>
          <w:sz w:val="22"/>
        </w:rPr>
        <w:t>Les développements spécifiques</w:t>
      </w:r>
    </w:p>
    <w:p w14:paraId="44A261B5" w14:textId="77777777" w:rsidR="00D609E1" w:rsidRPr="00182A6D" w:rsidRDefault="00D609E1">
      <w:pPr>
        <w:pStyle w:val="Puce1"/>
        <w:numPr>
          <w:ilvl w:val="0"/>
          <w:numId w:val="66"/>
        </w:numPr>
        <w:autoSpaceDE/>
        <w:spacing w:before="0" w:after="120"/>
        <w:ind w:left="714" w:hanging="357"/>
        <w:contextualSpacing/>
        <w:rPr>
          <w:rFonts w:asciiTheme="minorHAnsi" w:hAnsiTheme="minorHAnsi" w:cstheme="minorHAnsi"/>
          <w:sz w:val="22"/>
        </w:rPr>
      </w:pPr>
      <w:r w:rsidRPr="00182A6D">
        <w:rPr>
          <w:rFonts w:asciiTheme="minorHAnsi" w:hAnsiTheme="minorHAnsi" w:cstheme="minorHAnsi"/>
          <w:sz w:val="22"/>
        </w:rPr>
        <w:t>L’hébergement des données et des services</w:t>
      </w:r>
    </w:p>
    <w:p w14:paraId="248B4355" w14:textId="77777777" w:rsidR="00D609E1" w:rsidRPr="00182A6D" w:rsidRDefault="00D609E1">
      <w:pPr>
        <w:pStyle w:val="Puce1"/>
        <w:numPr>
          <w:ilvl w:val="0"/>
          <w:numId w:val="66"/>
        </w:numPr>
        <w:autoSpaceDE/>
        <w:spacing w:before="0" w:after="120"/>
        <w:ind w:left="714" w:hanging="357"/>
        <w:contextualSpacing/>
        <w:rPr>
          <w:rFonts w:asciiTheme="minorHAnsi" w:hAnsiTheme="minorHAnsi" w:cstheme="minorHAnsi"/>
          <w:sz w:val="22"/>
        </w:rPr>
      </w:pPr>
      <w:r w:rsidRPr="00182A6D">
        <w:rPr>
          <w:rFonts w:asciiTheme="minorHAnsi" w:hAnsiTheme="minorHAnsi" w:cstheme="minorHAnsi"/>
          <w:sz w:val="22"/>
        </w:rPr>
        <w:t>La gestion des incidents de sécurité du titulaire</w:t>
      </w:r>
    </w:p>
    <w:p w14:paraId="0DA2E0E9" w14:textId="77777777" w:rsidR="00D609E1" w:rsidRPr="00182A6D" w:rsidRDefault="00D609E1">
      <w:pPr>
        <w:pStyle w:val="Puce1"/>
        <w:numPr>
          <w:ilvl w:val="0"/>
          <w:numId w:val="66"/>
        </w:numPr>
        <w:autoSpaceDE/>
        <w:spacing w:before="0" w:after="120"/>
        <w:ind w:left="714" w:hanging="357"/>
        <w:contextualSpacing/>
        <w:rPr>
          <w:rFonts w:asciiTheme="minorHAnsi" w:hAnsiTheme="minorHAnsi" w:cstheme="minorHAnsi"/>
          <w:sz w:val="22"/>
        </w:rPr>
      </w:pPr>
      <w:r w:rsidRPr="00182A6D">
        <w:rPr>
          <w:rFonts w:asciiTheme="minorHAnsi" w:hAnsiTheme="minorHAnsi" w:cstheme="minorHAnsi"/>
          <w:sz w:val="22"/>
        </w:rPr>
        <w:t>Le maintien en condition de sécurité</w:t>
      </w:r>
    </w:p>
    <w:p w14:paraId="3C9AF3A1" w14:textId="77777777" w:rsidR="00D609E1" w:rsidRPr="00182A6D" w:rsidRDefault="00D609E1">
      <w:pPr>
        <w:pStyle w:val="Puce1"/>
        <w:numPr>
          <w:ilvl w:val="0"/>
          <w:numId w:val="66"/>
        </w:numPr>
        <w:autoSpaceDE/>
        <w:spacing w:before="0" w:after="120"/>
        <w:ind w:left="714" w:hanging="357"/>
        <w:contextualSpacing/>
        <w:rPr>
          <w:rFonts w:asciiTheme="minorHAnsi" w:hAnsiTheme="minorHAnsi" w:cstheme="minorHAnsi"/>
          <w:sz w:val="22"/>
        </w:rPr>
      </w:pPr>
      <w:r w:rsidRPr="00182A6D">
        <w:rPr>
          <w:rFonts w:asciiTheme="minorHAnsi" w:hAnsiTheme="minorHAnsi" w:cstheme="minorHAnsi"/>
          <w:sz w:val="22"/>
        </w:rPr>
        <w:t>La politique de gestion des postes de travail des intervenants de la prestation objet de l’accord-cadre</w:t>
      </w:r>
    </w:p>
    <w:p w14:paraId="1F814F0B" w14:textId="77777777" w:rsidR="00D609E1" w:rsidRPr="00182A6D" w:rsidRDefault="00D609E1">
      <w:pPr>
        <w:pStyle w:val="Puce1"/>
        <w:numPr>
          <w:ilvl w:val="0"/>
          <w:numId w:val="66"/>
        </w:numPr>
        <w:autoSpaceDE/>
        <w:spacing w:before="0" w:after="120"/>
        <w:ind w:left="714" w:hanging="357"/>
        <w:contextualSpacing/>
        <w:rPr>
          <w:rFonts w:asciiTheme="minorHAnsi" w:hAnsiTheme="minorHAnsi" w:cstheme="minorHAnsi"/>
          <w:sz w:val="22"/>
        </w:rPr>
      </w:pPr>
      <w:r w:rsidRPr="00182A6D">
        <w:rPr>
          <w:rFonts w:asciiTheme="minorHAnsi" w:hAnsiTheme="minorHAnsi" w:cstheme="minorHAnsi"/>
          <w:sz w:val="22"/>
        </w:rPr>
        <w:t>La conformité et les démarches de contrôle interne</w:t>
      </w:r>
    </w:p>
    <w:p w14:paraId="11F71E81" w14:textId="77777777" w:rsidR="00171652" w:rsidRDefault="00171652">
      <w:pPr>
        <w:rPr>
          <w:rFonts w:asciiTheme="minorHAnsi" w:hAnsiTheme="minorHAnsi" w:cstheme="minorHAnsi"/>
          <w:b/>
          <w:color w:val="002776" w:themeColor="accent1"/>
          <w:szCs w:val="22"/>
        </w:rPr>
      </w:pPr>
      <w:bookmarkStart w:id="147" w:name="_Toc223496867"/>
      <w:r>
        <w:br w:type="page"/>
      </w:r>
    </w:p>
    <w:p w14:paraId="3EC20D85" w14:textId="3F754C26" w:rsidR="00D609E1" w:rsidRDefault="00D609E1" w:rsidP="00D609E1">
      <w:pPr>
        <w:pStyle w:val="Titre3"/>
        <w:rPr>
          <w:szCs w:val="24"/>
        </w:rPr>
      </w:pPr>
      <w:bookmarkStart w:id="148" w:name="_Toc233901149"/>
      <w:r>
        <w:lastRenderedPageBreak/>
        <w:t>Exigences RSE</w:t>
      </w:r>
      <w:bookmarkEnd w:id="147"/>
      <w:bookmarkEnd w:id="148"/>
    </w:p>
    <w:p w14:paraId="358D8DD2" w14:textId="77777777" w:rsidR="00D609E1" w:rsidRDefault="00D609E1" w:rsidP="00D609E1"/>
    <w:p w14:paraId="1286775A" w14:textId="070067AF" w:rsidR="00D609E1" w:rsidRPr="00182A6D" w:rsidRDefault="00D609E1" w:rsidP="00D609E1">
      <w:pPr>
        <w:rPr>
          <w:rFonts w:asciiTheme="minorHAnsi" w:hAnsiTheme="minorHAnsi" w:cstheme="minorHAnsi"/>
          <w:sz w:val="22"/>
          <w:szCs w:val="22"/>
        </w:rPr>
      </w:pPr>
      <w:r w:rsidRPr="00182A6D">
        <w:rPr>
          <w:rFonts w:asciiTheme="minorHAnsi" w:hAnsiTheme="minorHAnsi" w:cstheme="minorHAnsi"/>
          <w:sz w:val="22"/>
          <w:szCs w:val="22"/>
        </w:rPr>
        <w:t>INRAE est engagé dans une démarche de responsabilité soci</w:t>
      </w:r>
      <w:r w:rsidR="00604659">
        <w:rPr>
          <w:rFonts w:asciiTheme="minorHAnsi" w:hAnsiTheme="minorHAnsi" w:cstheme="minorHAnsi"/>
          <w:sz w:val="22"/>
          <w:szCs w:val="22"/>
        </w:rPr>
        <w:t>ale</w:t>
      </w:r>
      <w:r w:rsidRPr="00182A6D">
        <w:rPr>
          <w:rFonts w:asciiTheme="minorHAnsi" w:hAnsiTheme="minorHAnsi" w:cstheme="minorHAnsi"/>
          <w:sz w:val="22"/>
          <w:szCs w:val="22"/>
        </w:rPr>
        <w:t xml:space="preserve"> et environnementale.</w:t>
      </w:r>
    </w:p>
    <w:p w14:paraId="4B9D64CD" w14:textId="35964D56" w:rsidR="00D609E1" w:rsidRPr="00182A6D" w:rsidRDefault="00D609E1" w:rsidP="00D609E1">
      <w:pPr>
        <w:rPr>
          <w:rFonts w:asciiTheme="minorHAnsi" w:hAnsiTheme="minorHAnsi" w:cstheme="minorHAnsi"/>
          <w:sz w:val="22"/>
          <w:szCs w:val="22"/>
        </w:rPr>
      </w:pPr>
      <w:r w:rsidRPr="00182A6D">
        <w:rPr>
          <w:rFonts w:asciiTheme="minorHAnsi" w:hAnsiTheme="minorHAnsi" w:cstheme="minorHAnsi"/>
          <w:sz w:val="22"/>
          <w:szCs w:val="22"/>
        </w:rPr>
        <w:t>Le titulaire s’engage à mettre en place des actions de minimisation de son impact environnemental</w:t>
      </w:r>
      <w:r w:rsidR="00604659">
        <w:rPr>
          <w:rFonts w:asciiTheme="minorHAnsi" w:hAnsiTheme="minorHAnsi" w:cstheme="minorHAnsi"/>
          <w:sz w:val="22"/>
          <w:szCs w:val="22"/>
        </w:rPr>
        <w:t xml:space="preserve"> et social. Il les décrit dans son mémoire technique. </w:t>
      </w:r>
    </w:p>
    <w:tbl>
      <w:tblPr>
        <w:tblpPr w:leftFromText="141" w:rightFromText="141" w:vertAnchor="text" w:horzAnchor="margin" w:tblpY="157"/>
        <w:tblW w:w="9675" w:type="dxa"/>
        <w:tblLayout w:type="fixed"/>
        <w:tblCellMar>
          <w:left w:w="71" w:type="dxa"/>
          <w:right w:w="71" w:type="dxa"/>
        </w:tblCellMar>
        <w:tblLook w:val="0000" w:firstRow="0" w:lastRow="0" w:firstColumn="0" w:lastColumn="0" w:noHBand="0" w:noVBand="0"/>
      </w:tblPr>
      <w:tblGrid>
        <w:gridCol w:w="986"/>
        <w:gridCol w:w="8689"/>
      </w:tblGrid>
      <w:tr w:rsidR="00D609E1" w14:paraId="18E8123A" w14:textId="77777777" w:rsidTr="005B50AD">
        <w:trPr>
          <w:tblHeader/>
        </w:trPr>
        <w:tc>
          <w:tcPr>
            <w:tcW w:w="986" w:type="dxa"/>
            <w:tcBorders>
              <w:top w:val="single" w:sz="4" w:space="0" w:color="000000"/>
              <w:left w:val="single" w:sz="4" w:space="0" w:color="000000"/>
            </w:tcBorders>
            <w:shd w:val="clear" w:color="FFFFFF" w:fill="03A3A6"/>
            <w:vAlign w:val="center"/>
          </w:tcPr>
          <w:p w14:paraId="7030F3A5" w14:textId="77777777" w:rsidR="00D609E1" w:rsidRDefault="00D609E1" w:rsidP="005B50AD">
            <w:pPr>
              <w:rPr>
                <w:b/>
                <w:bCs/>
                <w:color w:val="FFFFFF" w:themeColor="background1"/>
              </w:rPr>
            </w:pPr>
            <w:r>
              <w:rPr>
                <w:b/>
                <w:bCs/>
                <w:color w:val="FFFFFF" w:themeColor="background1"/>
              </w:rPr>
              <w:t>Réf.</w:t>
            </w:r>
          </w:p>
        </w:tc>
        <w:tc>
          <w:tcPr>
            <w:tcW w:w="8688" w:type="dxa"/>
            <w:tcBorders>
              <w:top w:val="single" w:sz="4" w:space="0" w:color="000000"/>
              <w:left w:val="single" w:sz="4" w:space="0" w:color="000000"/>
              <w:right w:val="single" w:sz="4" w:space="0" w:color="000000"/>
            </w:tcBorders>
            <w:shd w:val="clear" w:color="FFFFFF" w:fill="03A3A6"/>
            <w:vAlign w:val="center"/>
          </w:tcPr>
          <w:p w14:paraId="210005B7" w14:textId="77777777" w:rsidR="00D609E1" w:rsidRDefault="00D609E1" w:rsidP="005B50AD">
            <w:pPr>
              <w:rPr>
                <w:b/>
                <w:bCs/>
                <w:color w:val="FFFFFF" w:themeColor="background1"/>
              </w:rPr>
            </w:pPr>
            <w:r>
              <w:rPr>
                <w:b/>
                <w:bCs/>
                <w:color w:val="FFFFFF" w:themeColor="background1"/>
              </w:rPr>
              <w:t>Exigence</w:t>
            </w:r>
          </w:p>
        </w:tc>
      </w:tr>
      <w:tr w:rsidR="00D609E1" w14:paraId="553E726A" w14:textId="77777777" w:rsidTr="005B50AD">
        <w:tc>
          <w:tcPr>
            <w:tcW w:w="986" w:type="dxa"/>
            <w:tcBorders>
              <w:top w:val="single" w:sz="4" w:space="0" w:color="000000"/>
              <w:left w:val="single" w:sz="4" w:space="0" w:color="000000"/>
              <w:bottom w:val="single" w:sz="4" w:space="0" w:color="000000"/>
              <w:right w:val="single" w:sz="4" w:space="0" w:color="000000"/>
            </w:tcBorders>
          </w:tcPr>
          <w:p w14:paraId="1A0FFF42" w14:textId="335F4854" w:rsidR="00D609E1" w:rsidRPr="00083481" w:rsidRDefault="00083481" w:rsidP="00083481">
            <w:pPr>
              <w:rPr>
                <w:rFonts w:asciiTheme="minorHAnsi" w:hAnsiTheme="minorHAnsi" w:cstheme="minorHAnsi"/>
                <w:sz w:val="22"/>
                <w:szCs w:val="22"/>
              </w:rPr>
            </w:pPr>
            <w:r w:rsidRPr="00083481">
              <w:rPr>
                <w:rFonts w:asciiTheme="minorHAnsi" w:hAnsiTheme="minorHAnsi" w:cstheme="minorHAnsi"/>
                <w:sz w:val="22"/>
                <w:szCs w:val="22"/>
              </w:rPr>
              <w:t>N1</w:t>
            </w:r>
          </w:p>
        </w:tc>
        <w:tc>
          <w:tcPr>
            <w:tcW w:w="8688" w:type="dxa"/>
            <w:tcBorders>
              <w:top w:val="single" w:sz="4" w:space="0" w:color="000000"/>
              <w:left w:val="single" w:sz="4" w:space="0" w:color="000000"/>
              <w:bottom w:val="single" w:sz="4" w:space="0" w:color="000000"/>
              <w:right w:val="single" w:sz="4" w:space="0" w:color="000000"/>
            </w:tcBorders>
          </w:tcPr>
          <w:p w14:paraId="58F5AC13" w14:textId="413F21B7" w:rsidR="00D609E1" w:rsidRDefault="00D609E1" w:rsidP="005B50AD">
            <w:pPr>
              <w:rPr>
                <w:rFonts w:asciiTheme="minorHAnsi" w:hAnsiTheme="minorHAnsi" w:cstheme="minorHAnsi"/>
                <w:sz w:val="22"/>
                <w:szCs w:val="22"/>
              </w:rPr>
            </w:pPr>
            <w:r w:rsidRPr="00182A6D">
              <w:rPr>
                <w:rFonts w:asciiTheme="minorHAnsi" w:hAnsiTheme="minorHAnsi" w:cstheme="minorHAnsi"/>
                <w:sz w:val="22"/>
                <w:szCs w:val="22"/>
              </w:rPr>
              <w:t>Le titulaire dispose d’une gestion des postes de travail de ses agents, intervenant dans le cadre de cette prestation, sur tout leur cycle de vie permettant de s’assurer d’un impact environnemental raisonnable</w:t>
            </w:r>
          </w:p>
          <w:p w14:paraId="72C045B0" w14:textId="00117304" w:rsidR="00DA4AD6" w:rsidRPr="00182A6D" w:rsidRDefault="00DA4AD6" w:rsidP="005B50AD">
            <w:pPr>
              <w:rPr>
                <w:rFonts w:asciiTheme="minorHAnsi" w:hAnsiTheme="minorHAnsi" w:cstheme="minorHAnsi"/>
                <w:sz w:val="22"/>
                <w:szCs w:val="22"/>
              </w:rPr>
            </w:pPr>
            <w:r>
              <w:rPr>
                <w:rFonts w:asciiTheme="minorHAnsi" w:hAnsiTheme="minorHAnsi" w:cstheme="minorHAnsi"/>
                <w:sz w:val="22"/>
                <w:szCs w:val="22"/>
              </w:rPr>
              <w:t>Ce matériel devra répondre</w:t>
            </w:r>
            <w:r w:rsidR="009334B8">
              <w:rPr>
                <w:rFonts w:asciiTheme="minorHAnsi" w:hAnsiTheme="minorHAnsi" w:cstheme="minorHAnsi"/>
                <w:sz w:val="22"/>
                <w:szCs w:val="22"/>
              </w:rPr>
              <w:t xml:space="preserve"> au minimum</w:t>
            </w:r>
            <w:r>
              <w:rPr>
                <w:rFonts w:asciiTheme="minorHAnsi" w:hAnsiTheme="minorHAnsi" w:cstheme="minorHAnsi"/>
                <w:sz w:val="22"/>
                <w:szCs w:val="22"/>
              </w:rPr>
              <w:t xml:space="preserve"> aux certifications EPEAT et TCO Gold ou équivalent.</w:t>
            </w:r>
          </w:p>
        </w:tc>
      </w:tr>
      <w:tr w:rsidR="00D609E1" w14:paraId="5F02765C" w14:textId="77777777" w:rsidTr="005B50AD">
        <w:tc>
          <w:tcPr>
            <w:tcW w:w="986" w:type="dxa"/>
            <w:tcBorders>
              <w:top w:val="single" w:sz="4" w:space="0" w:color="000000"/>
              <w:left w:val="single" w:sz="4" w:space="0" w:color="000000"/>
              <w:bottom w:val="single" w:sz="4" w:space="0" w:color="000000"/>
              <w:right w:val="single" w:sz="4" w:space="0" w:color="000000"/>
            </w:tcBorders>
          </w:tcPr>
          <w:p w14:paraId="4DEBFE48" w14:textId="1BFBDA41" w:rsidR="00D609E1" w:rsidRPr="00083481" w:rsidRDefault="00083481" w:rsidP="005B50AD">
            <w:pPr>
              <w:rPr>
                <w:rFonts w:asciiTheme="minorHAnsi" w:hAnsiTheme="minorHAnsi" w:cstheme="minorHAnsi"/>
                <w:sz w:val="22"/>
                <w:szCs w:val="22"/>
              </w:rPr>
            </w:pPr>
            <w:r w:rsidRPr="00083481">
              <w:rPr>
                <w:rFonts w:asciiTheme="minorHAnsi" w:hAnsiTheme="minorHAnsi" w:cstheme="minorHAnsi"/>
                <w:sz w:val="22"/>
                <w:szCs w:val="22"/>
              </w:rPr>
              <w:t>N2</w:t>
            </w:r>
          </w:p>
        </w:tc>
        <w:tc>
          <w:tcPr>
            <w:tcW w:w="8688" w:type="dxa"/>
            <w:tcBorders>
              <w:top w:val="single" w:sz="4" w:space="0" w:color="000000"/>
              <w:left w:val="single" w:sz="4" w:space="0" w:color="000000"/>
              <w:bottom w:val="single" w:sz="4" w:space="0" w:color="000000"/>
              <w:right w:val="single" w:sz="4" w:space="0" w:color="000000"/>
            </w:tcBorders>
            <w:vAlign w:val="center"/>
          </w:tcPr>
          <w:p w14:paraId="7186E4BF" w14:textId="16EBA56C" w:rsidR="00D609E1" w:rsidRPr="00182A6D" w:rsidRDefault="00D609E1" w:rsidP="005B50AD">
            <w:pPr>
              <w:rPr>
                <w:rFonts w:asciiTheme="minorHAnsi" w:hAnsiTheme="minorHAnsi" w:cstheme="minorHAnsi"/>
                <w:sz w:val="22"/>
                <w:szCs w:val="22"/>
              </w:rPr>
            </w:pPr>
            <w:r w:rsidRPr="00182A6D">
              <w:rPr>
                <w:rFonts w:asciiTheme="minorHAnsi" w:hAnsiTheme="minorHAnsi" w:cstheme="minorHAnsi"/>
                <w:sz w:val="22"/>
                <w:szCs w:val="22"/>
              </w:rPr>
              <w:t xml:space="preserve">Le titulaire s’engage à disposer d’un plan de mobilité employeur de manière à limiter </w:t>
            </w:r>
            <w:proofErr w:type="gramStart"/>
            <w:r w:rsidRPr="00182A6D">
              <w:rPr>
                <w:rFonts w:asciiTheme="minorHAnsi" w:hAnsiTheme="minorHAnsi" w:cstheme="minorHAnsi"/>
                <w:sz w:val="22"/>
                <w:szCs w:val="22"/>
              </w:rPr>
              <w:t xml:space="preserve">l’impact </w:t>
            </w:r>
            <w:r w:rsidR="00DA4AD6">
              <w:rPr>
                <w:rFonts w:asciiTheme="minorHAnsi" w:hAnsiTheme="minorHAnsi" w:cstheme="minorHAnsi"/>
                <w:sz w:val="22"/>
                <w:szCs w:val="22"/>
              </w:rPr>
              <w:t xml:space="preserve"> environnemental</w:t>
            </w:r>
            <w:proofErr w:type="gramEnd"/>
            <w:r w:rsidR="00DA4AD6">
              <w:rPr>
                <w:rFonts w:asciiTheme="minorHAnsi" w:hAnsiTheme="minorHAnsi" w:cstheme="minorHAnsi"/>
                <w:sz w:val="22"/>
                <w:szCs w:val="22"/>
              </w:rPr>
              <w:t xml:space="preserve"> et social </w:t>
            </w:r>
            <w:r w:rsidRPr="00182A6D">
              <w:rPr>
                <w:rFonts w:asciiTheme="minorHAnsi" w:hAnsiTheme="minorHAnsi" w:cstheme="minorHAnsi"/>
                <w:sz w:val="22"/>
                <w:szCs w:val="22"/>
              </w:rPr>
              <w:t xml:space="preserve">des déplacements de ses agents intervenants dans le cadre de cette prestation. </w:t>
            </w:r>
          </w:p>
        </w:tc>
      </w:tr>
      <w:tr w:rsidR="00D609E1" w14:paraId="6F040D33" w14:textId="77777777" w:rsidTr="005B50AD">
        <w:trPr>
          <w:trHeight w:val="384"/>
        </w:trPr>
        <w:tc>
          <w:tcPr>
            <w:tcW w:w="986" w:type="dxa"/>
            <w:tcBorders>
              <w:top w:val="single" w:sz="4" w:space="0" w:color="000000"/>
              <w:left w:val="single" w:sz="4" w:space="0" w:color="000000"/>
              <w:bottom w:val="single" w:sz="4" w:space="0" w:color="000000"/>
              <w:right w:val="single" w:sz="4" w:space="0" w:color="000000"/>
            </w:tcBorders>
          </w:tcPr>
          <w:p w14:paraId="7C8394BD" w14:textId="5A480601" w:rsidR="00D609E1" w:rsidRPr="00083481" w:rsidRDefault="00083481" w:rsidP="00083481">
            <w:pPr>
              <w:rPr>
                <w:rFonts w:asciiTheme="minorHAnsi" w:hAnsiTheme="minorHAnsi" w:cstheme="minorHAnsi"/>
                <w:sz w:val="22"/>
                <w:szCs w:val="22"/>
              </w:rPr>
            </w:pPr>
            <w:r w:rsidRPr="00083481">
              <w:rPr>
                <w:rFonts w:asciiTheme="minorHAnsi" w:hAnsiTheme="minorHAnsi" w:cstheme="minorHAnsi"/>
                <w:sz w:val="22"/>
                <w:szCs w:val="22"/>
              </w:rPr>
              <w:t>N3</w:t>
            </w:r>
          </w:p>
        </w:tc>
        <w:tc>
          <w:tcPr>
            <w:tcW w:w="8688" w:type="dxa"/>
            <w:tcBorders>
              <w:top w:val="single" w:sz="4" w:space="0" w:color="000000"/>
              <w:left w:val="single" w:sz="4" w:space="0" w:color="000000"/>
              <w:bottom w:val="single" w:sz="4" w:space="0" w:color="000000"/>
              <w:right w:val="single" w:sz="4" w:space="0" w:color="000000"/>
            </w:tcBorders>
            <w:vAlign w:val="center"/>
          </w:tcPr>
          <w:p w14:paraId="5EEE1763" w14:textId="31892805" w:rsidR="00D609E1" w:rsidRPr="00182A6D" w:rsidRDefault="00D609E1" w:rsidP="005B50AD">
            <w:pPr>
              <w:rPr>
                <w:rFonts w:asciiTheme="minorHAnsi" w:hAnsiTheme="minorHAnsi" w:cstheme="minorHAnsi"/>
                <w:sz w:val="22"/>
                <w:szCs w:val="22"/>
              </w:rPr>
            </w:pPr>
            <w:r w:rsidRPr="00182A6D">
              <w:rPr>
                <w:rFonts w:asciiTheme="minorHAnsi" w:hAnsiTheme="minorHAnsi" w:cstheme="minorHAnsi"/>
                <w:sz w:val="22"/>
                <w:szCs w:val="22"/>
              </w:rPr>
              <w:t xml:space="preserve">L'utilisation d'un espace de travail collaboratif pour le partage d'information et de documentation est mise en place, limitant ainsi l'échange de mails et le volume des données échangé. Pour le suivi des prestations, le titulaire utilise, sauf nécessité dûment justifiée, les échanges par voie dématérialisée (Espace collaboratif, courriel, vidéoconférence, audioconférence, etc.) </w:t>
            </w:r>
          </w:p>
        </w:tc>
      </w:tr>
      <w:tr w:rsidR="00D609E1" w14:paraId="230C27DB" w14:textId="77777777" w:rsidTr="005B50AD">
        <w:trPr>
          <w:trHeight w:val="384"/>
        </w:trPr>
        <w:tc>
          <w:tcPr>
            <w:tcW w:w="986" w:type="dxa"/>
            <w:tcBorders>
              <w:top w:val="single" w:sz="4" w:space="0" w:color="000000"/>
              <w:left w:val="single" w:sz="4" w:space="0" w:color="000000"/>
              <w:bottom w:val="single" w:sz="4" w:space="0" w:color="000000"/>
              <w:right w:val="single" w:sz="4" w:space="0" w:color="000000"/>
            </w:tcBorders>
          </w:tcPr>
          <w:p w14:paraId="097B4E5F" w14:textId="6577D62E" w:rsidR="00D609E1" w:rsidRPr="00083481" w:rsidRDefault="00083481" w:rsidP="00083481">
            <w:pPr>
              <w:rPr>
                <w:rFonts w:asciiTheme="minorHAnsi" w:hAnsiTheme="minorHAnsi" w:cstheme="minorHAnsi"/>
                <w:sz w:val="22"/>
                <w:szCs w:val="22"/>
              </w:rPr>
            </w:pPr>
            <w:r w:rsidRPr="00083481">
              <w:rPr>
                <w:rFonts w:asciiTheme="minorHAnsi" w:hAnsiTheme="minorHAnsi" w:cstheme="minorHAnsi"/>
                <w:sz w:val="22"/>
                <w:szCs w:val="22"/>
              </w:rPr>
              <w:t>N4</w:t>
            </w:r>
          </w:p>
        </w:tc>
        <w:tc>
          <w:tcPr>
            <w:tcW w:w="8688" w:type="dxa"/>
            <w:tcBorders>
              <w:top w:val="single" w:sz="4" w:space="0" w:color="000000"/>
              <w:left w:val="single" w:sz="4" w:space="0" w:color="000000"/>
              <w:bottom w:val="single" w:sz="4" w:space="0" w:color="000000"/>
              <w:right w:val="single" w:sz="4" w:space="0" w:color="000000"/>
            </w:tcBorders>
            <w:vAlign w:val="center"/>
          </w:tcPr>
          <w:p w14:paraId="5A7A5B44" w14:textId="77777777" w:rsidR="00D609E1" w:rsidRPr="00182A6D" w:rsidRDefault="00D609E1" w:rsidP="005B50AD">
            <w:pPr>
              <w:rPr>
                <w:rFonts w:asciiTheme="minorHAnsi" w:hAnsiTheme="minorHAnsi" w:cstheme="minorHAnsi"/>
                <w:sz w:val="22"/>
                <w:szCs w:val="22"/>
              </w:rPr>
            </w:pPr>
            <w:r w:rsidRPr="00182A6D">
              <w:rPr>
                <w:rFonts w:asciiTheme="minorHAnsi" w:hAnsiTheme="minorHAnsi" w:cstheme="minorHAnsi"/>
                <w:sz w:val="22"/>
                <w:szCs w:val="22"/>
              </w:rPr>
              <w:t xml:space="preserve">S’il y est soumis, le titulaire communique à INRAE son BEGES conformément à l’article L.229-25 du code de l'environnement </w:t>
            </w:r>
          </w:p>
        </w:tc>
      </w:tr>
      <w:tr w:rsidR="00D609E1" w14:paraId="00DF2A0C" w14:textId="77777777" w:rsidTr="005B50AD">
        <w:trPr>
          <w:trHeight w:val="384"/>
        </w:trPr>
        <w:tc>
          <w:tcPr>
            <w:tcW w:w="986" w:type="dxa"/>
            <w:tcBorders>
              <w:top w:val="single" w:sz="4" w:space="0" w:color="000000"/>
              <w:left w:val="single" w:sz="4" w:space="0" w:color="000000"/>
              <w:bottom w:val="single" w:sz="4" w:space="0" w:color="000000"/>
              <w:right w:val="single" w:sz="4" w:space="0" w:color="000000"/>
            </w:tcBorders>
          </w:tcPr>
          <w:p w14:paraId="2461C278" w14:textId="3350FCF0" w:rsidR="00D609E1" w:rsidRPr="00083481" w:rsidRDefault="00083481" w:rsidP="00083481">
            <w:pPr>
              <w:rPr>
                <w:rFonts w:asciiTheme="minorHAnsi" w:hAnsiTheme="minorHAnsi" w:cstheme="minorHAnsi"/>
                <w:sz w:val="22"/>
                <w:szCs w:val="22"/>
              </w:rPr>
            </w:pPr>
            <w:r w:rsidRPr="00083481">
              <w:rPr>
                <w:rFonts w:asciiTheme="minorHAnsi" w:hAnsiTheme="minorHAnsi" w:cstheme="minorHAnsi"/>
                <w:sz w:val="22"/>
                <w:szCs w:val="22"/>
              </w:rPr>
              <w:t>N5</w:t>
            </w:r>
          </w:p>
        </w:tc>
        <w:tc>
          <w:tcPr>
            <w:tcW w:w="8688" w:type="dxa"/>
            <w:tcBorders>
              <w:top w:val="single" w:sz="4" w:space="0" w:color="000000"/>
              <w:left w:val="single" w:sz="4" w:space="0" w:color="000000"/>
              <w:bottom w:val="single" w:sz="4" w:space="0" w:color="000000"/>
              <w:right w:val="single" w:sz="4" w:space="0" w:color="000000"/>
            </w:tcBorders>
            <w:vAlign w:val="center"/>
          </w:tcPr>
          <w:p w14:paraId="556E3B20" w14:textId="77777777" w:rsidR="00D609E1" w:rsidRPr="00182A6D" w:rsidRDefault="00D609E1" w:rsidP="005B50AD">
            <w:pPr>
              <w:rPr>
                <w:rFonts w:asciiTheme="minorHAnsi" w:hAnsiTheme="minorHAnsi" w:cstheme="minorHAnsi"/>
                <w:sz w:val="22"/>
                <w:szCs w:val="22"/>
              </w:rPr>
            </w:pPr>
            <w:r w:rsidRPr="00182A6D">
              <w:rPr>
                <w:rFonts w:asciiTheme="minorHAnsi" w:hAnsiTheme="minorHAnsi" w:cstheme="minorHAnsi"/>
                <w:sz w:val="22"/>
                <w:szCs w:val="22"/>
              </w:rPr>
              <w:t>S’il y est soumis, le titulaire communique à INRAE son index d’égalité professionnelle femme/homme</w:t>
            </w:r>
          </w:p>
        </w:tc>
      </w:tr>
      <w:tr w:rsidR="00937912" w14:paraId="2C12C249" w14:textId="77777777" w:rsidTr="005B50AD">
        <w:trPr>
          <w:trHeight w:val="384"/>
        </w:trPr>
        <w:tc>
          <w:tcPr>
            <w:tcW w:w="986" w:type="dxa"/>
            <w:tcBorders>
              <w:top w:val="single" w:sz="4" w:space="0" w:color="000000"/>
              <w:left w:val="single" w:sz="4" w:space="0" w:color="000000"/>
              <w:bottom w:val="single" w:sz="4" w:space="0" w:color="000000"/>
              <w:right w:val="single" w:sz="4" w:space="0" w:color="000000"/>
            </w:tcBorders>
          </w:tcPr>
          <w:p w14:paraId="101517DE" w14:textId="3693E6F6" w:rsidR="00937912" w:rsidRPr="00083481" w:rsidRDefault="00937912" w:rsidP="00083481">
            <w:pPr>
              <w:rPr>
                <w:rFonts w:asciiTheme="minorHAnsi" w:hAnsiTheme="minorHAnsi" w:cstheme="minorHAnsi"/>
                <w:sz w:val="22"/>
                <w:szCs w:val="22"/>
              </w:rPr>
            </w:pPr>
            <w:r>
              <w:rPr>
                <w:rFonts w:asciiTheme="minorHAnsi" w:hAnsiTheme="minorHAnsi" w:cstheme="minorHAnsi"/>
                <w:sz w:val="22"/>
                <w:szCs w:val="22"/>
              </w:rPr>
              <w:t>N6</w:t>
            </w:r>
          </w:p>
        </w:tc>
        <w:tc>
          <w:tcPr>
            <w:tcW w:w="8688" w:type="dxa"/>
            <w:tcBorders>
              <w:top w:val="single" w:sz="4" w:space="0" w:color="000000"/>
              <w:left w:val="single" w:sz="4" w:space="0" w:color="000000"/>
              <w:bottom w:val="single" w:sz="4" w:space="0" w:color="000000"/>
              <w:right w:val="single" w:sz="4" w:space="0" w:color="000000"/>
            </w:tcBorders>
            <w:vAlign w:val="center"/>
          </w:tcPr>
          <w:p w14:paraId="144166D5" w14:textId="7F1E82D8" w:rsidR="00937912" w:rsidRPr="00182A6D" w:rsidRDefault="00937912" w:rsidP="005B50AD">
            <w:pPr>
              <w:rPr>
                <w:rFonts w:asciiTheme="minorHAnsi" w:hAnsiTheme="minorHAnsi" w:cstheme="minorHAnsi"/>
                <w:sz w:val="22"/>
                <w:szCs w:val="22"/>
              </w:rPr>
            </w:pPr>
            <w:r>
              <w:rPr>
                <w:rFonts w:asciiTheme="minorHAnsi" w:hAnsiTheme="minorHAnsi" w:cstheme="minorHAnsi"/>
                <w:sz w:val="22"/>
                <w:szCs w:val="22"/>
              </w:rPr>
              <w:t>Le titulaire propose dans son offre des heures d’insertion de</w:t>
            </w:r>
            <w:r w:rsidR="003E38B1">
              <w:t xml:space="preserve"> </w:t>
            </w:r>
            <w:r w:rsidR="003E38B1" w:rsidRPr="003E38B1">
              <w:rPr>
                <w:rFonts w:asciiTheme="minorHAnsi" w:hAnsiTheme="minorHAnsi" w:cstheme="minorHAnsi"/>
                <w:sz w:val="22"/>
                <w:szCs w:val="22"/>
              </w:rPr>
              <w:t>publics éloignés de l’emploi</w:t>
            </w:r>
            <w:r>
              <w:rPr>
                <w:rFonts w:asciiTheme="minorHAnsi" w:hAnsiTheme="minorHAnsi" w:cstheme="minorHAnsi"/>
                <w:sz w:val="22"/>
                <w:szCs w:val="22"/>
              </w:rPr>
              <w:t xml:space="preserve">. Il précise les modalités de leur mise en œuvre : nombre d’heures minimum proposé, type de personnes éloignés de l’emploi, etc. </w:t>
            </w:r>
          </w:p>
        </w:tc>
      </w:tr>
    </w:tbl>
    <w:p w14:paraId="0C5CC5A9" w14:textId="77777777" w:rsidR="00D609E1" w:rsidRDefault="00D609E1" w:rsidP="00D609E1"/>
    <w:p w14:paraId="2494AA62" w14:textId="01658C9F" w:rsidR="009F53B5" w:rsidRDefault="009F53B5" w:rsidP="00171652">
      <w:pPr>
        <w:pStyle w:val="Titre2"/>
        <w:tabs>
          <w:tab w:val="clear" w:pos="4110"/>
        </w:tabs>
        <w:ind w:left="567"/>
      </w:pPr>
      <w:bookmarkStart w:id="149" w:name="_Indicateurs_et_niveaux"/>
      <w:bookmarkStart w:id="150" w:name="_Toc233901150"/>
      <w:bookmarkEnd w:id="144"/>
      <w:bookmarkEnd w:id="145"/>
      <w:bookmarkEnd w:id="149"/>
      <w:r>
        <w:t xml:space="preserve">Indicateurs </w:t>
      </w:r>
      <w:r w:rsidR="00B81F91">
        <w:t>et niveaux de services</w:t>
      </w:r>
      <w:bookmarkEnd w:id="150"/>
    </w:p>
    <w:p w14:paraId="779B038C" w14:textId="61E9D9C1" w:rsidR="00EB57CE" w:rsidRPr="00182A6D" w:rsidRDefault="009F53B5" w:rsidP="00F90606">
      <w:pPr>
        <w:rPr>
          <w:rFonts w:asciiTheme="minorHAnsi" w:hAnsiTheme="minorHAnsi" w:cstheme="minorHAnsi"/>
          <w:sz w:val="22"/>
          <w:szCs w:val="22"/>
        </w:rPr>
      </w:pPr>
      <w:r w:rsidRPr="00182A6D">
        <w:rPr>
          <w:rFonts w:asciiTheme="minorHAnsi" w:hAnsiTheme="minorHAnsi" w:cstheme="minorHAnsi"/>
          <w:sz w:val="22"/>
          <w:szCs w:val="22"/>
        </w:rPr>
        <w:t xml:space="preserve">Les indicateurs </w:t>
      </w:r>
      <w:r w:rsidR="00B81F91" w:rsidRPr="00182A6D">
        <w:rPr>
          <w:rFonts w:asciiTheme="minorHAnsi" w:hAnsiTheme="minorHAnsi" w:cstheme="minorHAnsi"/>
          <w:sz w:val="22"/>
          <w:szCs w:val="22"/>
        </w:rPr>
        <w:t xml:space="preserve">et niveaux de service </w:t>
      </w:r>
      <w:r w:rsidRPr="00182A6D">
        <w:rPr>
          <w:rFonts w:asciiTheme="minorHAnsi" w:hAnsiTheme="minorHAnsi" w:cstheme="minorHAnsi"/>
          <w:sz w:val="22"/>
          <w:szCs w:val="22"/>
        </w:rPr>
        <w:t xml:space="preserve">(SLA) </w:t>
      </w:r>
      <w:r w:rsidR="00AD4B64" w:rsidRPr="00182A6D">
        <w:rPr>
          <w:rFonts w:asciiTheme="minorHAnsi" w:hAnsiTheme="minorHAnsi" w:cstheme="minorHAnsi"/>
          <w:sz w:val="22"/>
          <w:szCs w:val="22"/>
        </w:rPr>
        <w:t xml:space="preserve">seront suivis pendant le marché </w:t>
      </w:r>
      <w:r w:rsidR="00EB57CE" w:rsidRPr="00182A6D">
        <w:rPr>
          <w:rFonts w:asciiTheme="minorHAnsi" w:hAnsiTheme="minorHAnsi" w:cstheme="minorHAnsi"/>
          <w:sz w:val="22"/>
          <w:szCs w:val="22"/>
        </w:rPr>
        <w:t>et pourront faire l’objet de pénalités.</w:t>
      </w:r>
    </w:p>
    <w:p w14:paraId="623036EB" w14:textId="6EB7B607" w:rsidR="00EB57CE" w:rsidRPr="00182A6D" w:rsidRDefault="00EB57CE" w:rsidP="00F90606">
      <w:pPr>
        <w:rPr>
          <w:rFonts w:asciiTheme="minorHAnsi" w:hAnsiTheme="minorHAnsi" w:cstheme="minorHAnsi"/>
          <w:sz w:val="22"/>
          <w:szCs w:val="22"/>
        </w:rPr>
      </w:pPr>
    </w:p>
    <w:p w14:paraId="18CF1086" w14:textId="0492AD16" w:rsidR="00EB57CE" w:rsidRPr="00182A6D" w:rsidRDefault="00EB57CE" w:rsidP="00F90606">
      <w:pPr>
        <w:rPr>
          <w:rFonts w:asciiTheme="minorHAnsi" w:hAnsiTheme="minorHAnsi" w:cstheme="minorHAnsi"/>
          <w:sz w:val="22"/>
          <w:szCs w:val="22"/>
        </w:rPr>
      </w:pPr>
      <w:r w:rsidRPr="00182A6D">
        <w:rPr>
          <w:rFonts w:asciiTheme="minorHAnsi" w:hAnsiTheme="minorHAnsi" w:cstheme="minorHAnsi"/>
          <w:sz w:val="22"/>
          <w:szCs w:val="22"/>
        </w:rPr>
        <w:t>Indicateurs faisant l’objet de pénalités :</w:t>
      </w:r>
    </w:p>
    <w:p w14:paraId="0138999D" w14:textId="3A9025B1" w:rsidR="00B81F91" w:rsidRDefault="00B81F91" w:rsidP="00B81F91"/>
    <w:tbl>
      <w:tblPr>
        <w:tblStyle w:val="Grilledutableau"/>
        <w:tblW w:w="0" w:type="auto"/>
        <w:tblInd w:w="137" w:type="dxa"/>
        <w:tblLook w:val="04A0" w:firstRow="1" w:lastRow="0" w:firstColumn="1" w:lastColumn="0" w:noHBand="0" w:noVBand="1"/>
      </w:tblPr>
      <w:tblGrid>
        <w:gridCol w:w="4820"/>
        <w:gridCol w:w="4536"/>
      </w:tblGrid>
      <w:tr w:rsidR="00B81F91" w:rsidRPr="00C42016" w14:paraId="4B30FE69" w14:textId="77777777" w:rsidTr="00E8244C">
        <w:tc>
          <w:tcPr>
            <w:tcW w:w="4820" w:type="dxa"/>
            <w:shd w:val="clear" w:color="auto" w:fill="08C5BC"/>
          </w:tcPr>
          <w:p w14:paraId="7EE25271" w14:textId="2D1BBAE8" w:rsidR="00B81F91" w:rsidRPr="00C42016" w:rsidRDefault="00B81F91" w:rsidP="00B81F91">
            <w:pPr>
              <w:rPr>
                <w:rFonts w:asciiTheme="minorHAnsi" w:hAnsiTheme="minorHAnsi" w:cstheme="minorHAnsi"/>
                <w:color w:val="FFFFFF" w:themeColor="background1"/>
                <w:sz w:val="22"/>
                <w:szCs w:val="22"/>
              </w:rPr>
            </w:pPr>
            <w:r w:rsidRPr="00C42016">
              <w:rPr>
                <w:rFonts w:asciiTheme="minorHAnsi" w:hAnsiTheme="minorHAnsi" w:cstheme="minorHAnsi"/>
                <w:color w:val="FFFFFF" w:themeColor="background1"/>
                <w:sz w:val="22"/>
                <w:szCs w:val="22"/>
              </w:rPr>
              <w:t>Indicateur</w:t>
            </w:r>
          </w:p>
        </w:tc>
        <w:tc>
          <w:tcPr>
            <w:tcW w:w="4536" w:type="dxa"/>
            <w:shd w:val="clear" w:color="auto" w:fill="08C5BC"/>
          </w:tcPr>
          <w:p w14:paraId="4B81BCB3" w14:textId="63AE97D0" w:rsidR="00B81F91" w:rsidRPr="00C42016" w:rsidRDefault="00B81F91" w:rsidP="00B81F91">
            <w:pPr>
              <w:rPr>
                <w:rFonts w:asciiTheme="minorHAnsi" w:hAnsiTheme="minorHAnsi" w:cstheme="minorHAnsi"/>
                <w:color w:val="FFFFFF" w:themeColor="background1"/>
                <w:sz w:val="22"/>
                <w:szCs w:val="22"/>
              </w:rPr>
            </w:pPr>
            <w:r w:rsidRPr="00C42016">
              <w:rPr>
                <w:rFonts w:asciiTheme="minorHAnsi" w:hAnsiTheme="minorHAnsi" w:cstheme="minorHAnsi"/>
                <w:color w:val="FFFFFF" w:themeColor="background1"/>
                <w:sz w:val="22"/>
                <w:szCs w:val="22"/>
              </w:rPr>
              <w:t>Niveau attendu</w:t>
            </w:r>
          </w:p>
        </w:tc>
      </w:tr>
      <w:tr w:rsidR="00C42016" w:rsidRPr="00C42016" w14:paraId="06870742" w14:textId="77777777" w:rsidTr="00E8244C">
        <w:tc>
          <w:tcPr>
            <w:tcW w:w="4820" w:type="dxa"/>
          </w:tcPr>
          <w:p w14:paraId="0377EE96" w14:textId="3828780B" w:rsidR="00C42016" w:rsidRPr="00EB57CE" w:rsidRDefault="00C42016" w:rsidP="001165B7">
            <w:pPr>
              <w:rPr>
                <w:rFonts w:asciiTheme="minorHAnsi" w:hAnsiTheme="minorHAnsi" w:cstheme="minorHAnsi"/>
                <w:color w:val="000000" w:themeColor="text1"/>
                <w:sz w:val="22"/>
                <w:szCs w:val="22"/>
              </w:rPr>
            </w:pPr>
            <w:r w:rsidRPr="00EB57CE">
              <w:rPr>
                <w:rFonts w:asciiTheme="minorHAnsi" w:hAnsiTheme="minorHAnsi" w:cstheme="minorHAnsi"/>
                <w:color w:val="000000" w:themeColor="text1"/>
                <w:sz w:val="22"/>
                <w:szCs w:val="22"/>
              </w:rPr>
              <w:t xml:space="preserve">Délai de correction des </w:t>
            </w:r>
            <w:r w:rsidR="00EF5214" w:rsidRPr="00EB57CE">
              <w:rPr>
                <w:rFonts w:asciiTheme="minorHAnsi" w:hAnsiTheme="minorHAnsi" w:cstheme="minorHAnsi"/>
                <w:color w:val="000000" w:themeColor="text1"/>
                <w:sz w:val="22"/>
                <w:szCs w:val="22"/>
              </w:rPr>
              <w:t>anomalies</w:t>
            </w:r>
            <w:r w:rsidRPr="00EB57CE">
              <w:rPr>
                <w:rFonts w:asciiTheme="minorHAnsi" w:hAnsiTheme="minorHAnsi" w:cstheme="minorHAnsi"/>
                <w:color w:val="000000" w:themeColor="text1"/>
                <w:sz w:val="22"/>
                <w:szCs w:val="22"/>
              </w:rPr>
              <w:t xml:space="preserve"> </w:t>
            </w:r>
            <w:r w:rsidR="00E8244C" w:rsidRPr="00EB57CE">
              <w:rPr>
                <w:rFonts w:asciiTheme="minorHAnsi" w:hAnsiTheme="minorHAnsi" w:cstheme="minorHAnsi"/>
                <w:color w:val="000000" w:themeColor="text1"/>
                <w:sz w:val="22"/>
                <w:szCs w:val="22"/>
              </w:rPr>
              <w:t xml:space="preserve">de priorité </w:t>
            </w:r>
            <w:r w:rsidR="00F37AA4" w:rsidRPr="00EB57CE">
              <w:rPr>
                <w:rFonts w:asciiTheme="minorHAnsi" w:hAnsiTheme="minorHAnsi" w:cstheme="minorHAnsi"/>
                <w:color w:val="000000" w:themeColor="text1"/>
                <w:sz w:val="22"/>
                <w:szCs w:val="22"/>
              </w:rPr>
              <w:t>Critique / fourniture d’une solution de contournement</w:t>
            </w:r>
          </w:p>
        </w:tc>
        <w:tc>
          <w:tcPr>
            <w:tcW w:w="4536" w:type="dxa"/>
          </w:tcPr>
          <w:p w14:paraId="2B08AAA3" w14:textId="17BDF650" w:rsidR="00C42016" w:rsidRPr="00EB57CE" w:rsidRDefault="00C42016" w:rsidP="001165B7">
            <w:pPr>
              <w:rPr>
                <w:rFonts w:asciiTheme="minorHAnsi" w:hAnsiTheme="minorHAnsi" w:cstheme="minorHAnsi"/>
                <w:color w:val="000000" w:themeColor="text1"/>
                <w:sz w:val="22"/>
                <w:szCs w:val="22"/>
              </w:rPr>
            </w:pPr>
            <w:r w:rsidRPr="00EB57CE">
              <w:rPr>
                <w:rFonts w:asciiTheme="minorHAnsi" w:hAnsiTheme="minorHAnsi" w:cstheme="minorHAnsi"/>
                <w:color w:val="000000" w:themeColor="text1"/>
                <w:sz w:val="22"/>
                <w:szCs w:val="22"/>
              </w:rPr>
              <w:t xml:space="preserve">Quatre (4) heures </w:t>
            </w:r>
            <w:r w:rsidR="00DA4AD6">
              <w:rPr>
                <w:rFonts w:asciiTheme="minorHAnsi" w:hAnsiTheme="minorHAnsi" w:cstheme="minorHAnsi"/>
                <w:color w:val="000000" w:themeColor="text1"/>
                <w:sz w:val="22"/>
                <w:szCs w:val="22"/>
              </w:rPr>
              <w:t xml:space="preserve">ouvrées </w:t>
            </w:r>
            <w:r w:rsidRPr="00EB57CE">
              <w:rPr>
                <w:rFonts w:asciiTheme="minorHAnsi" w:hAnsiTheme="minorHAnsi" w:cstheme="minorHAnsi"/>
                <w:color w:val="000000" w:themeColor="text1"/>
                <w:sz w:val="22"/>
                <w:szCs w:val="22"/>
              </w:rPr>
              <w:t>après la réception du ticket</w:t>
            </w:r>
            <w:r w:rsidR="00B222B6" w:rsidRPr="00EB57CE">
              <w:rPr>
                <w:rFonts w:asciiTheme="minorHAnsi" w:hAnsiTheme="minorHAnsi" w:cstheme="minorHAnsi"/>
                <w:color w:val="000000" w:themeColor="text1"/>
                <w:sz w:val="22"/>
                <w:szCs w:val="22"/>
              </w:rPr>
              <w:t xml:space="preserve"> (</w:t>
            </w:r>
            <w:r w:rsidR="00B00686">
              <w:rPr>
                <w:rFonts w:asciiTheme="minorHAnsi" w:hAnsiTheme="minorHAnsi" w:cstheme="minorHAnsi"/>
                <w:color w:val="000000" w:themeColor="text1"/>
                <w:sz w:val="22"/>
                <w:szCs w:val="22"/>
              </w:rPr>
              <w:t xml:space="preserve">état </w:t>
            </w:r>
            <w:commentRangeStart w:id="151"/>
            <w:r w:rsidR="00B222B6" w:rsidRPr="00EB57CE">
              <w:rPr>
                <w:rFonts w:asciiTheme="minorHAnsi" w:hAnsiTheme="minorHAnsi" w:cstheme="minorHAnsi"/>
                <w:color w:val="000000" w:themeColor="text1"/>
                <w:sz w:val="22"/>
                <w:szCs w:val="22"/>
              </w:rPr>
              <w:t>ouvert</w:t>
            </w:r>
            <w:commentRangeEnd w:id="151"/>
            <w:r w:rsidR="002B2A01">
              <w:rPr>
                <w:rStyle w:val="Marquedecommentaire"/>
                <w:rFonts w:ascii="Arial" w:hAnsi="Arial" w:cs="Arial"/>
              </w:rPr>
              <w:commentReference w:id="151"/>
            </w:r>
            <w:r w:rsidR="00B222B6" w:rsidRPr="00EB57CE">
              <w:rPr>
                <w:rFonts w:asciiTheme="minorHAnsi" w:hAnsiTheme="minorHAnsi" w:cstheme="minorHAnsi"/>
                <w:color w:val="000000" w:themeColor="text1"/>
                <w:sz w:val="22"/>
                <w:szCs w:val="22"/>
              </w:rPr>
              <w:t>)</w:t>
            </w:r>
          </w:p>
        </w:tc>
      </w:tr>
      <w:tr w:rsidR="00C42016" w:rsidRPr="00C42016" w14:paraId="4545D402" w14:textId="77777777" w:rsidTr="00E8244C">
        <w:tc>
          <w:tcPr>
            <w:tcW w:w="4820" w:type="dxa"/>
          </w:tcPr>
          <w:p w14:paraId="052E32DE" w14:textId="7276A6BB" w:rsidR="00C42016" w:rsidRPr="00EB57CE" w:rsidRDefault="00C42016" w:rsidP="001165B7">
            <w:pPr>
              <w:rPr>
                <w:rFonts w:asciiTheme="minorHAnsi" w:hAnsiTheme="minorHAnsi" w:cstheme="minorHAnsi"/>
                <w:color w:val="000000" w:themeColor="text1"/>
                <w:sz w:val="22"/>
                <w:szCs w:val="22"/>
              </w:rPr>
            </w:pPr>
            <w:r w:rsidRPr="00EB57CE">
              <w:rPr>
                <w:rFonts w:asciiTheme="minorHAnsi" w:hAnsiTheme="minorHAnsi" w:cstheme="minorHAnsi"/>
                <w:color w:val="000000" w:themeColor="text1"/>
                <w:sz w:val="22"/>
                <w:szCs w:val="22"/>
              </w:rPr>
              <w:t xml:space="preserve">Délai de correction des </w:t>
            </w:r>
            <w:r w:rsidR="00EF5214" w:rsidRPr="00EB57CE">
              <w:rPr>
                <w:rFonts w:asciiTheme="minorHAnsi" w:hAnsiTheme="minorHAnsi" w:cstheme="minorHAnsi"/>
                <w:color w:val="000000" w:themeColor="text1"/>
                <w:sz w:val="22"/>
                <w:szCs w:val="22"/>
              </w:rPr>
              <w:t>anomalies</w:t>
            </w:r>
            <w:r w:rsidRPr="00EB57CE">
              <w:rPr>
                <w:rFonts w:asciiTheme="minorHAnsi" w:hAnsiTheme="minorHAnsi" w:cstheme="minorHAnsi"/>
                <w:color w:val="000000" w:themeColor="text1"/>
                <w:sz w:val="22"/>
                <w:szCs w:val="22"/>
              </w:rPr>
              <w:t xml:space="preserve"> </w:t>
            </w:r>
            <w:r w:rsidR="00E8244C" w:rsidRPr="00EB57CE">
              <w:rPr>
                <w:rFonts w:asciiTheme="minorHAnsi" w:hAnsiTheme="minorHAnsi" w:cstheme="minorHAnsi"/>
                <w:color w:val="000000" w:themeColor="text1"/>
                <w:sz w:val="22"/>
                <w:szCs w:val="22"/>
              </w:rPr>
              <w:t xml:space="preserve">de priorité </w:t>
            </w:r>
            <w:r w:rsidR="00F37AA4" w:rsidRPr="00EB57CE">
              <w:rPr>
                <w:rFonts w:asciiTheme="minorHAnsi" w:hAnsiTheme="minorHAnsi" w:cstheme="minorHAnsi"/>
                <w:color w:val="000000" w:themeColor="text1"/>
                <w:sz w:val="22"/>
                <w:szCs w:val="22"/>
              </w:rPr>
              <w:t>Élevée</w:t>
            </w:r>
            <w:r w:rsidR="00364290" w:rsidRPr="00EB57CE">
              <w:rPr>
                <w:rFonts w:asciiTheme="minorHAnsi" w:hAnsiTheme="minorHAnsi" w:cstheme="minorHAnsi"/>
                <w:color w:val="000000" w:themeColor="text1"/>
                <w:sz w:val="22"/>
                <w:szCs w:val="22"/>
              </w:rPr>
              <w:t xml:space="preserve"> / fourniture d’une solution de contournement</w:t>
            </w:r>
          </w:p>
        </w:tc>
        <w:tc>
          <w:tcPr>
            <w:tcW w:w="4536" w:type="dxa"/>
          </w:tcPr>
          <w:p w14:paraId="5862117D" w14:textId="492E1F13" w:rsidR="00C42016" w:rsidRPr="00EB57CE" w:rsidRDefault="00F304F4" w:rsidP="001165B7">
            <w:pPr>
              <w:rPr>
                <w:rFonts w:asciiTheme="minorHAnsi" w:hAnsiTheme="minorHAnsi" w:cstheme="minorHAnsi"/>
                <w:color w:val="000000" w:themeColor="text1"/>
                <w:sz w:val="22"/>
                <w:szCs w:val="22"/>
              </w:rPr>
            </w:pPr>
            <w:r w:rsidRPr="00EB57CE">
              <w:rPr>
                <w:rFonts w:asciiTheme="minorHAnsi" w:hAnsiTheme="minorHAnsi" w:cstheme="minorHAnsi"/>
                <w:color w:val="000000" w:themeColor="text1"/>
                <w:sz w:val="22"/>
                <w:szCs w:val="22"/>
              </w:rPr>
              <w:t>Un (1) jour ouvré</w:t>
            </w:r>
            <w:r w:rsidR="00C42016" w:rsidRPr="00EB57CE">
              <w:rPr>
                <w:rFonts w:asciiTheme="minorHAnsi" w:hAnsiTheme="minorHAnsi" w:cstheme="minorHAnsi"/>
                <w:color w:val="000000" w:themeColor="text1"/>
                <w:sz w:val="22"/>
                <w:szCs w:val="22"/>
              </w:rPr>
              <w:t xml:space="preserve"> après la réception du ticket</w:t>
            </w:r>
            <w:r w:rsidR="00B222B6" w:rsidRPr="00EB57CE">
              <w:rPr>
                <w:rFonts w:asciiTheme="minorHAnsi" w:hAnsiTheme="minorHAnsi" w:cstheme="minorHAnsi"/>
                <w:color w:val="000000" w:themeColor="text1"/>
                <w:sz w:val="22"/>
                <w:szCs w:val="22"/>
              </w:rPr>
              <w:t xml:space="preserve"> (</w:t>
            </w:r>
            <w:r w:rsidR="00B00686">
              <w:rPr>
                <w:rFonts w:asciiTheme="minorHAnsi" w:hAnsiTheme="minorHAnsi" w:cstheme="minorHAnsi"/>
                <w:color w:val="000000" w:themeColor="text1"/>
                <w:sz w:val="22"/>
                <w:szCs w:val="22"/>
              </w:rPr>
              <w:t xml:space="preserve">état </w:t>
            </w:r>
            <w:r w:rsidR="00B222B6" w:rsidRPr="00EB57CE">
              <w:rPr>
                <w:rFonts w:asciiTheme="minorHAnsi" w:hAnsiTheme="minorHAnsi" w:cstheme="minorHAnsi"/>
                <w:color w:val="000000" w:themeColor="text1"/>
                <w:sz w:val="22"/>
                <w:szCs w:val="22"/>
              </w:rPr>
              <w:t>ouvert)</w:t>
            </w:r>
          </w:p>
        </w:tc>
      </w:tr>
      <w:tr w:rsidR="00C42016" w:rsidRPr="00C42016" w14:paraId="58B246E8" w14:textId="77777777" w:rsidTr="00E8244C">
        <w:tc>
          <w:tcPr>
            <w:tcW w:w="4820" w:type="dxa"/>
          </w:tcPr>
          <w:p w14:paraId="22E32446" w14:textId="1C5C53EF" w:rsidR="00C42016" w:rsidRPr="00EB57CE" w:rsidRDefault="00C42016" w:rsidP="001165B7">
            <w:pPr>
              <w:rPr>
                <w:rFonts w:asciiTheme="minorHAnsi" w:hAnsiTheme="minorHAnsi" w:cstheme="minorHAnsi"/>
                <w:color w:val="000000" w:themeColor="text1"/>
                <w:sz w:val="22"/>
                <w:szCs w:val="22"/>
              </w:rPr>
            </w:pPr>
            <w:r w:rsidRPr="00EB57CE">
              <w:rPr>
                <w:rFonts w:asciiTheme="minorHAnsi" w:hAnsiTheme="minorHAnsi" w:cstheme="minorHAnsi"/>
                <w:color w:val="000000" w:themeColor="text1"/>
                <w:sz w:val="22"/>
                <w:szCs w:val="22"/>
              </w:rPr>
              <w:t xml:space="preserve">Délai de correction des </w:t>
            </w:r>
            <w:r w:rsidR="00EF5214" w:rsidRPr="00EB57CE">
              <w:rPr>
                <w:rFonts w:asciiTheme="minorHAnsi" w:hAnsiTheme="minorHAnsi" w:cstheme="minorHAnsi"/>
                <w:color w:val="000000" w:themeColor="text1"/>
                <w:sz w:val="22"/>
                <w:szCs w:val="22"/>
              </w:rPr>
              <w:t>anomalies</w:t>
            </w:r>
            <w:r w:rsidRPr="00EB57CE">
              <w:rPr>
                <w:rFonts w:asciiTheme="minorHAnsi" w:hAnsiTheme="minorHAnsi" w:cstheme="minorHAnsi"/>
                <w:color w:val="000000" w:themeColor="text1"/>
                <w:sz w:val="22"/>
                <w:szCs w:val="22"/>
              </w:rPr>
              <w:t xml:space="preserve"> </w:t>
            </w:r>
            <w:r w:rsidR="00E8244C" w:rsidRPr="00EB57CE">
              <w:rPr>
                <w:rFonts w:asciiTheme="minorHAnsi" w:hAnsiTheme="minorHAnsi" w:cstheme="minorHAnsi"/>
                <w:color w:val="000000" w:themeColor="text1"/>
                <w:sz w:val="22"/>
                <w:szCs w:val="22"/>
              </w:rPr>
              <w:t xml:space="preserve">de priorité </w:t>
            </w:r>
            <w:r w:rsidR="00F37AA4" w:rsidRPr="00EB57CE">
              <w:rPr>
                <w:rFonts w:asciiTheme="minorHAnsi" w:hAnsiTheme="minorHAnsi" w:cstheme="minorHAnsi"/>
                <w:color w:val="000000" w:themeColor="text1"/>
                <w:sz w:val="22"/>
                <w:szCs w:val="22"/>
              </w:rPr>
              <w:t>Modérée</w:t>
            </w:r>
          </w:p>
        </w:tc>
        <w:tc>
          <w:tcPr>
            <w:tcW w:w="4536" w:type="dxa"/>
          </w:tcPr>
          <w:p w14:paraId="7EF35935" w14:textId="65AB831F" w:rsidR="00C42016" w:rsidRPr="00EB57CE" w:rsidRDefault="00EB57CE" w:rsidP="001165B7">
            <w:pPr>
              <w:rPr>
                <w:rFonts w:asciiTheme="minorHAnsi" w:hAnsiTheme="minorHAnsi" w:cstheme="minorHAnsi"/>
                <w:color w:val="000000" w:themeColor="text1"/>
                <w:sz w:val="22"/>
                <w:szCs w:val="22"/>
              </w:rPr>
            </w:pPr>
            <w:r w:rsidRPr="00EB57CE">
              <w:rPr>
                <w:rFonts w:asciiTheme="minorHAnsi" w:hAnsiTheme="minorHAnsi" w:cstheme="minorHAnsi"/>
                <w:color w:val="000000" w:themeColor="text1"/>
                <w:sz w:val="22"/>
                <w:szCs w:val="22"/>
              </w:rPr>
              <w:t xml:space="preserve">Prochaine livraison </w:t>
            </w:r>
          </w:p>
        </w:tc>
      </w:tr>
      <w:tr w:rsidR="00F37AA4" w:rsidRPr="00C42016" w14:paraId="298AECC9" w14:textId="77777777" w:rsidTr="009C517B">
        <w:tc>
          <w:tcPr>
            <w:tcW w:w="4820" w:type="dxa"/>
          </w:tcPr>
          <w:p w14:paraId="2780B416" w14:textId="3481FA15" w:rsidR="00F37AA4" w:rsidRPr="0028799C" w:rsidRDefault="00F37AA4" w:rsidP="009C517B">
            <w:pPr>
              <w:rPr>
                <w:rFonts w:asciiTheme="minorHAnsi" w:hAnsiTheme="minorHAnsi" w:cstheme="minorHAnsi"/>
                <w:color w:val="000000" w:themeColor="text1"/>
                <w:sz w:val="22"/>
                <w:szCs w:val="22"/>
              </w:rPr>
            </w:pPr>
            <w:r w:rsidRPr="0028799C">
              <w:rPr>
                <w:rFonts w:asciiTheme="minorHAnsi" w:hAnsiTheme="minorHAnsi" w:cstheme="minorHAnsi"/>
                <w:color w:val="000000" w:themeColor="text1"/>
                <w:sz w:val="22"/>
                <w:szCs w:val="22"/>
              </w:rPr>
              <w:t>Délai de correction des anomalies de priorité Bas</w:t>
            </w:r>
            <w:r w:rsidR="0028799C" w:rsidRPr="0028799C">
              <w:rPr>
                <w:rFonts w:asciiTheme="minorHAnsi" w:hAnsiTheme="minorHAnsi" w:cstheme="minorHAnsi"/>
                <w:color w:val="000000" w:themeColor="text1"/>
                <w:sz w:val="22"/>
                <w:szCs w:val="22"/>
              </w:rPr>
              <w:t xml:space="preserve"> *</w:t>
            </w:r>
          </w:p>
        </w:tc>
        <w:tc>
          <w:tcPr>
            <w:tcW w:w="4536" w:type="dxa"/>
          </w:tcPr>
          <w:p w14:paraId="0F89839E" w14:textId="212DBF1E" w:rsidR="00F37AA4" w:rsidRPr="0028799C" w:rsidRDefault="00EB57CE" w:rsidP="009C517B">
            <w:pPr>
              <w:rPr>
                <w:rFonts w:asciiTheme="minorHAnsi" w:hAnsiTheme="minorHAnsi" w:cstheme="minorHAnsi"/>
                <w:color w:val="000000" w:themeColor="text1"/>
                <w:sz w:val="22"/>
                <w:szCs w:val="22"/>
              </w:rPr>
            </w:pPr>
            <w:r w:rsidRPr="0028799C">
              <w:rPr>
                <w:rFonts w:asciiTheme="minorHAnsi" w:hAnsiTheme="minorHAnsi" w:cstheme="minorHAnsi"/>
                <w:color w:val="000000" w:themeColor="text1"/>
                <w:sz w:val="22"/>
                <w:szCs w:val="22"/>
              </w:rPr>
              <w:t>Prochaine livraison</w:t>
            </w:r>
          </w:p>
        </w:tc>
      </w:tr>
      <w:tr w:rsidR="000F3C15" w:rsidRPr="00C42016" w14:paraId="6A8A8983" w14:textId="77777777" w:rsidTr="00722F48">
        <w:tc>
          <w:tcPr>
            <w:tcW w:w="4820" w:type="dxa"/>
          </w:tcPr>
          <w:p w14:paraId="1A5B068F" w14:textId="064AD00D" w:rsidR="000F3C15" w:rsidRPr="0028799C" w:rsidRDefault="000F3C15" w:rsidP="00722F48">
            <w:pPr>
              <w:rPr>
                <w:rFonts w:asciiTheme="minorHAnsi" w:hAnsiTheme="minorHAnsi" w:cstheme="minorHAnsi"/>
                <w:color w:val="000000" w:themeColor="text1"/>
                <w:sz w:val="22"/>
                <w:szCs w:val="22"/>
              </w:rPr>
            </w:pPr>
            <w:r w:rsidRPr="0028799C">
              <w:rPr>
                <w:rFonts w:asciiTheme="minorHAnsi" w:hAnsiTheme="minorHAnsi" w:cstheme="minorHAnsi"/>
                <w:color w:val="000000" w:themeColor="text1"/>
                <w:sz w:val="22"/>
                <w:szCs w:val="22"/>
              </w:rPr>
              <w:t>Délai de correction des anomalies de priorité Planifié</w:t>
            </w:r>
            <w:r w:rsidR="0028799C" w:rsidRPr="0028799C">
              <w:rPr>
                <w:rFonts w:asciiTheme="minorHAnsi" w:hAnsiTheme="minorHAnsi" w:cstheme="minorHAnsi"/>
                <w:color w:val="000000" w:themeColor="text1"/>
                <w:sz w:val="22"/>
                <w:szCs w:val="22"/>
              </w:rPr>
              <w:t xml:space="preserve"> *</w:t>
            </w:r>
          </w:p>
        </w:tc>
        <w:tc>
          <w:tcPr>
            <w:tcW w:w="4536" w:type="dxa"/>
          </w:tcPr>
          <w:p w14:paraId="31176BAD" w14:textId="47232FA8" w:rsidR="000F3C15" w:rsidRPr="0028799C" w:rsidRDefault="000F3C15" w:rsidP="00722F48">
            <w:pPr>
              <w:rPr>
                <w:rFonts w:asciiTheme="minorHAnsi" w:hAnsiTheme="minorHAnsi" w:cstheme="minorHAnsi"/>
                <w:color w:val="000000" w:themeColor="text1"/>
                <w:sz w:val="22"/>
                <w:szCs w:val="22"/>
              </w:rPr>
            </w:pPr>
            <w:r w:rsidRPr="0028799C">
              <w:rPr>
                <w:rFonts w:asciiTheme="minorHAnsi" w:hAnsiTheme="minorHAnsi" w:cstheme="minorHAnsi"/>
                <w:color w:val="000000" w:themeColor="text1"/>
                <w:sz w:val="22"/>
                <w:szCs w:val="22"/>
              </w:rPr>
              <w:t>Livraison planifiée</w:t>
            </w:r>
          </w:p>
        </w:tc>
      </w:tr>
      <w:tr w:rsidR="00F37AA4" w:rsidRPr="00C42016" w14:paraId="2FFCC812" w14:textId="77777777" w:rsidTr="00E8244C">
        <w:tc>
          <w:tcPr>
            <w:tcW w:w="4820" w:type="dxa"/>
          </w:tcPr>
          <w:p w14:paraId="520D7709" w14:textId="0C1462D5" w:rsidR="00F37AA4" w:rsidRPr="0028799C" w:rsidRDefault="00F37AA4" w:rsidP="00B81F91">
            <w:pPr>
              <w:rPr>
                <w:rFonts w:asciiTheme="minorHAnsi" w:hAnsiTheme="minorHAnsi" w:cstheme="minorHAnsi"/>
                <w:color w:val="000000" w:themeColor="text1"/>
                <w:sz w:val="22"/>
                <w:szCs w:val="22"/>
              </w:rPr>
            </w:pPr>
            <w:r w:rsidRPr="0028799C">
              <w:rPr>
                <w:rFonts w:asciiTheme="minorHAnsi" w:hAnsiTheme="minorHAnsi" w:cstheme="minorHAnsi"/>
                <w:color w:val="000000" w:themeColor="text1"/>
                <w:sz w:val="22"/>
                <w:szCs w:val="22"/>
              </w:rPr>
              <w:t>Durée d’utilisation d’une solution de contournement</w:t>
            </w:r>
          </w:p>
        </w:tc>
        <w:tc>
          <w:tcPr>
            <w:tcW w:w="4536" w:type="dxa"/>
          </w:tcPr>
          <w:p w14:paraId="699C65DD" w14:textId="3F5F74DA" w:rsidR="00F37AA4" w:rsidRPr="0028799C" w:rsidRDefault="00364290" w:rsidP="00B81F91">
            <w:pPr>
              <w:rPr>
                <w:rFonts w:asciiTheme="minorHAnsi" w:hAnsiTheme="minorHAnsi" w:cstheme="minorHAnsi"/>
                <w:color w:val="000000" w:themeColor="text1"/>
                <w:sz w:val="22"/>
                <w:szCs w:val="22"/>
              </w:rPr>
            </w:pPr>
            <w:r w:rsidRPr="0028799C">
              <w:rPr>
                <w:rFonts w:asciiTheme="minorHAnsi" w:hAnsiTheme="minorHAnsi" w:cstheme="minorHAnsi"/>
                <w:color w:val="000000" w:themeColor="text1"/>
                <w:sz w:val="22"/>
                <w:szCs w:val="22"/>
              </w:rPr>
              <w:t>Cinq (5) jours ouvrés</w:t>
            </w:r>
          </w:p>
        </w:tc>
      </w:tr>
      <w:tr w:rsidR="00F304F4" w:rsidRPr="00C42016" w14:paraId="0E209A9A" w14:textId="77777777" w:rsidTr="00E8244C">
        <w:tc>
          <w:tcPr>
            <w:tcW w:w="4820" w:type="dxa"/>
          </w:tcPr>
          <w:p w14:paraId="56D3C0DD" w14:textId="2D194141" w:rsidR="00F304F4" w:rsidRPr="0028799C" w:rsidRDefault="00F304F4" w:rsidP="00B81F91">
            <w:pPr>
              <w:rPr>
                <w:rFonts w:asciiTheme="minorHAnsi" w:hAnsiTheme="minorHAnsi" w:cstheme="minorHAnsi"/>
                <w:sz w:val="22"/>
                <w:szCs w:val="22"/>
              </w:rPr>
            </w:pPr>
            <w:r w:rsidRPr="0028799C">
              <w:rPr>
                <w:rFonts w:asciiTheme="minorHAnsi" w:hAnsiTheme="minorHAnsi" w:cstheme="minorHAnsi"/>
                <w:sz w:val="22"/>
                <w:szCs w:val="22"/>
              </w:rPr>
              <w:t>Délai de la livraison de mise en recette d’une petite évolution de criticité élevée</w:t>
            </w:r>
          </w:p>
        </w:tc>
        <w:tc>
          <w:tcPr>
            <w:tcW w:w="4536" w:type="dxa"/>
          </w:tcPr>
          <w:p w14:paraId="149AB50E" w14:textId="5232B221" w:rsidR="00F304F4" w:rsidRPr="0028799C" w:rsidRDefault="00F304F4" w:rsidP="00B81F91">
            <w:pPr>
              <w:rPr>
                <w:rFonts w:asciiTheme="minorHAnsi" w:hAnsiTheme="minorHAnsi" w:cstheme="minorHAnsi"/>
                <w:sz w:val="22"/>
                <w:szCs w:val="22"/>
              </w:rPr>
            </w:pPr>
            <w:r w:rsidRPr="0028799C">
              <w:rPr>
                <w:rFonts w:asciiTheme="minorHAnsi" w:hAnsiTheme="minorHAnsi" w:cstheme="minorHAnsi"/>
                <w:sz w:val="22"/>
                <w:szCs w:val="22"/>
              </w:rPr>
              <w:t>Vingt (20) jours ouvrés</w:t>
            </w:r>
          </w:p>
        </w:tc>
      </w:tr>
      <w:tr w:rsidR="00F304F4" w:rsidRPr="00C42016" w14:paraId="1BB340FE" w14:textId="77777777" w:rsidTr="00E8244C">
        <w:tc>
          <w:tcPr>
            <w:tcW w:w="4820" w:type="dxa"/>
          </w:tcPr>
          <w:p w14:paraId="7694015F" w14:textId="2274CA20" w:rsidR="00F304F4" w:rsidRPr="0028799C" w:rsidRDefault="00F304F4" w:rsidP="001165B7">
            <w:pPr>
              <w:rPr>
                <w:rFonts w:asciiTheme="minorHAnsi" w:hAnsiTheme="minorHAnsi" w:cstheme="minorHAnsi"/>
                <w:sz w:val="22"/>
                <w:szCs w:val="22"/>
              </w:rPr>
            </w:pPr>
            <w:r w:rsidRPr="0028799C">
              <w:rPr>
                <w:rFonts w:asciiTheme="minorHAnsi" w:hAnsiTheme="minorHAnsi" w:cstheme="minorHAnsi"/>
                <w:sz w:val="22"/>
                <w:szCs w:val="22"/>
              </w:rPr>
              <w:t>Délai de la livraison de mise en recette d’une petite évolution de criticité modérée</w:t>
            </w:r>
          </w:p>
        </w:tc>
        <w:tc>
          <w:tcPr>
            <w:tcW w:w="4536" w:type="dxa"/>
          </w:tcPr>
          <w:p w14:paraId="270591B3" w14:textId="0BFA755B" w:rsidR="00F304F4" w:rsidRPr="0028799C" w:rsidRDefault="00F304F4" w:rsidP="001165B7">
            <w:pPr>
              <w:rPr>
                <w:rFonts w:asciiTheme="minorHAnsi" w:hAnsiTheme="minorHAnsi" w:cstheme="minorHAnsi"/>
                <w:sz w:val="22"/>
                <w:szCs w:val="22"/>
              </w:rPr>
            </w:pPr>
            <w:r w:rsidRPr="0028799C">
              <w:rPr>
                <w:rFonts w:asciiTheme="minorHAnsi" w:hAnsiTheme="minorHAnsi" w:cstheme="minorHAnsi"/>
                <w:sz w:val="22"/>
                <w:szCs w:val="22"/>
              </w:rPr>
              <w:t>Soixante (60) jours ouvrés</w:t>
            </w:r>
          </w:p>
        </w:tc>
      </w:tr>
      <w:tr w:rsidR="00F304F4" w:rsidRPr="00C42016" w14:paraId="31E5699E" w14:textId="77777777" w:rsidTr="00E8244C">
        <w:tc>
          <w:tcPr>
            <w:tcW w:w="4820" w:type="dxa"/>
          </w:tcPr>
          <w:p w14:paraId="46D11642" w14:textId="7B3DB2D4" w:rsidR="00F304F4" w:rsidRPr="0028799C" w:rsidRDefault="00F304F4" w:rsidP="001165B7">
            <w:pPr>
              <w:rPr>
                <w:rFonts w:asciiTheme="minorHAnsi" w:hAnsiTheme="minorHAnsi" w:cstheme="minorHAnsi"/>
                <w:sz w:val="22"/>
                <w:szCs w:val="22"/>
              </w:rPr>
            </w:pPr>
            <w:r w:rsidRPr="0028799C">
              <w:rPr>
                <w:rFonts w:asciiTheme="minorHAnsi" w:hAnsiTheme="minorHAnsi" w:cstheme="minorHAnsi"/>
                <w:sz w:val="22"/>
                <w:szCs w:val="22"/>
              </w:rPr>
              <w:t>Délai de la livraison de mise en recette d’une petite évolution de criticité faible</w:t>
            </w:r>
            <w:r w:rsidR="0028799C" w:rsidRPr="0028799C">
              <w:rPr>
                <w:rFonts w:asciiTheme="minorHAnsi" w:hAnsiTheme="minorHAnsi" w:cstheme="minorHAnsi"/>
                <w:sz w:val="22"/>
                <w:szCs w:val="22"/>
              </w:rPr>
              <w:t xml:space="preserve"> *</w:t>
            </w:r>
          </w:p>
        </w:tc>
        <w:tc>
          <w:tcPr>
            <w:tcW w:w="4536" w:type="dxa"/>
          </w:tcPr>
          <w:p w14:paraId="5E4FAE7A" w14:textId="4E2C873B" w:rsidR="00F304F4" w:rsidRPr="0028799C" w:rsidRDefault="00F304F4" w:rsidP="001165B7">
            <w:pPr>
              <w:rPr>
                <w:rFonts w:asciiTheme="minorHAnsi" w:hAnsiTheme="minorHAnsi" w:cstheme="minorHAnsi"/>
                <w:sz w:val="22"/>
                <w:szCs w:val="22"/>
              </w:rPr>
            </w:pPr>
            <w:r w:rsidRPr="0028799C">
              <w:rPr>
                <w:rFonts w:asciiTheme="minorHAnsi" w:hAnsiTheme="minorHAnsi" w:cstheme="minorHAnsi"/>
                <w:sz w:val="22"/>
                <w:szCs w:val="22"/>
              </w:rPr>
              <w:t>Cent-vingt (120) jours ouvrés</w:t>
            </w:r>
          </w:p>
        </w:tc>
      </w:tr>
      <w:tr w:rsidR="00E8244C" w:rsidRPr="00C42016" w14:paraId="6BFB5895" w14:textId="77777777" w:rsidTr="00E8244C">
        <w:tc>
          <w:tcPr>
            <w:tcW w:w="4820" w:type="dxa"/>
          </w:tcPr>
          <w:p w14:paraId="0365D030" w14:textId="211057F2" w:rsidR="00E8244C" w:rsidRPr="00C42016" w:rsidRDefault="00E8244C" w:rsidP="00B81F91">
            <w:pPr>
              <w:rPr>
                <w:rFonts w:asciiTheme="minorHAnsi" w:hAnsiTheme="minorHAnsi" w:cstheme="minorHAnsi"/>
                <w:sz w:val="22"/>
                <w:szCs w:val="22"/>
              </w:rPr>
            </w:pPr>
            <w:r>
              <w:rPr>
                <w:rFonts w:asciiTheme="minorHAnsi" w:hAnsiTheme="minorHAnsi" w:cstheme="minorHAnsi"/>
                <w:sz w:val="22"/>
                <w:szCs w:val="22"/>
              </w:rPr>
              <w:lastRenderedPageBreak/>
              <w:t>Délai de prise en charge d’une demande d’assistance niveau 3</w:t>
            </w:r>
          </w:p>
        </w:tc>
        <w:tc>
          <w:tcPr>
            <w:tcW w:w="4536" w:type="dxa"/>
          </w:tcPr>
          <w:p w14:paraId="73F07D14" w14:textId="240C7D13" w:rsidR="00E8244C" w:rsidRPr="00C42016" w:rsidRDefault="00E8244C" w:rsidP="00B81F91">
            <w:pPr>
              <w:rPr>
                <w:rFonts w:asciiTheme="minorHAnsi" w:hAnsiTheme="minorHAnsi" w:cstheme="minorHAnsi"/>
                <w:sz w:val="22"/>
                <w:szCs w:val="22"/>
              </w:rPr>
            </w:pPr>
            <w:r>
              <w:rPr>
                <w:rFonts w:asciiTheme="minorHAnsi" w:hAnsiTheme="minorHAnsi" w:cstheme="minorHAnsi"/>
                <w:sz w:val="22"/>
                <w:szCs w:val="22"/>
              </w:rPr>
              <w:t>Un (1) jour ouvré</w:t>
            </w:r>
          </w:p>
        </w:tc>
      </w:tr>
      <w:tr w:rsidR="00E8244C" w:rsidRPr="00C42016" w14:paraId="0EAA9781" w14:textId="77777777" w:rsidTr="00E8244C">
        <w:tc>
          <w:tcPr>
            <w:tcW w:w="4820" w:type="dxa"/>
          </w:tcPr>
          <w:p w14:paraId="6E0C7951" w14:textId="24F487F0" w:rsidR="00E8244C" w:rsidRDefault="00E8244C" w:rsidP="00B81F91">
            <w:pPr>
              <w:rPr>
                <w:rFonts w:asciiTheme="minorHAnsi" w:hAnsiTheme="minorHAnsi" w:cstheme="minorHAnsi"/>
                <w:sz w:val="22"/>
                <w:szCs w:val="22"/>
              </w:rPr>
            </w:pPr>
            <w:r>
              <w:rPr>
                <w:rFonts w:asciiTheme="minorHAnsi" w:hAnsiTheme="minorHAnsi" w:cstheme="minorHAnsi"/>
                <w:sz w:val="22"/>
                <w:szCs w:val="22"/>
              </w:rPr>
              <w:t>Délai de réponse à une demande d’assistance niveau 3</w:t>
            </w:r>
          </w:p>
        </w:tc>
        <w:tc>
          <w:tcPr>
            <w:tcW w:w="4536" w:type="dxa"/>
          </w:tcPr>
          <w:p w14:paraId="6F96FE67" w14:textId="3D64D705" w:rsidR="00E8244C" w:rsidRDefault="00E8244C" w:rsidP="00B81F91">
            <w:pPr>
              <w:rPr>
                <w:rFonts w:asciiTheme="minorHAnsi" w:hAnsiTheme="minorHAnsi" w:cstheme="minorHAnsi"/>
                <w:sz w:val="22"/>
                <w:szCs w:val="22"/>
              </w:rPr>
            </w:pPr>
            <w:r>
              <w:rPr>
                <w:rFonts w:asciiTheme="minorHAnsi" w:hAnsiTheme="minorHAnsi" w:cstheme="minorHAnsi"/>
                <w:sz w:val="22"/>
                <w:szCs w:val="22"/>
              </w:rPr>
              <w:t>Trois (3) jours ouvrés</w:t>
            </w:r>
          </w:p>
        </w:tc>
      </w:tr>
      <w:tr w:rsidR="00EB57CE" w:rsidRPr="00C42016" w14:paraId="6C38F3C1" w14:textId="77777777" w:rsidTr="00E8244C">
        <w:tc>
          <w:tcPr>
            <w:tcW w:w="4820" w:type="dxa"/>
          </w:tcPr>
          <w:p w14:paraId="4ACF656A" w14:textId="5950F7D4" w:rsidR="00EB57CE" w:rsidRPr="0084498E" w:rsidRDefault="00EB57CE" w:rsidP="00B81F91">
            <w:pPr>
              <w:rPr>
                <w:rFonts w:asciiTheme="minorHAnsi" w:hAnsiTheme="minorHAnsi" w:cstheme="minorHAnsi"/>
                <w:sz w:val="22"/>
                <w:szCs w:val="22"/>
              </w:rPr>
            </w:pPr>
            <w:r w:rsidRPr="0084498E">
              <w:rPr>
                <w:rFonts w:asciiTheme="minorHAnsi" w:hAnsiTheme="minorHAnsi" w:cstheme="minorHAnsi"/>
                <w:sz w:val="22"/>
                <w:szCs w:val="22"/>
              </w:rPr>
              <w:t>Qualité de livraison d’une maintenance corrective</w:t>
            </w:r>
          </w:p>
        </w:tc>
        <w:tc>
          <w:tcPr>
            <w:tcW w:w="4536" w:type="dxa"/>
          </w:tcPr>
          <w:p w14:paraId="0F69AFCC" w14:textId="08FC60FA" w:rsidR="0084498E" w:rsidRPr="0084498E" w:rsidRDefault="0084498E" w:rsidP="0084498E">
            <w:pPr>
              <w:rPr>
                <w:rFonts w:asciiTheme="minorHAnsi" w:hAnsiTheme="minorHAnsi" w:cstheme="minorHAnsi"/>
                <w:sz w:val="22"/>
                <w:szCs w:val="22"/>
              </w:rPr>
            </w:pPr>
            <w:r w:rsidRPr="0084498E">
              <w:rPr>
                <w:rFonts w:asciiTheme="minorHAnsi" w:hAnsiTheme="minorHAnsi" w:cstheme="minorHAnsi"/>
                <w:sz w:val="22"/>
                <w:szCs w:val="22"/>
              </w:rPr>
              <w:t>Livraison d’une maintenance corrective sans retour de recette</w:t>
            </w:r>
            <w:r w:rsidR="00F524E1">
              <w:rPr>
                <w:rFonts w:asciiTheme="minorHAnsi" w:hAnsiTheme="minorHAnsi" w:cstheme="minorHAnsi"/>
                <w:sz w:val="22"/>
                <w:szCs w:val="22"/>
              </w:rPr>
              <w:t>, seuil minimum 90%, cible 95%</w:t>
            </w:r>
          </w:p>
          <w:p w14:paraId="5F06F852" w14:textId="191B3542" w:rsidR="0084498E" w:rsidRPr="0084498E" w:rsidRDefault="0084498E" w:rsidP="0084498E">
            <w:pPr>
              <w:rPr>
                <w:rFonts w:asciiTheme="minorHAnsi" w:hAnsiTheme="minorHAnsi" w:cstheme="minorHAnsi"/>
                <w:sz w:val="22"/>
                <w:szCs w:val="22"/>
              </w:rPr>
            </w:pPr>
            <w:commentRangeStart w:id="152"/>
            <w:r w:rsidRPr="0084498E">
              <w:rPr>
                <w:rFonts w:asciiTheme="minorHAnsi" w:hAnsiTheme="minorHAnsi" w:cstheme="minorHAnsi"/>
                <w:sz w:val="22"/>
                <w:szCs w:val="22"/>
              </w:rPr>
              <w:t>Taux de livrables/livraisons/prestations REJETÉS</w:t>
            </w:r>
            <w:r w:rsidR="00307F16">
              <w:rPr>
                <w:rFonts w:asciiTheme="minorHAnsi" w:hAnsiTheme="minorHAnsi" w:cstheme="minorHAnsi"/>
                <w:sz w:val="22"/>
                <w:szCs w:val="22"/>
              </w:rPr>
              <w:t>*</w:t>
            </w:r>
            <w:commentRangeEnd w:id="152"/>
            <w:r w:rsidR="00B57C04">
              <w:rPr>
                <w:rStyle w:val="Marquedecommentaire"/>
                <w:rFonts w:ascii="Arial" w:hAnsi="Arial" w:cs="Arial"/>
              </w:rPr>
              <w:commentReference w:id="152"/>
            </w:r>
            <w:r w:rsidR="00F524E1">
              <w:rPr>
                <w:rFonts w:asciiTheme="minorHAnsi" w:hAnsiTheme="minorHAnsi" w:cstheme="minorHAnsi"/>
                <w:sz w:val="22"/>
                <w:szCs w:val="22"/>
              </w:rPr>
              <w:t xml:space="preserve"> </w:t>
            </w:r>
            <w:r w:rsidR="00F524E1" w:rsidRPr="00F524E1">
              <w:rPr>
                <w:rFonts w:asciiTheme="minorHAnsi" w:hAnsiTheme="minorHAnsi" w:cstheme="minorHAnsi"/>
                <w:sz w:val="22"/>
                <w:szCs w:val="22"/>
              </w:rPr>
              <w:t>≤</w:t>
            </w:r>
            <w:r w:rsidR="00F524E1">
              <w:rPr>
                <w:rFonts w:asciiTheme="minorHAnsi" w:hAnsiTheme="minorHAnsi" w:cstheme="minorHAnsi"/>
                <w:sz w:val="22"/>
                <w:szCs w:val="22"/>
              </w:rPr>
              <w:t xml:space="preserve"> 5% minimum, cible </w:t>
            </w:r>
            <w:r w:rsidR="00F524E1" w:rsidRPr="00F524E1">
              <w:rPr>
                <w:rFonts w:asciiTheme="minorHAnsi" w:hAnsiTheme="minorHAnsi" w:cstheme="minorHAnsi"/>
                <w:sz w:val="22"/>
                <w:szCs w:val="22"/>
              </w:rPr>
              <w:t>≤</w:t>
            </w:r>
            <w:r w:rsidR="00F524E1">
              <w:rPr>
                <w:rFonts w:asciiTheme="minorHAnsi" w:hAnsiTheme="minorHAnsi" w:cstheme="minorHAnsi"/>
                <w:sz w:val="22"/>
                <w:szCs w:val="22"/>
              </w:rPr>
              <w:t xml:space="preserve"> 3%</w:t>
            </w:r>
          </w:p>
          <w:p w14:paraId="1172627C" w14:textId="6D647291" w:rsidR="00EB57CE" w:rsidRPr="0084498E" w:rsidRDefault="0084498E" w:rsidP="00B81F91">
            <w:pPr>
              <w:rPr>
                <w:rFonts w:asciiTheme="minorHAnsi" w:hAnsiTheme="minorHAnsi" w:cstheme="minorHAnsi"/>
                <w:sz w:val="22"/>
                <w:szCs w:val="22"/>
              </w:rPr>
            </w:pPr>
            <w:r w:rsidRPr="0084498E">
              <w:rPr>
                <w:rFonts w:asciiTheme="minorHAnsi" w:hAnsiTheme="minorHAnsi" w:cstheme="minorHAnsi"/>
                <w:sz w:val="22"/>
                <w:szCs w:val="22"/>
              </w:rPr>
              <w:t>Taux de livrables/livraisons/prestations AVEC RÉSERVE</w:t>
            </w:r>
            <w:r w:rsidR="00307F16">
              <w:rPr>
                <w:rFonts w:asciiTheme="minorHAnsi" w:hAnsiTheme="minorHAnsi" w:cstheme="minorHAnsi"/>
                <w:sz w:val="22"/>
                <w:szCs w:val="22"/>
              </w:rPr>
              <w:t>*</w:t>
            </w:r>
            <w:r w:rsidR="00F524E1">
              <w:rPr>
                <w:rFonts w:asciiTheme="minorHAnsi" w:hAnsiTheme="minorHAnsi" w:cstheme="minorHAnsi"/>
                <w:sz w:val="22"/>
                <w:szCs w:val="22"/>
              </w:rPr>
              <w:t xml:space="preserve"> </w:t>
            </w:r>
            <w:r w:rsidR="00F524E1" w:rsidRPr="00F524E1">
              <w:rPr>
                <w:rFonts w:asciiTheme="minorHAnsi" w:hAnsiTheme="minorHAnsi" w:cstheme="minorHAnsi"/>
                <w:sz w:val="22"/>
                <w:szCs w:val="22"/>
              </w:rPr>
              <w:t>≤</w:t>
            </w:r>
            <w:r w:rsidR="00F524E1">
              <w:rPr>
                <w:rFonts w:asciiTheme="minorHAnsi" w:hAnsiTheme="minorHAnsi" w:cstheme="minorHAnsi"/>
                <w:sz w:val="22"/>
                <w:szCs w:val="22"/>
              </w:rPr>
              <w:t xml:space="preserve"> 10% minimum, cible </w:t>
            </w:r>
            <w:r w:rsidR="00F524E1" w:rsidRPr="00F524E1">
              <w:rPr>
                <w:rFonts w:asciiTheme="minorHAnsi" w:hAnsiTheme="minorHAnsi" w:cstheme="minorHAnsi"/>
                <w:sz w:val="22"/>
                <w:szCs w:val="22"/>
              </w:rPr>
              <w:t>≤</w:t>
            </w:r>
            <w:r w:rsidR="00F524E1">
              <w:rPr>
                <w:rFonts w:asciiTheme="minorHAnsi" w:hAnsiTheme="minorHAnsi" w:cstheme="minorHAnsi"/>
                <w:sz w:val="22"/>
                <w:szCs w:val="22"/>
              </w:rPr>
              <w:t>5%</w:t>
            </w:r>
          </w:p>
        </w:tc>
      </w:tr>
      <w:tr w:rsidR="00EB57CE" w:rsidRPr="00C42016" w14:paraId="23D80111" w14:textId="77777777" w:rsidTr="00E8244C">
        <w:tc>
          <w:tcPr>
            <w:tcW w:w="4820" w:type="dxa"/>
          </w:tcPr>
          <w:p w14:paraId="60392BB0" w14:textId="3DF15333" w:rsidR="00EB57CE" w:rsidRPr="0084498E" w:rsidRDefault="00EB57CE" w:rsidP="00B81F91">
            <w:pPr>
              <w:rPr>
                <w:rFonts w:asciiTheme="minorHAnsi" w:hAnsiTheme="minorHAnsi" w:cstheme="minorHAnsi"/>
                <w:sz w:val="22"/>
                <w:szCs w:val="22"/>
              </w:rPr>
            </w:pPr>
            <w:r w:rsidRPr="0084498E">
              <w:rPr>
                <w:rFonts w:asciiTheme="minorHAnsi" w:hAnsiTheme="minorHAnsi" w:cstheme="minorHAnsi"/>
                <w:sz w:val="22"/>
                <w:szCs w:val="22"/>
              </w:rPr>
              <w:t xml:space="preserve">Qualité de livraison d’une maintenance </w:t>
            </w:r>
            <w:r w:rsidR="0084498E" w:rsidRPr="0084498E">
              <w:rPr>
                <w:rFonts w:asciiTheme="minorHAnsi" w:hAnsiTheme="minorHAnsi" w:cstheme="minorHAnsi"/>
                <w:sz w:val="22"/>
                <w:szCs w:val="22"/>
              </w:rPr>
              <w:t>évolutive</w:t>
            </w:r>
          </w:p>
        </w:tc>
        <w:tc>
          <w:tcPr>
            <w:tcW w:w="4536" w:type="dxa"/>
          </w:tcPr>
          <w:p w14:paraId="514DE968" w14:textId="5E70BFA4" w:rsidR="00EB57CE" w:rsidRPr="0084498E" w:rsidRDefault="0084498E" w:rsidP="0084498E">
            <w:pPr>
              <w:rPr>
                <w:rFonts w:asciiTheme="minorHAnsi" w:hAnsiTheme="minorHAnsi" w:cstheme="minorHAnsi"/>
                <w:sz w:val="22"/>
                <w:szCs w:val="22"/>
              </w:rPr>
            </w:pPr>
            <w:r w:rsidRPr="0084498E">
              <w:rPr>
                <w:rFonts w:asciiTheme="minorHAnsi" w:hAnsiTheme="minorHAnsi" w:cstheme="minorHAnsi"/>
                <w:sz w:val="22"/>
                <w:szCs w:val="22"/>
              </w:rPr>
              <w:t>1</w:t>
            </w:r>
            <w:r w:rsidRPr="0084498E">
              <w:rPr>
                <w:rFonts w:asciiTheme="minorHAnsi" w:hAnsiTheme="minorHAnsi" w:cstheme="minorHAnsi"/>
                <w:sz w:val="22"/>
                <w:szCs w:val="22"/>
                <w:vertAlign w:val="superscript"/>
              </w:rPr>
              <w:t>ère</w:t>
            </w:r>
            <w:r w:rsidRPr="0084498E">
              <w:rPr>
                <w:rFonts w:asciiTheme="minorHAnsi" w:hAnsiTheme="minorHAnsi" w:cstheme="minorHAnsi"/>
                <w:sz w:val="22"/>
                <w:szCs w:val="22"/>
              </w:rPr>
              <w:t xml:space="preserve"> Livraison d’une maintenance évolutive sans rejet</w:t>
            </w:r>
            <w:r w:rsidR="00F524E1">
              <w:rPr>
                <w:rFonts w:asciiTheme="minorHAnsi" w:hAnsiTheme="minorHAnsi" w:cstheme="minorHAnsi"/>
                <w:sz w:val="22"/>
                <w:szCs w:val="22"/>
              </w:rPr>
              <w:t>, seuil minimum 85%, cible 90%</w:t>
            </w:r>
          </w:p>
          <w:p w14:paraId="1F6CEFA4" w14:textId="732F54FA" w:rsidR="0084498E" w:rsidRDefault="0084498E" w:rsidP="0084498E">
            <w:pPr>
              <w:rPr>
                <w:rFonts w:asciiTheme="minorHAnsi" w:hAnsiTheme="minorHAnsi" w:cstheme="minorHAnsi"/>
                <w:sz w:val="22"/>
                <w:szCs w:val="22"/>
              </w:rPr>
            </w:pPr>
            <w:r w:rsidRPr="0084498E">
              <w:rPr>
                <w:rFonts w:asciiTheme="minorHAnsi" w:hAnsiTheme="minorHAnsi" w:cstheme="minorHAnsi"/>
                <w:sz w:val="22"/>
                <w:szCs w:val="22"/>
              </w:rPr>
              <w:t>2</w:t>
            </w:r>
            <w:r w:rsidRPr="0084498E">
              <w:rPr>
                <w:rFonts w:asciiTheme="minorHAnsi" w:hAnsiTheme="minorHAnsi" w:cstheme="minorHAnsi"/>
                <w:sz w:val="22"/>
                <w:szCs w:val="22"/>
                <w:vertAlign w:val="superscript"/>
              </w:rPr>
              <w:t>nde</w:t>
            </w:r>
            <w:r w:rsidRPr="0084498E">
              <w:rPr>
                <w:rFonts w:asciiTheme="minorHAnsi" w:hAnsiTheme="minorHAnsi" w:cstheme="minorHAnsi"/>
                <w:sz w:val="22"/>
                <w:szCs w:val="22"/>
              </w:rPr>
              <w:t xml:space="preserve"> Livraison d’une maintenance évolutive sans réserve</w:t>
            </w:r>
            <w:r w:rsidR="00F524E1">
              <w:rPr>
                <w:rFonts w:asciiTheme="minorHAnsi" w:hAnsiTheme="minorHAnsi" w:cstheme="minorHAnsi"/>
                <w:sz w:val="22"/>
                <w:szCs w:val="22"/>
              </w:rPr>
              <w:t xml:space="preserve"> seuil minimum 95%, cible 98%</w:t>
            </w:r>
          </w:p>
          <w:p w14:paraId="5BED070E" w14:textId="046BCD7C" w:rsidR="00AD4B64" w:rsidRPr="0084498E" w:rsidRDefault="00AD4B64" w:rsidP="00AD4B64">
            <w:pPr>
              <w:rPr>
                <w:rFonts w:asciiTheme="minorHAnsi" w:hAnsiTheme="minorHAnsi" w:cstheme="minorHAnsi"/>
                <w:sz w:val="22"/>
                <w:szCs w:val="22"/>
              </w:rPr>
            </w:pPr>
            <w:commentRangeStart w:id="153"/>
            <w:r w:rsidRPr="0084498E">
              <w:rPr>
                <w:rFonts w:asciiTheme="minorHAnsi" w:hAnsiTheme="minorHAnsi" w:cstheme="minorHAnsi"/>
                <w:sz w:val="22"/>
                <w:szCs w:val="22"/>
              </w:rPr>
              <w:t>Taux de livrables/livraisons/prestations REJETÉS</w:t>
            </w:r>
            <w:r>
              <w:rPr>
                <w:rFonts w:asciiTheme="minorHAnsi" w:hAnsiTheme="minorHAnsi" w:cstheme="minorHAnsi"/>
                <w:sz w:val="22"/>
                <w:szCs w:val="22"/>
              </w:rPr>
              <w:t>*</w:t>
            </w:r>
            <w:r w:rsidR="00F524E1">
              <w:rPr>
                <w:rFonts w:asciiTheme="minorHAnsi" w:hAnsiTheme="minorHAnsi" w:cstheme="minorHAnsi"/>
                <w:sz w:val="22"/>
                <w:szCs w:val="22"/>
              </w:rPr>
              <w:t xml:space="preserve"> </w:t>
            </w:r>
            <w:r w:rsidR="00F524E1" w:rsidRPr="00F524E1">
              <w:rPr>
                <w:rFonts w:asciiTheme="minorHAnsi" w:hAnsiTheme="minorHAnsi" w:cstheme="minorHAnsi"/>
                <w:sz w:val="22"/>
                <w:szCs w:val="22"/>
              </w:rPr>
              <w:t>≤</w:t>
            </w:r>
            <w:r w:rsidR="00F524E1">
              <w:rPr>
                <w:rFonts w:asciiTheme="minorHAnsi" w:hAnsiTheme="minorHAnsi" w:cstheme="minorHAnsi"/>
                <w:sz w:val="22"/>
                <w:szCs w:val="22"/>
              </w:rPr>
              <w:t xml:space="preserve"> 8% minimum, cible </w:t>
            </w:r>
            <w:r w:rsidR="00F524E1" w:rsidRPr="00F524E1">
              <w:rPr>
                <w:rFonts w:asciiTheme="minorHAnsi" w:hAnsiTheme="minorHAnsi" w:cstheme="minorHAnsi"/>
                <w:sz w:val="22"/>
                <w:szCs w:val="22"/>
              </w:rPr>
              <w:t>≤</w:t>
            </w:r>
            <w:r w:rsidR="00F524E1">
              <w:rPr>
                <w:rFonts w:asciiTheme="minorHAnsi" w:hAnsiTheme="minorHAnsi" w:cstheme="minorHAnsi"/>
                <w:sz w:val="22"/>
                <w:szCs w:val="22"/>
              </w:rPr>
              <w:t xml:space="preserve"> 5%</w:t>
            </w:r>
          </w:p>
          <w:p w14:paraId="0C4DE85D" w14:textId="0C3798FC" w:rsidR="00AD4B64" w:rsidRPr="0084498E" w:rsidRDefault="00AD4B64" w:rsidP="00AD4B64">
            <w:pPr>
              <w:rPr>
                <w:rFonts w:asciiTheme="minorHAnsi" w:hAnsiTheme="minorHAnsi" w:cstheme="minorHAnsi"/>
                <w:sz w:val="22"/>
                <w:szCs w:val="22"/>
              </w:rPr>
            </w:pPr>
            <w:r w:rsidRPr="0084498E">
              <w:rPr>
                <w:rFonts w:asciiTheme="minorHAnsi" w:hAnsiTheme="minorHAnsi" w:cstheme="minorHAnsi"/>
                <w:sz w:val="22"/>
                <w:szCs w:val="22"/>
              </w:rPr>
              <w:t>Taux de livrables/livraisons/prestations AVEC RÉSERVE</w:t>
            </w:r>
            <w:r>
              <w:rPr>
                <w:rFonts w:asciiTheme="minorHAnsi" w:hAnsiTheme="minorHAnsi" w:cstheme="minorHAnsi"/>
                <w:sz w:val="22"/>
                <w:szCs w:val="22"/>
              </w:rPr>
              <w:t>*</w:t>
            </w:r>
            <w:commentRangeEnd w:id="153"/>
            <w:r w:rsidR="00B57C04">
              <w:rPr>
                <w:rStyle w:val="Marquedecommentaire"/>
                <w:rFonts w:ascii="Arial" w:hAnsi="Arial" w:cs="Arial"/>
              </w:rPr>
              <w:commentReference w:id="153"/>
            </w:r>
            <w:r w:rsidR="00F524E1">
              <w:rPr>
                <w:rFonts w:asciiTheme="minorHAnsi" w:hAnsiTheme="minorHAnsi" w:cstheme="minorHAnsi"/>
                <w:sz w:val="22"/>
                <w:szCs w:val="22"/>
              </w:rPr>
              <w:t xml:space="preserve"> </w:t>
            </w:r>
            <w:r w:rsidR="00F524E1" w:rsidRPr="00F524E1">
              <w:rPr>
                <w:rFonts w:asciiTheme="minorHAnsi" w:hAnsiTheme="minorHAnsi" w:cstheme="minorHAnsi"/>
                <w:sz w:val="22"/>
                <w:szCs w:val="22"/>
              </w:rPr>
              <w:t>≤</w:t>
            </w:r>
            <w:r w:rsidR="00F524E1">
              <w:rPr>
                <w:rFonts w:asciiTheme="minorHAnsi" w:hAnsiTheme="minorHAnsi" w:cstheme="minorHAnsi"/>
                <w:sz w:val="22"/>
                <w:szCs w:val="22"/>
              </w:rPr>
              <w:t xml:space="preserve"> 15% minimum, cible </w:t>
            </w:r>
            <w:r w:rsidR="00F524E1" w:rsidRPr="00F524E1">
              <w:rPr>
                <w:rFonts w:asciiTheme="minorHAnsi" w:hAnsiTheme="minorHAnsi" w:cstheme="minorHAnsi"/>
                <w:sz w:val="22"/>
                <w:szCs w:val="22"/>
              </w:rPr>
              <w:t>≤</w:t>
            </w:r>
            <w:r w:rsidR="00F524E1">
              <w:rPr>
                <w:rFonts w:asciiTheme="minorHAnsi" w:hAnsiTheme="minorHAnsi" w:cstheme="minorHAnsi"/>
                <w:sz w:val="22"/>
                <w:szCs w:val="22"/>
              </w:rPr>
              <w:t xml:space="preserve"> 10%</w:t>
            </w:r>
          </w:p>
        </w:tc>
      </w:tr>
      <w:tr w:rsidR="0084498E" w:rsidRPr="00C42016" w14:paraId="756C8791" w14:textId="77777777" w:rsidTr="00E8244C">
        <w:tc>
          <w:tcPr>
            <w:tcW w:w="4820" w:type="dxa"/>
          </w:tcPr>
          <w:p w14:paraId="1F77F6D7" w14:textId="45B09D74" w:rsidR="0084498E" w:rsidRDefault="0084498E" w:rsidP="00B81F91">
            <w:pPr>
              <w:rPr>
                <w:rFonts w:asciiTheme="minorHAnsi" w:hAnsiTheme="minorHAnsi" w:cstheme="minorHAnsi"/>
                <w:sz w:val="22"/>
                <w:szCs w:val="22"/>
              </w:rPr>
            </w:pPr>
            <w:r>
              <w:rPr>
                <w:rFonts w:asciiTheme="minorHAnsi" w:hAnsiTheme="minorHAnsi" w:cstheme="minorHAnsi"/>
                <w:sz w:val="22"/>
                <w:szCs w:val="22"/>
              </w:rPr>
              <w:t>Délai de livraison d’une maintenance évolutive</w:t>
            </w:r>
          </w:p>
        </w:tc>
        <w:tc>
          <w:tcPr>
            <w:tcW w:w="4536" w:type="dxa"/>
          </w:tcPr>
          <w:p w14:paraId="58454B74" w14:textId="7999F0F5" w:rsidR="0084498E" w:rsidRDefault="0084498E" w:rsidP="00B81F91">
            <w:pPr>
              <w:rPr>
                <w:rFonts w:asciiTheme="minorHAnsi" w:hAnsiTheme="minorHAnsi" w:cstheme="minorHAnsi"/>
                <w:sz w:val="22"/>
                <w:szCs w:val="22"/>
              </w:rPr>
            </w:pPr>
            <w:r>
              <w:rPr>
                <w:rFonts w:asciiTheme="minorHAnsi" w:hAnsiTheme="minorHAnsi" w:cstheme="minorHAnsi"/>
                <w:sz w:val="22"/>
                <w:szCs w:val="22"/>
              </w:rPr>
              <w:t>Indiqué dans le bon de commande</w:t>
            </w:r>
          </w:p>
        </w:tc>
      </w:tr>
      <w:tr w:rsidR="0084498E" w:rsidRPr="00C42016" w14:paraId="55958F4D" w14:textId="77777777" w:rsidTr="00E8244C">
        <w:tc>
          <w:tcPr>
            <w:tcW w:w="4820" w:type="dxa"/>
          </w:tcPr>
          <w:p w14:paraId="53EAF431" w14:textId="1BB77543" w:rsidR="0084498E" w:rsidRDefault="0084498E" w:rsidP="00B81F91">
            <w:pPr>
              <w:rPr>
                <w:rFonts w:asciiTheme="minorHAnsi" w:hAnsiTheme="minorHAnsi" w:cstheme="minorHAnsi"/>
                <w:sz w:val="22"/>
                <w:szCs w:val="22"/>
              </w:rPr>
            </w:pPr>
            <w:r>
              <w:rPr>
                <w:rFonts w:asciiTheme="minorHAnsi" w:hAnsiTheme="minorHAnsi" w:cstheme="minorHAnsi"/>
                <w:sz w:val="22"/>
                <w:szCs w:val="22"/>
              </w:rPr>
              <w:t>Taux de disponibilité de la solution</w:t>
            </w:r>
          </w:p>
        </w:tc>
        <w:tc>
          <w:tcPr>
            <w:tcW w:w="4536" w:type="dxa"/>
          </w:tcPr>
          <w:p w14:paraId="77A6D064" w14:textId="06E5DDBF" w:rsidR="0084498E" w:rsidRDefault="0084498E" w:rsidP="00B81F91">
            <w:pPr>
              <w:rPr>
                <w:rFonts w:asciiTheme="minorHAnsi" w:hAnsiTheme="minorHAnsi" w:cstheme="minorHAnsi"/>
                <w:sz w:val="22"/>
                <w:szCs w:val="22"/>
              </w:rPr>
            </w:pPr>
            <w:r>
              <w:rPr>
                <w:rFonts w:asciiTheme="minorHAnsi" w:hAnsiTheme="minorHAnsi" w:cstheme="minorHAnsi"/>
                <w:sz w:val="22"/>
                <w:szCs w:val="22"/>
              </w:rPr>
              <w:t xml:space="preserve">Maximum 4 heures d’arrêt de production </w:t>
            </w:r>
            <w:r w:rsidR="0028799C">
              <w:rPr>
                <w:rFonts w:asciiTheme="minorHAnsi" w:hAnsiTheme="minorHAnsi" w:cstheme="minorHAnsi"/>
                <w:sz w:val="22"/>
                <w:szCs w:val="22"/>
              </w:rPr>
              <w:t xml:space="preserve">cumulées </w:t>
            </w:r>
            <w:r>
              <w:rPr>
                <w:rFonts w:asciiTheme="minorHAnsi" w:hAnsiTheme="minorHAnsi" w:cstheme="minorHAnsi"/>
                <w:sz w:val="22"/>
                <w:szCs w:val="22"/>
              </w:rPr>
              <w:t>sur une période de 3 mois</w:t>
            </w:r>
          </w:p>
        </w:tc>
      </w:tr>
      <w:tr w:rsidR="00F524E1" w:rsidRPr="00C42016" w14:paraId="1D28FFF9" w14:textId="77777777" w:rsidTr="00E8244C">
        <w:tc>
          <w:tcPr>
            <w:tcW w:w="4820" w:type="dxa"/>
          </w:tcPr>
          <w:p w14:paraId="73828420" w14:textId="2C622361" w:rsidR="00F524E1" w:rsidRDefault="00F524E1" w:rsidP="00F524E1">
            <w:pPr>
              <w:rPr>
                <w:rFonts w:asciiTheme="minorHAnsi" w:hAnsiTheme="minorHAnsi" w:cstheme="minorHAnsi"/>
                <w:sz w:val="22"/>
                <w:szCs w:val="22"/>
              </w:rPr>
            </w:pPr>
            <w:r w:rsidRPr="00C42016">
              <w:rPr>
                <w:rFonts w:asciiTheme="minorHAnsi" w:hAnsiTheme="minorHAnsi" w:cstheme="minorHAnsi"/>
                <w:sz w:val="22"/>
                <w:szCs w:val="22"/>
              </w:rPr>
              <w:t>Délai de fourniture du support pour les 3 comités</w:t>
            </w:r>
          </w:p>
        </w:tc>
        <w:tc>
          <w:tcPr>
            <w:tcW w:w="4536" w:type="dxa"/>
          </w:tcPr>
          <w:p w14:paraId="7113BC3A" w14:textId="4BF3FDFB" w:rsidR="00F524E1" w:rsidRDefault="00F524E1" w:rsidP="00F524E1">
            <w:pPr>
              <w:rPr>
                <w:rFonts w:asciiTheme="minorHAnsi" w:hAnsiTheme="minorHAnsi" w:cstheme="minorHAnsi"/>
                <w:sz w:val="22"/>
                <w:szCs w:val="22"/>
              </w:rPr>
            </w:pPr>
            <w:r w:rsidRPr="00C42016">
              <w:rPr>
                <w:rFonts w:asciiTheme="minorHAnsi" w:hAnsiTheme="minorHAnsi" w:cstheme="minorHAnsi"/>
                <w:sz w:val="22"/>
                <w:szCs w:val="22"/>
              </w:rPr>
              <w:t>Deux (2) jours ouvrés avant la tenue du comité</w:t>
            </w:r>
          </w:p>
        </w:tc>
      </w:tr>
      <w:tr w:rsidR="00F524E1" w:rsidRPr="00C42016" w14:paraId="314DA77A" w14:textId="77777777" w:rsidTr="00E8244C">
        <w:tc>
          <w:tcPr>
            <w:tcW w:w="4820" w:type="dxa"/>
          </w:tcPr>
          <w:p w14:paraId="2003E1F5" w14:textId="0B1EC42C" w:rsidR="00F524E1" w:rsidRPr="00C42016" w:rsidRDefault="00F524E1" w:rsidP="00F524E1">
            <w:pPr>
              <w:rPr>
                <w:rFonts w:asciiTheme="minorHAnsi" w:hAnsiTheme="minorHAnsi" w:cstheme="minorHAnsi"/>
                <w:sz w:val="22"/>
                <w:szCs w:val="22"/>
              </w:rPr>
            </w:pPr>
            <w:r w:rsidRPr="00C42016">
              <w:rPr>
                <w:rFonts w:asciiTheme="minorHAnsi" w:hAnsiTheme="minorHAnsi" w:cstheme="minorHAnsi"/>
                <w:sz w:val="22"/>
                <w:szCs w:val="22"/>
              </w:rPr>
              <w:t>Délai de fourniture du compte rendu pour les 3 comités</w:t>
            </w:r>
          </w:p>
        </w:tc>
        <w:tc>
          <w:tcPr>
            <w:tcW w:w="4536" w:type="dxa"/>
          </w:tcPr>
          <w:p w14:paraId="500029BA" w14:textId="7C10442F" w:rsidR="00F524E1" w:rsidRPr="00C42016" w:rsidRDefault="00F524E1" w:rsidP="00F524E1">
            <w:pPr>
              <w:rPr>
                <w:rFonts w:asciiTheme="minorHAnsi" w:hAnsiTheme="minorHAnsi" w:cstheme="minorHAnsi"/>
                <w:sz w:val="22"/>
                <w:szCs w:val="22"/>
              </w:rPr>
            </w:pPr>
            <w:r w:rsidRPr="00C42016">
              <w:rPr>
                <w:rFonts w:asciiTheme="minorHAnsi" w:hAnsiTheme="minorHAnsi" w:cstheme="minorHAnsi"/>
                <w:sz w:val="22"/>
                <w:szCs w:val="22"/>
              </w:rPr>
              <w:t>Deux (2) jours ouvrés après la tenue du comité</w:t>
            </w:r>
            <w:commentRangeStart w:id="154"/>
            <w:commentRangeEnd w:id="154"/>
            <w:r>
              <w:rPr>
                <w:rStyle w:val="Marquedecommentaire"/>
                <w:rFonts w:ascii="Arial" w:hAnsi="Arial" w:cs="Arial"/>
              </w:rPr>
              <w:commentReference w:id="154"/>
            </w:r>
          </w:p>
        </w:tc>
      </w:tr>
      <w:tr w:rsidR="00F524E1" w:rsidRPr="00C42016" w14:paraId="4839AB78" w14:textId="77777777" w:rsidTr="00E8244C">
        <w:tc>
          <w:tcPr>
            <w:tcW w:w="4820" w:type="dxa"/>
          </w:tcPr>
          <w:p w14:paraId="59194EB7" w14:textId="677400A5" w:rsidR="00F524E1" w:rsidRPr="00C42016" w:rsidRDefault="00F524E1" w:rsidP="00F524E1">
            <w:pPr>
              <w:rPr>
                <w:rFonts w:asciiTheme="minorHAnsi" w:hAnsiTheme="minorHAnsi" w:cstheme="minorHAnsi"/>
                <w:sz w:val="22"/>
                <w:szCs w:val="22"/>
              </w:rPr>
            </w:pPr>
            <w:r w:rsidRPr="00C42016">
              <w:rPr>
                <w:rFonts w:asciiTheme="minorHAnsi" w:hAnsiTheme="minorHAnsi" w:cstheme="minorHAnsi"/>
                <w:sz w:val="22"/>
                <w:szCs w:val="22"/>
              </w:rPr>
              <w:t>Délai de la mise à disposition du devis d'une Maintenance Évolutive</w:t>
            </w:r>
          </w:p>
        </w:tc>
        <w:tc>
          <w:tcPr>
            <w:tcW w:w="4536" w:type="dxa"/>
          </w:tcPr>
          <w:p w14:paraId="3AED99FF" w14:textId="6849A2EA" w:rsidR="00F524E1" w:rsidRPr="00C42016" w:rsidRDefault="00F524E1" w:rsidP="00F524E1">
            <w:pPr>
              <w:rPr>
                <w:rFonts w:asciiTheme="minorHAnsi" w:hAnsiTheme="minorHAnsi" w:cstheme="minorHAnsi"/>
                <w:sz w:val="22"/>
                <w:szCs w:val="22"/>
              </w:rPr>
            </w:pPr>
            <w:r w:rsidRPr="00C42016">
              <w:rPr>
                <w:rFonts w:asciiTheme="minorHAnsi" w:hAnsiTheme="minorHAnsi" w:cstheme="minorHAnsi"/>
                <w:sz w:val="22"/>
                <w:szCs w:val="22"/>
              </w:rPr>
              <w:t>Dix (10) jours ouvrés après la réception de l’expression de besoin</w:t>
            </w:r>
            <w:commentRangeStart w:id="155"/>
            <w:commentRangeEnd w:id="155"/>
            <w:r>
              <w:rPr>
                <w:rStyle w:val="Marquedecommentaire"/>
                <w:rFonts w:ascii="Arial" w:hAnsi="Arial" w:cs="Arial"/>
              </w:rPr>
              <w:commentReference w:id="155"/>
            </w:r>
          </w:p>
        </w:tc>
      </w:tr>
      <w:tr w:rsidR="00F524E1" w:rsidRPr="00C42016" w14:paraId="6BA8E62D" w14:textId="77777777" w:rsidTr="00E8244C">
        <w:tc>
          <w:tcPr>
            <w:tcW w:w="4820" w:type="dxa"/>
          </w:tcPr>
          <w:p w14:paraId="36C83D63" w14:textId="49934EA6" w:rsidR="00F524E1" w:rsidRPr="00C42016" w:rsidRDefault="00F524E1" w:rsidP="00F524E1">
            <w:pPr>
              <w:rPr>
                <w:rFonts w:asciiTheme="minorHAnsi" w:hAnsiTheme="minorHAnsi" w:cstheme="minorHAnsi"/>
                <w:sz w:val="22"/>
                <w:szCs w:val="22"/>
              </w:rPr>
            </w:pPr>
            <w:r w:rsidRPr="00C42016">
              <w:rPr>
                <w:rFonts w:asciiTheme="minorHAnsi" w:hAnsiTheme="minorHAnsi" w:cstheme="minorHAnsi"/>
                <w:sz w:val="22"/>
                <w:szCs w:val="22"/>
              </w:rPr>
              <w:t>Délai de la mise à disposition d</w:t>
            </w:r>
            <w:r>
              <w:rPr>
                <w:rFonts w:asciiTheme="minorHAnsi" w:hAnsiTheme="minorHAnsi" w:cstheme="minorHAnsi"/>
                <w:sz w:val="22"/>
                <w:szCs w:val="22"/>
              </w:rPr>
              <w:t>’</w:t>
            </w:r>
            <w:r w:rsidRPr="00C42016">
              <w:rPr>
                <w:rFonts w:asciiTheme="minorHAnsi" w:hAnsiTheme="minorHAnsi" w:cstheme="minorHAnsi"/>
                <w:sz w:val="22"/>
                <w:szCs w:val="22"/>
              </w:rPr>
              <w:t>u</w:t>
            </w:r>
            <w:r>
              <w:rPr>
                <w:rFonts w:asciiTheme="minorHAnsi" w:hAnsiTheme="minorHAnsi" w:cstheme="minorHAnsi"/>
                <w:sz w:val="22"/>
                <w:szCs w:val="22"/>
              </w:rPr>
              <w:t>ne PTF</w:t>
            </w:r>
          </w:p>
        </w:tc>
        <w:tc>
          <w:tcPr>
            <w:tcW w:w="4536" w:type="dxa"/>
          </w:tcPr>
          <w:p w14:paraId="3AE7DA27" w14:textId="333D0B59" w:rsidR="00F524E1" w:rsidRPr="00C42016" w:rsidRDefault="00F524E1" w:rsidP="00F524E1">
            <w:pPr>
              <w:rPr>
                <w:rFonts w:asciiTheme="minorHAnsi" w:hAnsiTheme="minorHAnsi" w:cstheme="minorHAnsi"/>
                <w:sz w:val="22"/>
                <w:szCs w:val="22"/>
              </w:rPr>
            </w:pPr>
            <w:r>
              <w:rPr>
                <w:rFonts w:asciiTheme="minorHAnsi" w:hAnsiTheme="minorHAnsi" w:cstheme="minorHAnsi"/>
                <w:sz w:val="22"/>
                <w:szCs w:val="22"/>
              </w:rPr>
              <w:t>Quinze (15) jours ouvrés</w:t>
            </w:r>
            <w:r w:rsidRPr="00C42016">
              <w:rPr>
                <w:rFonts w:asciiTheme="minorHAnsi" w:hAnsiTheme="minorHAnsi" w:cstheme="minorHAnsi"/>
                <w:sz w:val="22"/>
                <w:szCs w:val="22"/>
              </w:rPr>
              <w:t xml:space="preserve"> après la réception de l’expression de besoin</w:t>
            </w:r>
            <w:commentRangeStart w:id="156"/>
            <w:commentRangeEnd w:id="156"/>
            <w:r>
              <w:rPr>
                <w:rStyle w:val="Marquedecommentaire"/>
                <w:rFonts w:ascii="Arial" w:hAnsi="Arial" w:cs="Arial"/>
              </w:rPr>
              <w:commentReference w:id="156"/>
            </w:r>
          </w:p>
        </w:tc>
      </w:tr>
      <w:tr w:rsidR="00F524E1" w:rsidRPr="00C42016" w14:paraId="63F0A21F" w14:textId="77777777" w:rsidTr="00E8244C">
        <w:tc>
          <w:tcPr>
            <w:tcW w:w="4820" w:type="dxa"/>
          </w:tcPr>
          <w:p w14:paraId="6D978849" w14:textId="2188701B" w:rsidR="00F524E1" w:rsidRPr="00C42016" w:rsidRDefault="00F524E1" w:rsidP="00F524E1">
            <w:pPr>
              <w:rPr>
                <w:rFonts w:asciiTheme="minorHAnsi" w:hAnsiTheme="minorHAnsi" w:cstheme="minorHAnsi"/>
                <w:sz w:val="22"/>
                <w:szCs w:val="22"/>
              </w:rPr>
            </w:pPr>
            <w:r w:rsidRPr="001E2789">
              <w:rPr>
                <w:rFonts w:asciiTheme="minorHAnsi" w:hAnsiTheme="minorHAnsi" w:cstheme="minorHAnsi"/>
                <w:sz w:val="22"/>
                <w:szCs w:val="22"/>
              </w:rPr>
              <w:t>Qualité des livrables</w:t>
            </w:r>
            <w:r>
              <w:rPr>
                <w:rFonts w:asciiTheme="minorHAnsi" w:hAnsiTheme="minorHAnsi" w:cstheme="minorHAnsi"/>
                <w:sz w:val="22"/>
                <w:szCs w:val="22"/>
              </w:rPr>
              <w:t xml:space="preserve"> associés</w:t>
            </w:r>
          </w:p>
        </w:tc>
        <w:tc>
          <w:tcPr>
            <w:tcW w:w="4536" w:type="dxa"/>
          </w:tcPr>
          <w:p w14:paraId="6954593F" w14:textId="0A41846B" w:rsidR="00F524E1" w:rsidRDefault="00F524E1" w:rsidP="00F524E1">
            <w:pPr>
              <w:rPr>
                <w:rFonts w:asciiTheme="minorHAnsi" w:hAnsiTheme="minorHAnsi" w:cstheme="minorHAnsi"/>
                <w:sz w:val="22"/>
                <w:szCs w:val="22"/>
              </w:rPr>
            </w:pPr>
            <w:r w:rsidRPr="001E2789">
              <w:rPr>
                <w:rFonts w:asciiTheme="minorHAnsi" w:hAnsiTheme="minorHAnsi" w:cstheme="minorHAnsi"/>
                <w:sz w:val="22"/>
                <w:szCs w:val="22"/>
              </w:rPr>
              <w:t>10% de livrables ayant fait l’objet de plus de 1 relivraison</w:t>
            </w:r>
            <w:commentRangeStart w:id="157"/>
            <w:commentRangeEnd w:id="157"/>
            <w:r>
              <w:rPr>
                <w:rStyle w:val="Marquedecommentaire"/>
                <w:rFonts w:ascii="Arial" w:hAnsi="Arial" w:cs="Arial"/>
              </w:rPr>
              <w:commentReference w:id="157"/>
            </w:r>
          </w:p>
        </w:tc>
      </w:tr>
    </w:tbl>
    <w:p w14:paraId="14B85C21" w14:textId="0B47FC76" w:rsidR="009F53B5" w:rsidRPr="0028799C" w:rsidRDefault="0028799C" w:rsidP="00F90606">
      <w:pPr>
        <w:rPr>
          <w:rFonts w:asciiTheme="minorHAnsi" w:hAnsiTheme="minorHAnsi" w:cstheme="minorHAnsi"/>
          <w:sz w:val="22"/>
          <w:szCs w:val="22"/>
        </w:rPr>
      </w:pPr>
      <w:r w:rsidRPr="0028799C">
        <w:rPr>
          <w:rFonts w:asciiTheme="minorHAnsi" w:hAnsiTheme="minorHAnsi" w:cstheme="minorHAnsi"/>
          <w:sz w:val="22"/>
          <w:szCs w:val="22"/>
        </w:rPr>
        <w:t>* ces indicateurs sont pénalisables au-delà de 10% de non-respect.</w:t>
      </w:r>
    </w:p>
    <w:p w14:paraId="3F03F6FC" w14:textId="77777777" w:rsidR="0028799C" w:rsidRDefault="0028799C" w:rsidP="00F90606">
      <w:pPr>
        <w:rPr>
          <w:rFonts w:asciiTheme="minorHAnsi" w:hAnsiTheme="minorHAnsi" w:cstheme="minorHAnsi"/>
        </w:rPr>
      </w:pPr>
    </w:p>
    <w:p w14:paraId="1AE672CD" w14:textId="535EA5BD" w:rsidR="009F53B5" w:rsidRPr="00182A6D" w:rsidRDefault="00EB57CE" w:rsidP="00F90606">
      <w:pPr>
        <w:rPr>
          <w:rFonts w:asciiTheme="minorHAnsi" w:hAnsiTheme="minorHAnsi" w:cstheme="minorHAnsi"/>
          <w:sz w:val="22"/>
          <w:szCs w:val="22"/>
        </w:rPr>
      </w:pPr>
      <w:r w:rsidRPr="00182A6D">
        <w:rPr>
          <w:rFonts w:asciiTheme="minorHAnsi" w:hAnsiTheme="minorHAnsi" w:cstheme="minorHAnsi"/>
          <w:sz w:val="22"/>
          <w:szCs w:val="22"/>
        </w:rPr>
        <w:t>Indicateurs ne faisant pas l’objet de pénalités :</w:t>
      </w:r>
    </w:p>
    <w:p w14:paraId="3B5178AF" w14:textId="0FBDC7A7" w:rsidR="009F53B5" w:rsidRDefault="009F53B5" w:rsidP="00F90606">
      <w:pPr>
        <w:rPr>
          <w:rFonts w:asciiTheme="minorHAnsi" w:hAnsiTheme="minorHAnsi" w:cstheme="minorHAnsi"/>
        </w:rPr>
      </w:pPr>
    </w:p>
    <w:tbl>
      <w:tblPr>
        <w:tblStyle w:val="Grilledutableau"/>
        <w:tblW w:w="0" w:type="auto"/>
        <w:tblInd w:w="137" w:type="dxa"/>
        <w:tblLook w:val="04A0" w:firstRow="1" w:lastRow="0" w:firstColumn="1" w:lastColumn="0" w:noHBand="0" w:noVBand="1"/>
      </w:tblPr>
      <w:tblGrid>
        <w:gridCol w:w="4820"/>
        <w:gridCol w:w="4536"/>
      </w:tblGrid>
      <w:tr w:rsidR="00EB57CE" w:rsidRPr="00C42016" w14:paraId="66A9DA7C" w14:textId="77777777" w:rsidTr="00722F48">
        <w:tc>
          <w:tcPr>
            <w:tcW w:w="4820" w:type="dxa"/>
            <w:shd w:val="clear" w:color="auto" w:fill="08C5BC"/>
          </w:tcPr>
          <w:p w14:paraId="0226EFEE" w14:textId="77777777" w:rsidR="00EB57CE" w:rsidRPr="00C42016" w:rsidRDefault="00EB57CE" w:rsidP="00722F48">
            <w:pPr>
              <w:rPr>
                <w:rFonts w:asciiTheme="minorHAnsi" w:hAnsiTheme="minorHAnsi" w:cstheme="minorHAnsi"/>
                <w:color w:val="FFFFFF" w:themeColor="background1"/>
                <w:sz w:val="22"/>
                <w:szCs w:val="22"/>
              </w:rPr>
            </w:pPr>
            <w:r w:rsidRPr="00C42016">
              <w:rPr>
                <w:rFonts w:asciiTheme="minorHAnsi" w:hAnsiTheme="minorHAnsi" w:cstheme="minorHAnsi"/>
                <w:color w:val="FFFFFF" w:themeColor="background1"/>
                <w:sz w:val="22"/>
                <w:szCs w:val="22"/>
              </w:rPr>
              <w:t>Indicateur</w:t>
            </w:r>
          </w:p>
        </w:tc>
        <w:tc>
          <w:tcPr>
            <w:tcW w:w="4536" w:type="dxa"/>
            <w:shd w:val="clear" w:color="auto" w:fill="08C5BC"/>
          </w:tcPr>
          <w:p w14:paraId="2ACF1D75" w14:textId="77777777" w:rsidR="00EB57CE" w:rsidRPr="00C42016" w:rsidRDefault="00EB57CE" w:rsidP="00722F48">
            <w:pPr>
              <w:rPr>
                <w:rFonts w:asciiTheme="minorHAnsi" w:hAnsiTheme="minorHAnsi" w:cstheme="minorHAnsi"/>
                <w:color w:val="FFFFFF" w:themeColor="background1"/>
                <w:sz w:val="22"/>
                <w:szCs w:val="22"/>
              </w:rPr>
            </w:pPr>
            <w:r w:rsidRPr="00C42016">
              <w:rPr>
                <w:rFonts w:asciiTheme="minorHAnsi" w:hAnsiTheme="minorHAnsi" w:cstheme="minorHAnsi"/>
                <w:color w:val="FFFFFF" w:themeColor="background1"/>
                <w:sz w:val="22"/>
                <w:szCs w:val="22"/>
              </w:rPr>
              <w:t>Niveau attendu</w:t>
            </w:r>
          </w:p>
        </w:tc>
      </w:tr>
      <w:tr w:rsidR="00EB57CE" w:rsidRPr="00C42016" w14:paraId="60433873" w14:textId="77777777" w:rsidTr="00722F48">
        <w:tc>
          <w:tcPr>
            <w:tcW w:w="4820" w:type="dxa"/>
          </w:tcPr>
          <w:p w14:paraId="0FAF1A03" w14:textId="0E1CD217" w:rsidR="00EB57CE" w:rsidRPr="00C42016" w:rsidRDefault="00EB57CE" w:rsidP="00722F48">
            <w:pPr>
              <w:rPr>
                <w:rFonts w:asciiTheme="minorHAnsi" w:hAnsiTheme="minorHAnsi" w:cstheme="minorHAnsi"/>
                <w:sz w:val="22"/>
                <w:szCs w:val="22"/>
              </w:rPr>
            </w:pPr>
            <w:r>
              <w:rPr>
                <w:rFonts w:asciiTheme="minorHAnsi" w:hAnsiTheme="minorHAnsi" w:cstheme="minorHAnsi"/>
                <w:sz w:val="22"/>
                <w:szCs w:val="22"/>
              </w:rPr>
              <w:t>Satisfaction globale de INRAE</w:t>
            </w:r>
          </w:p>
        </w:tc>
        <w:tc>
          <w:tcPr>
            <w:tcW w:w="4536" w:type="dxa"/>
          </w:tcPr>
          <w:p w14:paraId="4B859F75" w14:textId="2629E9D5" w:rsidR="00EB57CE" w:rsidRPr="00C42016" w:rsidRDefault="0084498E" w:rsidP="00722F48">
            <w:pPr>
              <w:rPr>
                <w:rFonts w:asciiTheme="minorHAnsi" w:hAnsiTheme="minorHAnsi" w:cstheme="minorHAnsi"/>
                <w:sz w:val="22"/>
                <w:szCs w:val="22"/>
              </w:rPr>
            </w:pPr>
            <w:r w:rsidRPr="0084498E">
              <w:rPr>
                <w:rFonts w:asciiTheme="minorHAnsi" w:hAnsiTheme="minorHAnsi" w:cstheme="minorHAnsi"/>
                <w:sz w:val="22"/>
                <w:szCs w:val="22"/>
              </w:rPr>
              <w:t>Indicateur à discrétion de INRA</w:t>
            </w:r>
            <w:r w:rsidR="002D01A5">
              <w:rPr>
                <w:rFonts w:asciiTheme="minorHAnsi" w:hAnsiTheme="minorHAnsi" w:cstheme="minorHAnsi"/>
                <w:sz w:val="22"/>
                <w:szCs w:val="22"/>
              </w:rPr>
              <w:t>E</w:t>
            </w:r>
            <w:r w:rsidRPr="0084498E">
              <w:rPr>
                <w:rFonts w:asciiTheme="minorHAnsi" w:hAnsiTheme="minorHAnsi" w:cstheme="minorHAnsi"/>
                <w:sz w:val="22"/>
                <w:szCs w:val="22"/>
              </w:rPr>
              <w:t xml:space="preserve"> notant la satisfaction globale sur la TMA</w:t>
            </w:r>
          </w:p>
        </w:tc>
      </w:tr>
      <w:tr w:rsidR="00EB57CE" w:rsidRPr="00C42016" w14:paraId="09421322" w14:textId="77777777" w:rsidTr="00722F48">
        <w:tc>
          <w:tcPr>
            <w:tcW w:w="4820" w:type="dxa"/>
          </w:tcPr>
          <w:p w14:paraId="1D2FB4BF" w14:textId="39EB074A" w:rsidR="00EB57CE" w:rsidRPr="00C42016" w:rsidRDefault="00EB57CE" w:rsidP="00722F48">
            <w:pPr>
              <w:rPr>
                <w:rFonts w:asciiTheme="minorHAnsi" w:hAnsiTheme="minorHAnsi" w:cstheme="minorHAnsi"/>
                <w:sz w:val="22"/>
                <w:szCs w:val="22"/>
              </w:rPr>
            </w:pPr>
          </w:p>
        </w:tc>
        <w:tc>
          <w:tcPr>
            <w:tcW w:w="4536" w:type="dxa"/>
          </w:tcPr>
          <w:p w14:paraId="4A35B3DD" w14:textId="088387DD" w:rsidR="00EB57CE" w:rsidRPr="00C42016" w:rsidRDefault="00EB57CE" w:rsidP="00722F48">
            <w:pPr>
              <w:rPr>
                <w:rFonts w:asciiTheme="minorHAnsi" w:hAnsiTheme="minorHAnsi" w:cstheme="minorHAnsi"/>
                <w:sz w:val="22"/>
                <w:szCs w:val="22"/>
              </w:rPr>
            </w:pPr>
          </w:p>
        </w:tc>
      </w:tr>
      <w:tr w:rsidR="00EB57CE" w:rsidRPr="00C42016" w14:paraId="4BBFDD5D" w14:textId="77777777" w:rsidTr="00722F48">
        <w:tc>
          <w:tcPr>
            <w:tcW w:w="4820" w:type="dxa"/>
          </w:tcPr>
          <w:p w14:paraId="46E4BDC4" w14:textId="4BFE486A" w:rsidR="00EB57CE" w:rsidRPr="00C42016" w:rsidRDefault="00EB57CE" w:rsidP="00722F48">
            <w:pPr>
              <w:rPr>
                <w:rFonts w:asciiTheme="minorHAnsi" w:hAnsiTheme="minorHAnsi" w:cstheme="minorHAnsi"/>
                <w:sz w:val="22"/>
                <w:szCs w:val="22"/>
              </w:rPr>
            </w:pPr>
          </w:p>
        </w:tc>
        <w:tc>
          <w:tcPr>
            <w:tcW w:w="4536" w:type="dxa"/>
          </w:tcPr>
          <w:p w14:paraId="5050EDCE" w14:textId="57DC0982" w:rsidR="00EB57CE" w:rsidRPr="00C42016" w:rsidRDefault="00EB57CE" w:rsidP="00722F48">
            <w:pPr>
              <w:rPr>
                <w:rFonts w:asciiTheme="minorHAnsi" w:hAnsiTheme="minorHAnsi" w:cstheme="minorHAnsi"/>
                <w:sz w:val="22"/>
                <w:szCs w:val="22"/>
              </w:rPr>
            </w:pPr>
          </w:p>
        </w:tc>
      </w:tr>
      <w:tr w:rsidR="00EB57CE" w:rsidRPr="00C42016" w14:paraId="4B0362C3" w14:textId="77777777" w:rsidTr="00722F48">
        <w:tc>
          <w:tcPr>
            <w:tcW w:w="4820" w:type="dxa"/>
          </w:tcPr>
          <w:p w14:paraId="09884512" w14:textId="2F65B232" w:rsidR="00EB57CE" w:rsidRPr="00C42016" w:rsidRDefault="00EB57CE" w:rsidP="00722F48">
            <w:pPr>
              <w:rPr>
                <w:rFonts w:asciiTheme="minorHAnsi" w:hAnsiTheme="minorHAnsi" w:cstheme="minorHAnsi"/>
                <w:sz w:val="22"/>
                <w:szCs w:val="22"/>
              </w:rPr>
            </w:pPr>
          </w:p>
        </w:tc>
        <w:tc>
          <w:tcPr>
            <w:tcW w:w="4536" w:type="dxa"/>
          </w:tcPr>
          <w:p w14:paraId="4BCE78F6" w14:textId="0B994205" w:rsidR="00EB57CE" w:rsidRPr="00C42016" w:rsidRDefault="00EB57CE" w:rsidP="00722F48">
            <w:pPr>
              <w:rPr>
                <w:rFonts w:asciiTheme="minorHAnsi" w:hAnsiTheme="minorHAnsi" w:cstheme="minorHAnsi"/>
                <w:sz w:val="22"/>
                <w:szCs w:val="22"/>
              </w:rPr>
            </w:pPr>
          </w:p>
        </w:tc>
      </w:tr>
      <w:tr w:rsidR="00EB57CE" w:rsidRPr="00C42016" w14:paraId="049BF490" w14:textId="77777777" w:rsidTr="00722F48">
        <w:tc>
          <w:tcPr>
            <w:tcW w:w="4820" w:type="dxa"/>
          </w:tcPr>
          <w:p w14:paraId="5BF0B42C" w14:textId="49AC4847" w:rsidR="00EB57CE" w:rsidRPr="00C42016" w:rsidRDefault="00EB57CE" w:rsidP="00722F48">
            <w:pPr>
              <w:rPr>
                <w:rFonts w:asciiTheme="minorHAnsi" w:hAnsiTheme="minorHAnsi" w:cstheme="minorHAnsi"/>
                <w:sz w:val="22"/>
                <w:szCs w:val="22"/>
              </w:rPr>
            </w:pPr>
          </w:p>
        </w:tc>
        <w:tc>
          <w:tcPr>
            <w:tcW w:w="4536" w:type="dxa"/>
          </w:tcPr>
          <w:p w14:paraId="3C3CD3F3" w14:textId="7FEC173A" w:rsidR="00EB57CE" w:rsidRPr="00C42016" w:rsidRDefault="00EB57CE" w:rsidP="00722F48">
            <w:pPr>
              <w:rPr>
                <w:rFonts w:asciiTheme="minorHAnsi" w:hAnsiTheme="minorHAnsi" w:cstheme="minorHAnsi"/>
                <w:sz w:val="22"/>
                <w:szCs w:val="22"/>
              </w:rPr>
            </w:pPr>
          </w:p>
        </w:tc>
      </w:tr>
      <w:tr w:rsidR="0084498E" w:rsidRPr="00C42016" w14:paraId="749F2360" w14:textId="77777777" w:rsidTr="00722F48">
        <w:tc>
          <w:tcPr>
            <w:tcW w:w="4820" w:type="dxa"/>
          </w:tcPr>
          <w:p w14:paraId="166FC665" w14:textId="0E10E85A" w:rsidR="0084498E" w:rsidRPr="001E2789" w:rsidRDefault="0084498E" w:rsidP="009F7D71">
            <w:pPr>
              <w:rPr>
                <w:rFonts w:asciiTheme="minorHAnsi" w:hAnsiTheme="minorHAnsi" w:cstheme="minorHAnsi"/>
                <w:sz w:val="22"/>
                <w:szCs w:val="22"/>
              </w:rPr>
            </w:pPr>
          </w:p>
        </w:tc>
        <w:tc>
          <w:tcPr>
            <w:tcW w:w="4536" w:type="dxa"/>
          </w:tcPr>
          <w:p w14:paraId="591ACFB4" w14:textId="78447F20" w:rsidR="0084498E" w:rsidRPr="001E2789" w:rsidRDefault="0084498E" w:rsidP="00722F48">
            <w:pPr>
              <w:rPr>
                <w:rFonts w:asciiTheme="minorHAnsi" w:hAnsiTheme="minorHAnsi" w:cstheme="minorHAnsi"/>
                <w:sz w:val="22"/>
                <w:szCs w:val="22"/>
              </w:rPr>
            </w:pPr>
          </w:p>
        </w:tc>
      </w:tr>
    </w:tbl>
    <w:p w14:paraId="7EA10417" w14:textId="77777777" w:rsidR="00EB57CE" w:rsidRDefault="00EB57CE" w:rsidP="00F90606">
      <w:pPr>
        <w:rPr>
          <w:rFonts w:asciiTheme="minorHAnsi" w:hAnsiTheme="minorHAnsi" w:cstheme="minorHAnsi"/>
        </w:rPr>
      </w:pPr>
    </w:p>
    <w:p w14:paraId="56ED9987" w14:textId="2DBD7D6C" w:rsidR="00553B86" w:rsidRDefault="00553B86" w:rsidP="00553B86">
      <w:pPr>
        <w:pStyle w:val="Titre1"/>
      </w:pPr>
      <w:bookmarkStart w:id="158" w:name="_Toc233901151"/>
      <w:r>
        <w:lastRenderedPageBreak/>
        <w:t>P</w:t>
      </w:r>
      <w:r w:rsidR="00C15F24">
        <w:t xml:space="preserve">restation </w:t>
      </w:r>
      <w:r>
        <w:t>1 – Initialisation</w:t>
      </w:r>
      <w:r w:rsidR="000F3C15">
        <w:t xml:space="preserve"> </w:t>
      </w:r>
      <w:r w:rsidR="009A7960">
        <w:t>et prise en charge</w:t>
      </w:r>
      <w:bookmarkEnd w:id="158"/>
    </w:p>
    <w:p w14:paraId="7427B38B" w14:textId="581455DB" w:rsidR="00553B86" w:rsidRDefault="00553B86" w:rsidP="00952402">
      <w:pPr>
        <w:pStyle w:val="Titre2"/>
        <w:tabs>
          <w:tab w:val="clear" w:pos="4110"/>
        </w:tabs>
        <w:ind w:left="567"/>
      </w:pPr>
      <w:bookmarkStart w:id="159" w:name="_Toc233901152"/>
      <w:r>
        <w:t xml:space="preserve">Objectifs </w:t>
      </w:r>
      <w:r w:rsidR="00183414">
        <w:t xml:space="preserve">et contexte </w:t>
      </w:r>
      <w:r>
        <w:t>de la prestation</w:t>
      </w:r>
      <w:bookmarkEnd w:id="159"/>
    </w:p>
    <w:p w14:paraId="505FD8D8" w14:textId="2450D9F8" w:rsidR="003141D5" w:rsidRPr="00765DCB" w:rsidRDefault="003141D5" w:rsidP="00483793">
      <w:pPr>
        <w:jc w:val="both"/>
        <w:rPr>
          <w:rFonts w:asciiTheme="minorHAnsi" w:hAnsiTheme="minorHAnsi" w:cstheme="minorHAnsi"/>
          <w:sz w:val="22"/>
        </w:rPr>
      </w:pPr>
      <w:r w:rsidRPr="00765DCB">
        <w:rPr>
          <w:rFonts w:asciiTheme="minorHAnsi" w:hAnsiTheme="minorHAnsi" w:cstheme="minorHAnsi"/>
          <w:sz w:val="22"/>
        </w:rPr>
        <w:t xml:space="preserve">Cette prestation a pour objectif la mise en œuvre de toutes les actions permettant à terme d’assurer la pleine maîtrise par le </w:t>
      </w:r>
      <w:r w:rsidR="009F6EE1">
        <w:rPr>
          <w:rFonts w:asciiTheme="minorHAnsi" w:hAnsiTheme="minorHAnsi" w:cstheme="minorHAnsi"/>
          <w:sz w:val="22"/>
        </w:rPr>
        <w:t>Titulaire</w:t>
      </w:r>
      <w:r w:rsidRPr="00765DCB">
        <w:rPr>
          <w:rFonts w:asciiTheme="minorHAnsi" w:hAnsiTheme="minorHAnsi" w:cstheme="minorHAnsi"/>
          <w:sz w:val="22"/>
        </w:rPr>
        <w:t xml:space="preserve"> repreneur de l’ensemble des activités. Il est attendu de la part du </w:t>
      </w:r>
      <w:r w:rsidR="009F6EE1">
        <w:rPr>
          <w:rFonts w:asciiTheme="minorHAnsi" w:hAnsiTheme="minorHAnsi" w:cstheme="minorHAnsi"/>
          <w:sz w:val="22"/>
        </w:rPr>
        <w:t>Titulaire</w:t>
      </w:r>
      <w:r w:rsidRPr="00765DCB">
        <w:rPr>
          <w:rFonts w:asciiTheme="minorHAnsi" w:hAnsiTheme="minorHAnsi" w:cstheme="minorHAnsi"/>
          <w:sz w:val="22"/>
        </w:rPr>
        <w:t xml:space="preserve"> repreneur des propositions permettant de garantir cette pleine maîtrise, sans discontinuer la qualité du service rendu. Il appartient au </w:t>
      </w:r>
      <w:r w:rsidR="009F6EE1">
        <w:rPr>
          <w:rFonts w:asciiTheme="minorHAnsi" w:hAnsiTheme="minorHAnsi" w:cstheme="minorHAnsi"/>
          <w:sz w:val="22"/>
        </w:rPr>
        <w:t>Titulaire</w:t>
      </w:r>
      <w:r w:rsidRPr="00765DCB">
        <w:rPr>
          <w:rFonts w:asciiTheme="minorHAnsi" w:hAnsiTheme="minorHAnsi" w:cstheme="minorHAnsi"/>
          <w:sz w:val="22"/>
        </w:rPr>
        <w:t xml:space="preserve"> repreneur de gérer la relation avec le </w:t>
      </w:r>
      <w:r w:rsidR="009F6EE1">
        <w:rPr>
          <w:rFonts w:asciiTheme="minorHAnsi" w:hAnsiTheme="minorHAnsi" w:cstheme="minorHAnsi"/>
          <w:sz w:val="22"/>
        </w:rPr>
        <w:t>Titulaire</w:t>
      </w:r>
      <w:r w:rsidRPr="00765DCB">
        <w:rPr>
          <w:rFonts w:asciiTheme="minorHAnsi" w:hAnsiTheme="minorHAnsi" w:cstheme="minorHAnsi"/>
          <w:sz w:val="22"/>
        </w:rPr>
        <w:t xml:space="preserve"> sortant et notamment de s’assurer que celui-ci a bien fourni tous les inputs lui permettant d’être autonome à l’issue de cette période.</w:t>
      </w:r>
    </w:p>
    <w:p w14:paraId="434B2265" w14:textId="24216008" w:rsidR="00056A53" w:rsidRPr="00765DCB" w:rsidRDefault="00056A53" w:rsidP="00483793">
      <w:pPr>
        <w:jc w:val="both"/>
        <w:rPr>
          <w:rFonts w:asciiTheme="minorHAnsi" w:hAnsiTheme="minorHAnsi" w:cstheme="minorHAnsi"/>
          <w:sz w:val="22"/>
        </w:rPr>
      </w:pPr>
      <w:r w:rsidRPr="00765DCB">
        <w:rPr>
          <w:rFonts w:asciiTheme="minorHAnsi" w:hAnsiTheme="minorHAnsi" w:cstheme="minorHAnsi"/>
          <w:sz w:val="22"/>
        </w:rPr>
        <w:t xml:space="preserve">La prestation d’initialisation et de prise en charge concerne toutes les prestations réalisées par le </w:t>
      </w:r>
      <w:r w:rsidR="009F6EE1">
        <w:rPr>
          <w:rFonts w:asciiTheme="minorHAnsi" w:hAnsiTheme="minorHAnsi" w:cstheme="minorHAnsi"/>
          <w:sz w:val="22"/>
        </w:rPr>
        <w:t>Titulaire</w:t>
      </w:r>
      <w:r w:rsidRPr="00765DCB">
        <w:rPr>
          <w:rFonts w:asciiTheme="minorHAnsi" w:hAnsiTheme="minorHAnsi" w:cstheme="minorHAnsi"/>
          <w:sz w:val="22"/>
        </w:rPr>
        <w:t xml:space="preserve">, pour maîtriser l’ensemble des activités attendues au titre de ce marché, adapter ses moyens propres qui ne sont pas transmis par le </w:t>
      </w:r>
      <w:r w:rsidR="009F6EE1">
        <w:rPr>
          <w:rFonts w:asciiTheme="minorHAnsi" w:hAnsiTheme="minorHAnsi" w:cstheme="minorHAnsi"/>
          <w:sz w:val="22"/>
        </w:rPr>
        <w:t>Titulaire</w:t>
      </w:r>
      <w:r w:rsidRPr="00765DCB">
        <w:rPr>
          <w:rFonts w:asciiTheme="minorHAnsi" w:hAnsiTheme="minorHAnsi" w:cstheme="minorHAnsi"/>
          <w:sz w:val="22"/>
        </w:rPr>
        <w:t xml:space="preserve"> sortant, afin d’être en mesure de reprendre, de manière opérationnelle l’exécution de l’ensemble des prestations.</w:t>
      </w:r>
    </w:p>
    <w:p w14:paraId="49861D29" w14:textId="26233871" w:rsidR="00056A53" w:rsidRPr="00765DCB" w:rsidRDefault="003165E6" w:rsidP="00483793">
      <w:pPr>
        <w:jc w:val="both"/>
        <w:rPr>
          <w:rFonts w:asciiTheme="minorHAnsi" w:hAnsiTheme="minorHAnsi" w:cstheme="minorHAnsi"/>
          <w:sz w:val="22"/>
        </w:rPr>
      </w:pPr>
      <w:r>
        <w:rPr>
          <w:rFonts w:asciiTheme="minorHAnsi" w:hAnsiTheme="minorHAnsi" w:cstheme="minorHAnsi"/>
          <w:sz w:val="22"/>
        </w:rPr>
        <w:t>Au regard des</w:t>
      </w:r>
      <w:r w:rsidR="00056A53" w:rsidRPr="00765DCB">
        <w:rPr>
          <w:rFonts w:asciiTheme="minorHAnsi" w:hAnsiTheme="minorHAnsi" w:cstheme="minorHAnsi"/>
          <w:sz w:val="22"/>
        </w:rPr>
        <w:t xml:space="preserve"> enjeux, financiers et techniques, liés aux traitements réalisés dans la chaîne RH, </w:t>
      </w:r>
      <w:r w:rsidR="00183414" w:rsidRPr="00765DCB">
        <w:rPr>
          <w:rFonts w:asciiTheme="minorHAnsi" w:hAnsiTheme="minorHAnsi" w:cstheme="minorHAnsi"/>
          <w:sz w:val="22"/>
        </w:rPr>
        <w:t xml:space="preserve">notamment en ce qui concerne la </w:t>
      </w:r>
      <w:r>
        <w:rPr>
          <w:rFonts w:asciiTheme="minorHAnsi" w:hAnsiTheme="minorHAnsi" w:cstheme="minorHAnsi"/>
          <w:sz w:val="22"/>
        </w:rPr>
        <w:t>paie</w:t>
      </w:r>
      <w:r w:rsidR="00183414" w:rsidRPr="00765DCB">
        <w:rPr>
          <w:rFonts w:asciiTheme="minorHAnsi" w:hAnsiTheme="minorHAnsi" w:cstheme="minorHAnsi"/>
          <w:sz w:val="22"/>
        </w:rPr>
        <w:t xml:space="preserve">, </w:t>
      </w:r>
      <w:r w:rsidR="00056A53" w:rsidRPr="00765DCB">
        <w:rPr>
          <w:rFonts w:asciiTheme="minorHAnsi" w:hAnsiTheme="minorHAnsi" w:cstheme="minorHAnsi"/>
          <w:sz w:val="22"/>
        </w:rPr>
        <w:t>cette phase de reprise est très sensible pour les activités de INRAE. Une attention très particulière est portée sur cette prestation par INRAE pour sécuriser les délais</w:t>
      </w:r>
      <w:r w:rsidR="00183414" w:rsidRPr="00765DCB">
        <w:rPr>
          <w:rFonts w:asciiTheme="minorHAnsi" w:hAnsiTheme="minorHAnsi" w:cstheme="minorHAnsi"/>
          <w:sz w:val="22"/>
        </w:rPr>
        <w:t>,</w:t>
      </w:r>
      <w:r w:rsidR="00056A53" w:rsidRPr="00765DCB">
        <w:rPr>
          <w:rFonts w:asciiTheme="minorHAnsi" w:hAnsiTheme="minorHAnsi" w:cstheme="minorHAnsi"/>
          <w:sz w:val="22"/>
        </w:rPr>
        <w:t xml:space="preserve"> la bonne reprise de l’ensemble des composants du marché</w:t>
      </w:r>
      <w:r w:rsidR="00183414" w:rsidRPr="00765DCB">
        <w:rPr>
          <w:rFonts w:asciiTheme="minorHAnsi" w:hAnsiTheme="minorHAnsi" w:cstheme="minorHAnsi"/>
          <w:sz w:val="22"/>
        </w:rPr>
        <w:t xml:space="preserve"> et la capacité du </w:t>
      </w:r>
      <w:r w:rsidR="009F6EE1">
        <w:rPr>
          <w:rFonts w:asciiTheme="minorHAnsi" w:hAnsiTheme="minorHAnsi" w:cstheme="minorHAnsi"/>
          <w:sz w:val="22"/>
        </w:rPr>
        <w:t>Titulaire</w:t>
      </w:r>
      <w:r w:rsidR="00183414" w:rsidRPr="00765DCB">
        <w:rPr>
          <w:rFonts w:asciiTheme="minorHAnsi" w:hAnsiTheme="minorHAnsi" w:cstheme="minorHAnsi"/>
          <w:sz w:val="22"/>
        </w:rPr>
        <w:t xml:space="preserve"> repreneur.</w:t>
      </w:r>
    </w:p>
    <w:p w14:paraId="26086B7C" w14:textId="54F755C4" w:rsidR="00056A53" w:rsidRPr="00765DCB" w:rsidRDefault="00056A53" w:rsidP="00483793">
      <w:pPr>
        <w:jc w:val="both"/>
        <w:rPr>
          <w:rFonts w:asciiTheme="minorHAnsi" w:hAnsiTheme="minorHAnsi" w:cstheme="minorHAnsi"/>
          <w:sz w:val="22"/>
        </w:rPr>
      </w:pPr>
      <w:r w:rsidRPr="00765DCB">
        <w:rPr>
          <w:rFonts w:asciiTheme="minorHAnsi" w:hAnsiTheme="minorHAnsi" w:cstheme="minorHAnsi"/>
          <w:sz w:val="22"/>
        </w:rPr>
        <w:t xml:space="preserve">Ces opérations sont réalisées par le </w:t>
      </w:r>
      <w:r w:rsidR="009F6EE1">
        <w:rPr>
          <w:rFonts w:asciiTheme="minorHAnsi" w:hAnsiTheme="minorHAnsi" w:cstheme="minorHAnsi"/>
          <w:sz w:val="22"/>
        </w:rPr>
        <w:t>Titulaire</w:t>
      </w:r>
      <w:r w:rsidRPr="00765DCB">
        <w:rPr>
          <w:rFonts w:asciiTheme="minorHAnsi" w:hAnsiTheme="minorHAnsi" w:cstheme="minorHAnsi"/>
          <w:sz w:val="22"/>
        </w:rPr>
        <w:t xml:space="preserve"> dans un délai maximum </w:t>
      </w:r>
      <w:r w:rsidR="00802D57">
        <w:rPr>
          <w:rFonts w:asciiTheme="minorHAnsi" w:hAnsiTheme="minorHAnsi" w:cstheme="minorHAnsi"/>
          <w:sz w:val="22"/>
        </w:rPr>
        <w:t xml:space="preserve">de 3 mois </w:t>
      </w:r>
      <w:r w:rsidRPr="00765DCB">
        <w:rPr>
          <w:rFonts w:asciiTheme="minorHAnsi" w:hAnsiTheme="minorHAnsi" w:cstheme="minorHAnsi"/>
          <w:sz w:val="22"/>
        </w:rPr>
        <w:t xml:space="preserve">dénommé « période de reprise ». Dans tous les cas, cette période est inextensible, et le </w:t>
      </w:r>
      <w:r w:rsidR="009F6EE1">
        <w:rPr>
          <w:rFonts w:asciiTheme="minorHAnsi" w:hAnsiTheme="minorHAnsi" w:cstheme="minorHAnsi"/>
          <w:sz w:val="22"/>
        </w:rPr>
        <w:t>Titulaire</w:t>
      </w:r>
      <w:r w:rsidRPr="00765DCB">
        <w:rPr>
          <w:rFonts w:asciiTheme="minorHAnsi" w:hAnsiTheme="minorHAnsi" w:cstheme="minorHAnsi"/>
          <w:sz w:val="22"/>
        </w:rPr>
        <w:t xml:space="preserve"> assure lui-même toutes les tâches de sécurisation nécessaires aux entraînements et aux répétitions de préparation de la phase de bascule.</w:t>
      </w:r>
    </w:p>
    <w:p w14:paraId="1E54BC87" w14:textId="2D395079" w:rsidR="00056A53" w:rsidRPr="00765DCB" w:rsidRDefault="00056A53" w:rsidP="00483793">
      <w:pPr>
        <w:jc w:val="both"/>
        <w:rPr>
          <w:rFonts w:asciiTheme="minorHAnsi" w:hAnsiTheme="minorHAnsi" w:cstheme="minorHAnsi"/>
          <w:sz w:val="22"/>
        </w:rPr>
      </w:pPr>
      <w:r w:rsidRPr="00765DCB">
        <w:rPr>
          <w:rFonts w:asciiTheme="minorHAnsi" w:hAnsiTheme="minorHAnsi" w:cstheme="minorHAnsi"/>
          <w:sz w:val="22"/>
        </w:rPr>
        <w:t xml:space="preserve">La période de reprise s’achève par la bascule finale de responsabilité entre le </w:t>
      </w:r>
      <w:r w:rsidR="009F6EE1">
        <w:rPr>
          <w:rFonts w:asciiTheme="minorHAnsi" w:hAnsiTheme="minorHAnsi" w:cstheme="minorHAnsi"/>
          <w:sz w:val="22"/>
        </w:rPr>
        <w:t>Titulaire</w:t>
      </w:r>
      <w:r w:rsidRPr="00765DCB">
        <w:rPr>
          <w:rFonts w:asciiTheme="minorHAnsi" w:hAnsiTheme="minorHAnsi" w:cstheme="minorHAnsi"/>
          <w:sz w:val="22"/>
        </w:rPr>
        <w:t xml:space="preserve"> </w:t>
      </w:r>
      <w:r w:rsidR="00183414" w:rsidRPr="00765DCB">
        <w:rPr>
          <w:rFonts w:asciiTheme="minorHAnsi" w:hAnsiTheme="minorHAnsi" w:cstheme="minorHAnsi"/>
          <w:sz w:val="22"/>
        </w:rPr>
        <w:t>sortant</w:t>
      </w:r>
      <w:r w:rsidRPr="00765DCB">
        <w:rPr>
          <w:rFonts w:asciiTheme="minorHAnsi" w:hAnsiTheme="minorHAnsi" w:cstheme="minorHAnsi"/>
          <w:sz w:val="22"/>
        </w:rPr>
        <w:t xml:space="preserve"> et le </w:t>
      </w:r>
      <w:r w:rsidR="009F6EE1">
        <w:rPr>
          <w:rFonts w:asciiTheme="minorHAnsi" w:hAnsiTheme="minorHAnsi" w:cstheme="minorHAnsi"/>
          <w:sz w:val="22"/>
        </w:rPr>
        <w:t>Titulaire</w:t>
      </w:r>
      <w:r w:rsidR="00183414" w:rsidRPr="00765DCB">
        <w:rPr>
          <w:rFonts w:asciiTheme="minorHAnsi" w:hAnsiTheme="minorHAnsi" w:cstheme="minorHAnsi"/>
          <w:sz w:val="22"/>
        </w:rPr>
        <w:t xml:space="preserve"> repreneur</w:t>
      </w:r>
      <w:r w:rsidRPr="00765DCB">
        <w:rPr>
          <w:rFonts w:asciiTheme="minorHAnsi" w:hAnsiTheme="minorHAnsi" w:cstheme="minorHAnsi"/>
          <w:sz w:val="22"/>
        </w:rPr>
        <w:t xml:space="preserve">, la responsabilité </w:t>
      </w:r>
      <w:r w:rsidR="001120CB" w:rsidRPr="00765DCB">
        <w:rPr>
          <w:rFonts w:asciiTheme="minorHAnsi" w:hAnsiTheme="minorHAnsi" w:cstheme="minorHAnsi"/>
          <w:sz w:val="22"/>
        </w:rPr>
        <w:t>de la maintenance</w:t>
      </w:r>
      <w:r w:rsidRPr="00765DCB">
        <w:rPr>
          <w:rFonts w:asciiTheme="minorHAnsi" w:hAnsiTheme="minorHAnsi" w:cstheme="minorHAnsi"/>
          <w:sz w:val="22"/>
        </w:rPr>
        <w:t xml:space="preserve"> incombant au </w:t>
      </w:r>
      <w:r w:rsidR="009F6EE1">
        <w:rPr>
          <w:rFonts w:asciiTheme="minorHAnsi" w:hAnsiTheme="minorHAnsi" w:cstheme="minorHAnsi"/>
          <w:sz w:val="22"/>
        </w:rPr>
        <w:t>Titulaire</w:t>
      </w:r>
      <w:r w:rsidRPr="00765DCB">
        <w:rPr>
          <w:rFonts w:asciiTheme="minorHAnsi" w:hAnsiTheme="minorHAnsi" w:cstheme="minorHAnsi"/>
          <w:sz w:val="22"/>
        </w:rPr>
        <w:t xml:space="preserve"> </w:t>
      </w:r>
      <w:r w:rsidR="001120CB" w:rsidRPr="00765DCB">
        <w:rPr>
          <w:rFonts w:asciiTheme="minorHAnsi" w:hAnsiTheme="minorHAnsi" w:cstheme="minorHAnsi"/>
          <w:sz w:val="22"/>
        </w:rPr>
        <w:t>sortant</w:t>
      </w:r>
      <w:r w:rsidRPr="00765DCB">
        <w:rPr>
          <w:rFonts w:asciiTheme="minorHAnsi" w:hAnsiTheme="minorHAnsi" w:cstheme="minorHAnsi"/>
          <w:sz w:val="22"/>
        </w:rPr>
        <w:t xml:space="preserve"> jusqu’à cette bascule.</w:t>
      </w:r>
    </w:p>
    <w:p w14:paraId="003038BB" w14:textId="5C598310" w:rsidR="00183414" w:rsidRPr="00765DCB" w:rsidRDefault="00183414" w:rsidP="00483793">
      <w:pPr>
        <w:jc w:val="both"/>
        <w:rPr>
          <w:rFonts w:asciiTheme="minorHAnsi" w:hAnsiTheme="minorHAnsi" w:cstheme="minorHAnsi"/>
          <w:sz w:val="22"/>
        </w:rPr>
      </w:pPr>
      <w:r w:rsidRPr="00765DCB">
        <w:rPr>
          <w:rFonts w:asciiTheme="minorHAnsi" w:hAnsiTheme="minorHAnsi" w:cstheme="minorHAnsi"/>
          <w:sz w:val="22"/>
        </w:rPr>
        <w:t xml:space="preserve">Pour garantir le succès de cette opération, une étroite coordination sera nécessaire entre INRAE, le </w:t>
      </w:r>
      <w:r w:rsidR="009F6EE1">
        <w:rPr>
          <w:rFonts w:asciiTheme="minorHAnsi" w:hAnsiTheme="minorHAnsi" w:cstheme="minorHAnsi"/>
          <w:sz w:val="22"/>
        </w:rPr>
        <w:t>Titulaire</w:t>
      </w:r>
      <w:r w:rsidRPr="00765DCB">
        <w:rPr>
          <w:rFonts w:asciiTheme="minorHAnsi" w:hAnsiTheme="minorHAnsi" w:cstheme="minorHAnsi"/>
          <w:sz w:val="22"/>
        </w:rPr>
        <w:t xml:space="preserve"> sortant et le </w:t>
      </w:r>
      <w:r w:rsidR="009F6EE1">
        <w:rPr>
          <w:rFonts w:asciiTheme="minorHAnsi" w:hAnsiTheme="minorHAnsi" w:cstheme="minorHAnsi"/>
          <w:sz w:val="22"/>
        </w:rPr>
        <w:t>Titulaire</w:t>
      </w:r>
      <w:r w:rsidRPr="00765DCB">
        <w:rPr>
          <w:rFonts w:asciiTheme="minorHAnsi" w:hAnsiTheme="minorHAnsi" w:cstheme="minorHAnsi"/>
          <w:sz w:val="22"/>
        </w:rPr>
        <w:t xml:space="preserve"> repreneur.</w:t>
      </w:r>
    </w:p>
    <w:p w14:paraId="321FE417" w14:textId="56AD6AF6" w:rsidR="00553B86" w:rsidRDefault="00553B86" w:rsidP="00952402">
      <w:pPr>
        <w:pStyle w:val="Titre2"/>
        <w:tabs>
          <w:tab w:val="clear" w:pos="4110"/>
        </w:tabs>
        <w:ind w:left="567"/>
      </w:pPr>
      <w:bookmarkStart w:id="160" w:name="_Toc233901153"/>
      <w:r>
        <w:t>Descriptif de la prestation</w:t>
      </w:r>
      <w:bookmarkEnd w:id="160"/>
    </w:p>
    <w:p w14:paraId="2588744D" w14:textId="0930B47D" w:rsidR="00E006AA" w:rsidRPr="00765DCB" w:rsidRDefault="00E006AA" w:rsidP="00483793">
      <w:pPr>
        <w:jc w:val="both"/>
        <w:rPr>
          <w:rFonts w:asciiTheme="minorHAnsi" w:hAnsiTheme="minorHAnsi" w:cstheme="minorHAnsi"/>
          <w:sz w:val="22"/>
        </w:rPr>
      </w:pPr>
      <w:r w:rsidRPr="00765DCB">
        <w:rPr>
          <w:rFonts w:asciiTheme="minorHAnsi" w:hAnsiTheme="minorHAnsi" w:cstheme="minorHAnsi"/>
          <w:sz w:val="22"/>
        </w:rPr>
        <w:t xml:space="preserve">Un cadre de planning prévisionnel des opérations est défini par INRAE. C’est à partir de ce planning que le </w:t>
      </w:r>
      <w:r w:rsidR="009F6EE1">
        <w:rPr>
          <w:rFonts w:asciiTheme="minorHAnsi" w:hAnsiTheme="minorHAnsi" w:cstheme="minorHAnsi"/>
          <w:sz w:val="22"/>
        </w:rPr>
        <w:t>Titulaire</w:t>
      </w:r>
      <w:r w:rsidRPr="00765DCB">
        <w:rPr>
          <w:rFonts w:asciiTheme="minorHAnsi" w:hAnsiTheme="minorHAnsi" w:cstheme="minorHAnsi"/>
          <w:sz w:val="22"/>
        </w:rPr>
        <w:t xml:space="preserve"> doit construire sa démarche pour mener à bien les opérations de reprise. </w:t>
      </w:r>
    </w:p>
    <w:p w14:paraId="5D240B15" w14:textId="33C694D6" w:rsidR="00E006AA" w:rsidRPr="00765DCB" w:rsidRDefault="00E006AA" w:rsidP="00483793">
      <w:pPr>
        <w:jc w:val="both"/>
        <w:rPr>
          <w:rFonts w:asciiTheme="minorHAnsi" w:hAnsiTheme="minorHAnsi" w:cstheme="minorHAnsi"/>
          <w:sz w:val="22"/>
        </w:rPr>
      </w:pPr>
      <w:r w:rsidRPr="00765DCB">
        <w:rPr>
          <w:rFonts w:asciiTheme="minorHAnsi" w:hAnsiTheme="minorHAnsi" w:cstheme="minorHAnsi"/>
          <w:sz w:val="22"/>
        </w:rPr>
        <w:t xml:space="preserve">Néanmoins, le </w:t>
      </w:r>
      <w:r w:rsidR="009F6EE1">
        <w:rPr>
          <w:rFonts w:asciiTheme="minorHAnsi" w:hAnsiTheme="minorHAnsi" w:cstheme="minorHAnsi"/>
          <w:sz w:val="22"/>
        </w:rPr>
        <w:t>Titulaire</w:t>
      </w:r>
      <w:r w:rsidRPr="00765DCB">
        <w:rPr>
          <w:rFonts w:asciiTheme="minorHAnsi" w:hAnsiTheme="minorHAnsi" w:cstheme="minorHAnsi"/>
          <w:sz w:val="22"/>
        </w:rPr>
        <w:t xml:space="preserve"> pourra proposer à INRAE un aménagement de ce planning à condition que le planning proposé permette de respecter les exigences du marché et convienne a</w:t>
      </w:r>
      <w:r w:rsidR="004126D4">
        <w:rPr>
          <w:rFonts w:asciiTheme="minorHAnsi" w:hAnsiTheme="minorHAnsi" w:cstheme="minorHAnsi"/>
          <w:sz w:val="22"/>
        </w:rPr>
        <w:t>u</w:t>
      </w:r>
      <w:r w:rsidRPr="00765DCB">
        <w:rPr>
          <w:rFonts w:asciiTheme="minorHAnsi" w:hAnsiTheme="minorHAnsi" w:cstheme="minorHAnsi"/>
          <w:sz w:val="22"/>
        </w:rPr>
        <w:t xml:space="preserve"> </w:t>
      </w:r>
      <w:r w:rsidR="009F6EE1">
        <w:rPr>
          <w:rFonts w:asciiTheme="minorHAnsi" w:hAnsiTheme="minorHAnsi" w:cstheme="minorHAnsi"/>
          <w:sz w:val="22"/>
        </w:rPr>
        <w:t>Titulaire</w:t>
      </w:r>
      <w:r w:rsidRPr="00765DCB">
        <w:rPr>
          <w:rFonts w:asciiTheme="minorHAnsi" w:hAnsiTheme="minorHAnsi" w:cstheme="minorHAnsi"/>
          <w:sz w:val="22"/>
        </w:rPr>
        <w:t xml:space="preserve"> sortant. Le nouveau planning sera soumis à validation formelle de INRAE. </w:t>
      </w:r>
    </w:p>
    <w:p w14:paraId="55ED475B" w14:textId="4695D2F4" w:rsidR="003141D5" w:rsidRDefault="00183414" w:rsidP="00483793">
      <w:pPr>
        <w:jc w:val="both"/>
        <w:rPr>
          <w:rFonts w:asciiTheme="minorHAnsi" w:hAnsiTheme="minorHAnsi" w:cstheme="minorHAnsi"/>
          <w:sz w:val="22"/>
        </w:rPr>
      </w:pPr>
      <w:r w:rsidRPr="00765DCB">
        <w:rPr>
          <w:rFonts w:asciiTheme="minorHAnsi" w:hAnsiTheme="minorHAnsi" w:cstheme="minorHAnsi"/>
          <w:sz w:val="22"/>
        </w:rPr>
        <w:t xml:space="preserve">La période de reprise, d’une durée de </w:t>
      </w:r>
      <w:r w:rsidR="003141D5" w:rsidRPr="00765DCB">
        <w:rPr>
          <w:rFonts w:asciiTheme="minorHAnsi" w:hAnsiTheme="minorHAnsi" w:cstheme="minorHAnsi"/>
          <w:sz w:val="22"/>
        </w:rPr>
        <w:t>3 mois</w:t>
      </w:r>
      <w:r w:rsidRPr="00765DCB">
        <w:rPr>
          <w:rFonts w:asciiTheme="minorHAnsi" w:hAnsiTheme="minorHAnsi" w:cstheme="minorHAnsi"/>
          <w:sz w:val="22"/>
        </w:rPr>
        <w:t xml:space="preserve"> est </w:t>
      </w:r>
      <w:r w:rsidR="003141D5" w:rsidRPr="00765DCB">
        <w:rPr>
          <w:rFonts w:asciiTheme="minorHAnsi" w:hAnsiTheme="minorHAnsi" w:cstheme="minorHAnsi"/>
          <w:sz w:val="22"/>
        </w:rPr>
        <w:t>organisé</w:t>
      </w:r>
      <w:r w:rsidRPr="00765DCB">
        <w:rPr>
          <w:rFonts w:asciiTheme="minorHAnsi" w:hAnsiTheme="minorHAnsi" w:cstheme="minorHAnsi"/>
          <w:sz w:val="22"/>
        </w:rPr>
        <w:t>e</w:t>
      </w:r>
      <w:r w:rsidR="003141D5" w:rsidRPr="00765DCB">
        <w:rPr>
          <w:rFonts w:asciiTheme="minorHAnsi" w:hAnsiTheme="minorHAnsi" w:cstheme="minorHAnsi"/>
          <w:sz w:val="22"/>
        </w:rPr>
        <w:t xml:space="preserve"> comme suit :</w:t>
      </w:r>
    </w:p>
    <w:p w14:paraId="7CCABFDE" w14:textId="77777777" w:rsidR="00C47E4E" w:rsidRPr="00765DCB" w:rsidRDefault="00C47E4E" w:rsidP="00483793">
      <w:pPr>
        <w:jc w:val="both"/>
        <w:rPr>
          <w:rFonts w:asciiTheme="minorHAnsi" w:hAnsiTheme="minorHAnsi" w:cstheme="minorHAnsi"/>
          <w:sz w:val="22"/>
        </w:rPr>
      </w:pPr>
    </w:p>
    <w:p w14:paraId="68C29373" w14:textId="374A45A6" w:rsidR="003141D5" w:rsidRDefault="00C47E4E" w:rsidP="003141D5">
      <w:pPr>
        <w:rPr>
          <w:rFonts w:asciiTheme="minorHAnsi" w:hAnsiTheme="minorHAnsi" w:cstheme="minorHAnsi"/>
        </w:rPr>
      </w:pPr>
      <w:r w:rsidRPr="00C47E4E">
        <w:rPr>
          <w:rFonts w:asciiTheme="minorHAnsi" w:hAnsiTheme="minorHAnsi" w:cstheme="minorHAnsi"/>
          <w:noProof/>
        </w:rPr>
        <w:drawing>
          <wp:inline distT="0" distB="0" distL="0" distR="0" wp14:anchorId="375EBFE8" wp14:editId="5DC02B78">
            <wp:extent cx="6120765" cy="2301875"/>
            <wp:effectExtent l="0" t="0" r="0" b="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6120765" cy="2301875"/>
                    </a:xfrm>
                    <a:prstGeom prst="rect">
                      <a:avLst/>
                    </a:prstGeom>
                  </pic:spPr>
                </pic:pic>
              </a:graphicData>
            </a:graphic>
          </wp:inline>
        </w:drawing>
      </w:r>
    </w:p>
    <w:p w14:paraId="69FBFC3A" w14:textId="52AA42A1" w:rsidR="00E006AA" w:rsidRDefault="00E006AA" w:rsidP="00483793">
      <w:pPr>
        <w:jc w:val="both"/>
        <w:rPr>
          <w:rFonts w:asciiTheme="minorHAnsi" w:hAnsiTheme="minorHAnsi" w:cstheme="minorHAnsi"/>
          <w:sz w:val="22"/>
          <w:szCs w:val="28"/>
        </w:rPr>
      </w:pPr>
      <w:r w:rsidRPr="00765DCB">
        <w:rPr>
          <w:rFonts w:asciiTheme="minorHAnsi" w:hAnsiTheme="minorHAnsi" w:cstheme="minorHAnsi"/>
          <w:sz w:val="22"/>
          <w:szCs w:val="28"/>
        </w:rPr>
        <w:t xml:space="preserve">Ce planning est essentiellement défini par des jalons, charge au </w:t>
      </w:r>
      <w:r w:rsidR="009F6EE1">
        <w:rPr>
          <w:rFonts w:asciiTheme="minorHAnsi" w:hAnsiTheme="minorHAnsi" w:cstheme="minorHAnsi"/>
          <w:sz w:val="22"/>
          <w:szCs w:val="28"/>
        </w:rPr>
        <w:t>Titulaire</w:t>
      </w:r>
      <w:r w:rsidRPr="00765DCB">
        <w:rPr>
          <w:rFonts w:asciiTheme="minorHAnsi" w:hAnsiTheme="minorHAnsi" w:cstheme="minorHAnsi"/>
          <w:sz w:val="22"/>
          <w:szCs w:val="28"/>
        </w:rPr>
        <w:t xml:space="preserve"> d’organiser ses propres travaux entre ces jalons. Le passage de ces jalons est marqué, entre autres, par la validation des acquis permettant de justifier d’un passage à la phase suivante.</w:t>
      </w:r>
    </w:p>
    <w:p w14:paraId="69DF13BD" w14:textId="77777777" w:rsidR="00094D04" w:rsidRDefault="00094D04" w:rsidP="00483793">
      <w:pPr>
        <w:jc w:val="both"/>
        <w:rPr>
          <w:rFonts w:asciiTheme="minorHAnsi" w:hAnsiTheme="minorHAnsi" w:cstheme="minorHAnsi"/>
          <w:sz w:val="22"/>
          <w:szCs w:val="28"/>
        </w:rPr>
      </w:pPr>
    </w:p>
    <w:p w14:paraId="0E3BB729" w14:textId="77777777" w:rsidR="00094D04" w:rsidRPr="00765DCB" w:rsidRDefault="00094D04" w:rsidP="00483793">
      <w:pPr>
        <w:jc w:val="both"/>
        <w:rPr>
          <w:rFonts w:asciiTheme="minorHAnsi" w:hAnsiTheme="minorHAnsi" w:cstheme="minorHAnsi"/>
          <w:sz w:val="22"/>
          <w:szCs w:val="28"/>
        </w:rPr>
      </w:pPr>
    </w:p>
    <w:p w14:paraId="7AB096E7" w14:textId="37263AD1" w:rsidR="0029412B" w:rsidRDefault="0029412B" w:rsidP="00C728E9">
      <w:pPr>
        <w:pStyle w:val="Titre3"/>
      </w:pPr>
      <w:bookmarkStart w:id="161" w:name="_Toc233901154"/>
      <w:r>
        <w:lastRenderedPageBreak/>
        <w:t>Comitologie propre à la phase de reprise</w:t>
      </w:r>
      <w:bookmarkEnd w:id="161"/>
    </w:p>
    <w:p w14:paraId="50AB30F4" w14:textId="4382110F" w:rsidR="0029412B" w:rsidRPr="00765DCB" w:rsidRDefault="0029412B" w:rsidP="00483793">
      <w:pPr>
        <w:jc w:val="both"/>
        <w:rPr>
          <w:rFonts w:asciiTheme="minorHAnsi" w:hAnsiTheme="minorHAnsi" w:cstheme="minorHAnsi"/>
          <w:sz w:val="22"/>
          <w:szCs w:val="28"/>
        </w:rPr>
      </w:pPr>
      <w:r w:rsidRPr="00765DCB">
        <w:rPr>
          <w:rFonts w:asciiTheme="minorHAnsi" w:hAnsiTheme="minorHAnsi" w:cstheme="minorHAnsi"/>
          <w:sz w:val="22"/>
          <w:szCs w:val="28"/>
        </w:rPr>
        <w:t xml:space="preserve">Au regard des enjeux de continuité de service, la période de reprise doit faire l’objet d’une gouvernance renforcée et dédiée. Des </w:t>
      </w:r>
      <w:r w:rsidR="00C728E9" w:rsidRPr="00765DCB">
        <w:rPr>
          <w:rFonts w:asciiTheme="minorHAnsi" w:hAnsiTheme="minorHAnsi" w:cstheme="minorHAnsi"/>
          <w:sz w:val="22"/>
          <w:szCs w:val="28"/>
        </w:rPr>
        <w:t xml:space="preserve">comités </w:t>
      </w:r>
      <w:r w:rsidRPr="00765DCB">
        <w:rPr>
          <w:rFonts w:asciiTheme="minorHAnsi" w:hAnsiTheme="minorHAnsi" w:cstheme="minorHAnsi"/>
          <w:sz w:val="22"/>
          <w:szCs w:val="28"/>
        </w:rPr>
        <w:t xml:space="preserve">de suivi opérationnels </w:t>
      </w:r>
      <w:r w:rsidR="00C728E9" w:rsidRPr="00765DCB">
        <w:rPr>
          <w:rFonts w:asciiTheme="minorHAnsi" w:hAnsiTheme="minorHAnsi" w:cstheme="minorHAnsi"/>
          <w:sz w:val="22"/>
          <w:szCs w:val="28"/>
        </w:rPr>
        <w:t xml:space="preserve">des activités de reprise </w:t>
      </w:r>
      <w:r w:rsidRPr="00765DCB">
        <w:rPr>
          <w:rFonts w:asciiTheme="minorHAnsi" w:hAnsiTheme="minorHAnsi" w:cstheme="minorHAnsi"/>
          <w:sz w:val="22"/>
          <w:szCs w:val="28"/>
        </w:rPr>
        <w:t xml:space="preserve">sont organisés par le </w:t>
      </w:r>
      <w:r w:rsidR="009F6EE1">
        <w:rPr>
          <w:rFonts w:asciiTheme="minorHAnsi" w:hAnsiTheme="minorHAnsi" w:cstheme="minorHAnsi"/>
          <w:sz w:val="22"/>
          <w:szCs w:val="28"/>
        </w:rPr>
        <w:t>Titulaire</w:t>
      </w:r>
      <w:r w:rsidRPr="00765DCB">
        <w:rPr>
          <w:rFonts w:asciiTheme="minorHAnsi" w:hAnsiTheme="minorHAnsi" w:cstheme="minorHAnsi"/>
          <w:sz w:val="22"/>
          <w:szCs w:val="28"/>
        </w:rPr>
        <w:t xml:space="preserve">, à fréquence hebdomadaire, avec la participation de INRAE et du </w:t>
      </w:r>
      <w:r w:rsidR="009F6EE1">
        <w:rPr>
          <w:rFonts w:asciiTheme="minorHAnsi" w:hAnsiTheme="minorHAnsi" w:cstheme="minorHAnsi"/>
          <w:sz w:val="22"/>
          <w:szCs w:val="28"/>
        </w:rPr>
        <w:t>Titulaire</w:t>
      </w:r>
      <w:r w:rsidRPr="00765DCB">
        <w:rPr>
          <w:rFonts w:asciiTheme="minorHAnsi" w:hAnsiTheme="minorHAnsi" w:cstheme="minorHAnsi"/>
          <w:sz w:val="22"/>
          <w:szCs w:val="28"/>
        </w:rPr>
        <w:t xml:space="preserve"> sortant. Ces comités, sur la base d’un calendrier détaillé de reprise et d’indicateurs d’avancement, ont vocation à :</w:t>
      </w:r>
    </w:p>
    <w:p w14:paraId="5ED4CBDC" w14:textId="60F3F936" w:rsidR="0029412B" w:rsidRPr="00765DCB" w:rsidRDefault="0029412B">
      <w:pPr>
        <w:pStyle w:val="Paragraphedeliste"/>
        <w:numPr>
          <w:ilvl w:val="2"/>
          <w:numId w:val="26"/>
        </w:numPr>
        <w:rPr>
          <w:rFonts w:asciiTheme="minorHAnsi" w:hAnsiTheme="minorHAnsi" w:cstheme="minorHAnsi"/>
          <w:color w:val="auto"/>
          <w:sz w:val="22"/>
          <w:szCs w:val="28"/>
        </w:rPr>
      </w:pPr>
      <w:r w:rsidRPr="00765DCB">
        <w:rPr>
          <w:rFonts w:asciiTheme="minorHAnsi" w:hAnsiTheme="minorHAnsi" w:cstheme="minorHAnsi"/>
          <w:color w:val="auto"/>
          <w:sz w:val="22"/>
          <w:szCs w:val="28"/>
        </w:rPr>
        <w:t xml:space="preserve">Vérifier la complétude des éléments (documentations techniques et fonctionnelles, séances de monitorat, etc.) à connaissance du </w:t>
      </w:r>
      <w:r w:rsidR="009F6EE1">
        <w:rPr>
          <w:rFonts w:asciiTheme="minorHAnsi" w:hAnsiTheme="minorHAnsi" w:cstheme="minorHAnsi"/>
          <w:color w:val="auto"/>
          <w:sz w:val="22"/>
          <w:szCs w:val="28"/>
        </w:rPr>
        <w:t>Titulaire</w:t>
      </w:r>
    </w:p>
    <w:p w14:paraId="41D94EFC" w14:textId="306108A9" w:rsidR="0029412B" w:rsidRPr="00765DCB" w:rsidRDefault="0029412B">
      <w:pPr>
        <w:pStyle w:val="Paragraphedeliste"/>
        <w:numPr>
          <w:ilvl w:val="2"/>
          <w:numId w:val="26"/>
        </w:numPr>
        <w:rPr>
          <w:rFonts w:asciiTheme="minorHAnsi" w:hAnsiTheme="minorHAnsi" w:cstheme="minorHAnsi"/>
          <w:color w:val="auto"/>
          <w:sz w:val="22"/>
          <w:szCs w:val="28"/>
        </w:rPr>
      </w:pPr>
      <w:r w:rsidRPr="00765DCB">
        <w:rPr>
          <w:rFonts w:asciiTheme="minorHAnsi" w:hAnsiTheme="minorHAnsi" w:cstheme="minorHAnsi"/>
          <w:color w:val="auto"/>
          <w:sz w:val="22"/>
          <w:szCs w:val="28"/>
        </w:rPr>
        <w:t>Valider les passages d’étape (validation des acquis, signature des PV, etc.)</w:t>
      </w:r>
    </w:p>
    <w:p w14:paraId="15ECE3DB" w14:textId="574A4F1B" w:rsidR="0029412B" w:rsidRPr="00765DCB" w:rsidRDefault="0029412B">
      <w:pPr>
        <w:pStyle w:val="Paragraphedeliste"/>
        <w:numPr>
          <w:ilvl w:val="2"/>
          <w:numId w:val="26"/>
        </w:numPr>
        <w:rPr>
          <w:rFonts w:asciiTheme="minorHAnsi" w:hAnsiTheme="minorHAnsi" w:cstheme="minorHAnsi"/>
          <w:color w:val="auto"/>
          <w:sz w:val="22"/>
          <w:szCs w:val="28"/>
        </w:rPr>
      </w:pPr>
      <w:r w:rsidRPr="00765DCB">
        <w:rPr>
          <w:rFonts w:asciiTheme="minorHAnsi" w:hAnsiTheme="minorHAnsi" w:cstheme="minorHAnsi"/>
          <w:color w:val="auto"/>
          <w:sz w:val="22"/>
          <w:szCs w:val="28"/>
        </w:rPr>
        <w:t>Présenter un état des lieux d’avancement de la montée en compétence sous forme d’indicateurs d’avancement partagés</w:t>
      </w:r>
    </w:p>
    <w:p w14:paraId="58C99C78" w14:textId="59A3453C" w:rsidR="0029412B" w:rsidRPr="00765DCB" w:rsidRDefault="0029412B">
      <w:pPr>
        <w:pStyle w:val="Paragraphedeliste"/>
        <w:numPr>
          <w:ilvl w:val="2"/>
          <w:numId w:val="26"/>
        </w:numPr>
        <w:rPr>
          <w:rFonts w:asciiTheme="minorHAnsi" w:hAnsiTheme="minorHAnsi" w:cstheme="minorHAnsi"/>
          <w:color w:val="auto"/>
          <w:sz w:val="22"/>
          <w:szCs w:val="28"/>
        </w:rPr>
      </w:pPr>
      <w:r w:rsidRPr="00765DCB">
        <w:rPr>
          <w:rFonts w:asciiTheme="minorHAnsi" w:hAnsiTheme="minorHAnsi" w:cstheme="minorHAnsi"/>
          <w:color w:val="auto"/>
          <w:sz w:val="22"/>
          <w:szCs w:val="28"/>
        </w:rPr>
        <w:t>Présenter les alertes et risques éventuels identifiés</w:t>
      </w:r>
    </w:p>
    <w:p w14:paraId="23BAA01F" w14:textId="0097B052" w:rsidR="0029412B" w:rsidRPr="00765DCB" w:rsidRDefault="0029412B">
      <w:pPr>
        <w:pStyle w:val="Paragraphedeliste"/>
        <w:numPr>
          <w:ilvl w:val="2"/>
          <w:numId w:val="26"/>
        </w:numPr>
        <w:rPr>
          <w:rFonts w:asciiTheme="minorHAnsi" w:hAnsiTheme="minorHAnsi" w:cstheme="minorHAnsi"/>
          <w:color w:val="auto"/>
          <w:sz w:val="22"/>
          <w:szCs w:val="28"/>
        </w:rPr>
      </w:pPr>
      <w:r w:rsidRPr="00765DCB">
        <w:rPr>
          <w:rFonts w:asciiTheme="minorHAnsi" w:hAnsiTheme="minorHAnsi" w:cstheme="minorHAnsi"/>
          <w:color w:val="auto"/>
          <w:sz w:val="22"/>
          <w:szCs w:val="28"/>
        </w:rPr>
        <w:t>Etc.</w:t>
      </w:r>
    </w:p>
    <w:p w14:paraId="3E771D8A" w14:textId="77777777" w:rsidR="00C728E9" w:rsidRPr="00765DCB" w:rsidRDefault="00C728E9" w:rsidP="00483793">
      <w:pPr>
        <w:jc w:val="both"/>
        <w:rPr>
          <w:rFonts w:asciiTheme="minorHAnsi" w:hAnsiTheme="minorHAnsi" w:cstheme="minorHAnsi"/>
          <w:sz w:val="22"/>
          <w:szCs w:val="28"/>
        </w:rPr>
      </w:pPr>
      <w:r w:rsidRPr="00765DCB">
        <w:rPr>
          <w:rFonts w:asciiTheme="minorHAnsi" w:hAnsiTheme="minorHAnsi" w:cstheme="minorHAnsi"/>
          <w:sz w:val="22"/>
          <w:szCs w:val="28"/>
        </w:rPr>
        <w:t>Les objectifs et prochaines étapes de la semaine sont précisément définis et planifiés. Les actions prises en séance sont suivies et leur réalisation tracée.</w:t>
      </w:r>
    </w:p>
    <w:p w14:paraId="77E41C29" w14:textId="6091CCD7" w:rsidR="00E006AA" w:rsidRDefault="00E006AA" w:rsidP="00A355FC">
      <w:pPr>
        <w:pStyle w:val="Titre3"/>
      </w:pPr>
      <w:bookmarkStart w:id="162" w:name="_Toc233901155"/>
      <w:r>
        <w:t xml:space="preserve">Étape 1 (M1 ) : </w:t>
      </w:r>
      <w:r w:rsidR="0029412B">
        <w:t>P</w:t>
      </w:r>
      <w:r>
        <w:t>rise de connaissance du périmètre</w:t>
      </w:r>
      <w:bookmarkEnd w:id="162"/>
    </w:p>
    <w:p w14:paraId="75E0B782" w14:textId="335113C2" w:rsidR="00A010D1" w:rsidRDefault="00A010D1" w:rsidP="00DD4E9A">
      <w:pPr>
        <w:pStyle w:val="Titre4"/>
      </w:pPr>
      <w:r>
        <w:t>Lancement</w:t>
      </w:r>
    </w:p>
    <w:p w14:paraId="5661859A" w14:textId="468CC634" w:rsidR="00A010D1" w:rsidRPr="00765DCB" w:rsidRDefault="00A010D1" w:rsidP="00A010D1">
      <w:pPr>
        <w:rPr>
          <w:rFonts w:asciiTheme="minorHAnsi" w:hAnsiTheme="minorHAnsi" w:cstheme="minorHAnsi"/>
          <w:sz w:val="22"/>
          <w:szCs w:val="28"/>
        </w:rPr>
      </w:pPr>
      <w:r w:rsidRPr="00765DCB">
        <w:rPr>
          <w:rFonts w:asciiTheme="minorHAnsi" w:hAnsiTheme="minorHAnsi" w:cstheme="minorHAnsi"/>
          <w:sz w:val="22"/>
          <w:szCs w:val="28"/>
        </w:rPr>
        <w:t>Cette première étape commence par la réunion de lancement des opérations de reprise. Cette réunion de lancement permet à INRAE de formaliser le lancement de la reprise, de définir le mode de fonctionnement du projet et éventuellement d’actualiser le planning et la démarche.</w:t>
      </w:r>
    </w:p>
    <w:p w14:paraId="58FA78C2" w14:textId="69DE6C52" w:rsidR="00A010D1" w:rsidRPr="00765DCB" w:rsidRDefault="00A010D1" w:rsidP="00A010D1">
      <w:pPr>
        <w:rPr>
          <w:rFonts w:asciiTheme="minorHAnsi" w:hAnsiTheme="minorHAnsi" w:cstheme="minorHAnsi"/>
          <w:sz w:val="22"/>
          <w:szCs w:val="28"/>
        </w:rPr>
      </w:pPr>
      <w:r w:rsidRPr="00765DCB">
        <w:rPr>
          <w:rFonts w:asciiTheme="minorHAnsi" w:hAnsiTheme="minorHAnsi" w:cstheme="minorHAnsi"/>
          <w:sz w:val="22"/>
          <w:szCs w:val="28"/>
        </w:rPr>
        <w:t xml:space="preserve">La disponibilité du </w:t>
      </w:r>
      <w:r w:rsidR="009F6EE1">
        <w:rPr>
          <w:rFonts w:asciiTheme="minorHAnsi" w:hAnsiTheme="minorHAnsi" w:cstheme="minorHAnsi"/>
          <w:sz w:val="22"/>
          <w:szCs w:val="28"/>
        </w:rPr>
        <w:t>Titulaire</w:t>
      </w:r>
      <w:r w:rsidRPr="00765DCB">
        <w:rPr>
          <w:rFonts w:asciiTheme="minorHAnsi" w:hAnsiTheme="minorHAnsi" w:cstheme="minorHAnsi"/>
          <w:sz w:val="22"/>
          <w:szCs w:val="28"/>
        </w:rPr>
        <w:t xml:space="preserve"> est nécessaire pour une collaboration pleine et entière avec le </w:t>
      </w:r>
      <w:r w:rsidR="009F6EE1">
        <w:rPr>
          <w:rFonts w:asciiTheme="minorHAnsi" w:hAnsiTheme="minorHAnsi" w:cstheme="minorHAnsi"/>
          <w:sz w:val="22"/>
          <w:szCs w:val="28"/>
        </w:rPr>
        <w:t>Titulaire</w:t>
      </w:r>
      <w:r w:rsidRPr="00765DCB">
        <w:rPr>
          <w:rFonts w:asciiTheme="minorHAnsi" w:hAnsiTheme="minorHAnsi" w:cstheme="minorHAnsi"/>
          <w:sz w:val="22"/>
          <w:szCs w:val="28"/>
        </w:rPr>
        <w:t xml:space="preserve"> sortant, sous la coordination de </w:t>
      </w:r>
      <w:r w:rsidR="00E434A6">
        <w:rPr>
          <w:rFonts w:asciiTheme="minorHAnsi" w:hAnsiTheme="minorHAnsi" w:cstheme="minorHAnsi"/>
          <w:sz w:val="22"/>
          <w:szCs w:val="28"/>
        </w:rPr>
        <w:t>INRAE</w:t>
      </w:r>
      <w:r w:rsidRPr="00765DCB">
        <w:rPr>
          <w:rFonts w:asciiTheme="minorHAnsi" w:hAnsiTheme="minorHAnsi" w:cstheme="minorHAnsi"/>
          <w:sz w:val="22"/>
          <w:szCs w:val="28"/>
        </w:rPr>
        <w:t xml:space="preserve"> et de ses représentants.</w:t>
      </w:r>
    </w:p>
    <w:p w14:paraId="05B23A07" w14:textId="1C6C4066" w:rsidR="00A010D1" w:rsidRPr="00765DCB" w:rsidRDefault="00A010D1" w:rsidP="00A010D1">
      <w:pPr>
        <w:rPr>
          <w:rFonts w:asciiTheme="minorHAnsi" w:hAnsiTheme="minorHAnsi" w:cstheme="minorHAnsi"/>
          <w:sz w:val="22"/>
          <w:szCs w:val="28"/>
        </w:rPr>
      </w:pPr>
      <w:r w:rsidRPr="00765DCB">
        <w:rPr>
          <w:rFonts w:asciiTheme="minorHAnsi" w:hAnsiTheme="minorHAnsi" w:cstheme="minorHAnsi"/>
          <w:sz w:val="22"/>
          <w:szCs w:val="28"/>
        </w:rPr>
        <w:t xml:space="preserve">Au cours de la réunion de lancement, le </w:t>
      </w:r>
      <w:r w:rsidR="009F6EE1">
        <w:rPr>
          <w:rFonts w:asciiTheme="minorHAnsi" w:hAnsiTheme="minorHAnsi" w:cstheme="minorHAnsi"/>
          <w:sz w:val="22"/>
          <w:szCs w:val="28"/>
        </w:rPr>
        <w:t>Titulaire</w:t>
      </w:r>
      <w:r w:rsidRPr="00765DCB">
        <w:rPr>
          <w:rFonts w:asciiTheme="minorHAnsi" w:hAnsiTheme="minorHAnsi" w:cstheme="minorHAnsi"/>
          <w:sz w:val="22"/>
          <w:szCs w:val="28"/>
        </w:rPr>
        <w:t xml:space="preserve"> présente notamment :</w:t>
      </w:r>
    </w:p>
    <w:p w14:paraId="2168CDAD" w14:textId="343DF929" w:rsidR="00A010D1" w:rsidRPr="00765DCB" w:rsidRDefault="00A010D1">
      <w:pPr>
        <w:numPr>
          <w:ilvl w:val="0"/>
          <w:numId w:val="29"/>
        </w:numPr>
        <w:spacing w:before="60" w:after="60"/>
        <w:rPr>
          <w:rFonts w:asciiTheme="minorHAnsi" w:hAnsiTheme="minorHAnsi" w:cstheme="minorHAnsi"/>
          <w:sz w:val="22"/>
          <w:szCs w:val="28"/>
        </w:rPr>
      </w:pPr>
      <w:r w:rsidRPr="00765DCB">
        <w:rPr>
          <w:rFonts w:asciiTheme="minorHAnsi" w:hAnsiTheme="minorHAnsi" w:cstheme="minorHAnsi"/>
          <w:sz w:val="22"/>
          <w:szCs w:val="28"/>
        </w:rPr>
        <w:t>l’organisation et la constitution de</w:t>
      </w:r>
      <w:r w:rsidR="00DD4E9A" w:rsidRPr="00765DCB">
        <w:rPr>
          <w:rFonts w:asciiTheme="minorHAnsi" w:hAnsiTheme="minorHAnsi" w:cstheme="minorHAnsi"/>
          <w:sz w:val="22"/>
          <w:szCs w:val="28"/>
        </w:rPr>
        <w:t xml:space="preserve"> ses</w:t>
      </w:r>
      <w:r w:rsidRPr="00765DCB">
        <w:rPr>
          <w:rFonts w:asciiTheme="minorHAnsi" w:hAnsiTheme="minorHAnsi" w:cstheme="minorHAnsi"/>
          <w:sz w:val="22"/>
          <w:szCs w:val="28"/>
        </w:rPr>
        <w:t xml:space="preserve"> équipes</w:t>
      </w:r>
      <w:r w:rsidR="00DD4E9A" w:rsidRPr="00765DCB">
        <w:rPr>
          <w:rFonts w:asciiTheme="minorHAnsi" w:hAnsiTheme="minorHAnsi" w:cstheme="minorHAnsi"/>
          <w:sz w:val="22"/>
          <w:szCs w:val="28"/>
        </w:rPr>
        <w:t> ;</w:t>
      </w:r>
    </w:p>
    <w:p w14:paraId="4CA722FD" w14:textId="59B046A0" w:rsidR="00A010D1" w:rsidRPr="00765DCB" w:rsidRDefault="00A010D1">
      <w:pPr>
        <w:numPr>
          <w:ilvl w:val="0"/>
          <w:numId w:val="29"/>
        </w:numPr>
        <w:spacing w:before="60" w:after="60"/>
        <w:rPr>
          <w:rFonts w:asciiTheme="minorHAnsi" w:hAnsiTheme="minorHAnsi" w:cstheme="minorHAnsi"/>
          <w:sz w:val="22"/>
          <w:szCs w:val="28"/>
        </w:rPr>
      </w:pPr>
      <w:r w:rsidRPr="00765DCB">
        <w:rPr>
          <w:rFonts w:asciiTheme="minorHAnsi" w:hAnsiTheme="minorHAnsi" w:cstheme="minorHAnsi"/>
          <w:sz w:val="22"/>
          <w:szCs w:val="28"/>
        </w:rPr>
        <w:t>le périmètre de la reprise</w:t>
      </w:r>
      <w:r w:rsidR="00DD4E9A" w:rsidRPr="00765DCB">
        <w:rPr>
          <w:rFonts w:asciiTheme="minorHAnsi" w:hAnsiTheme="minorHAnsi" w:cstheme="minorHAnsi"/>
          <w:sz w:val="22"/>
          <w:szCs w:val="28"/>
        </w:rPr>
        <w:t> ;</w:t>
      </w:r>
    </w:p>
    <w:p w14:paraId="42F62624" w14:textId="0DC086EF" w:rsidR="00A010D1" w:rsidRPr="00765DCB" w:rsidRDefault="00A010D1">
      <w:pPr>
        <w:numPr>
          <w:ilvl w:val="0"/>
          <w:numId w:val="29"/>
        </w:numPr>
        <w:spacing w:before="60" w:after="60"/>
        <w:rPr>
          <w:rFonts w:asciiTheme="minorHAnsi" w:hAnsiTheme="minorHAnsi" w:cstheme="minorHAnsi"/>
          <w:sz w:val="22"/>
          <w:szCs w:val="28"/>
        </w:rPr>
      </w:pPr>
      <w:r w:rsidRPr="00765DCB">
        <w:rPr>
          <w:rFonts w:asciiTheme="minorHAnsi" w:hAnsiTheme="minorHAnsi" w:cstheme="minorHAnsi"/>
          <w:sz w:val="22"/>
          <w:szCs w:val="28"/>
        </w:rPr>
        <w:t>la planification des premières réunions et des jalons importants</w:t>
      </w:r>
      <w:r w:rsidR="00DD4E9A" w:rsidRPr="00765DCB">
        <w:rPr>
          <w:rFonts w:asciiTheme="minorHAnsi" w:hAnsiTheme="minorHAnsi" w:cstheme="minorHAnsi"/>
          <w:sz w:val="22"/>
          <w:szCs w:val="28"/>
        </w:rPr>
        <w:t> ;</w:t>
      </w:r>
    </w:p>
    <w:p w14:paraId="782211EF" w14:textId="4212D823" w:rsidR="00A010D1" w:rsidRPr="00765DCB" w:rsidRDefault="00A010D1">
      <w:pPr>
        <w:numPr>
          <w:ilvl w:val="0"/>
          <w:numId w:val="29"/>
        </w:numPr>
        <w:spacing w:before="60" w:after="60"/>
        <w:rPr>
          <w:rFonts w:asciiTheme="minorHAnsi" w:hAnsiTheme="minorHAnsi" w:cstheme="minorHAnsi"/>
          <w:sz w:val="22"/>
          <w:szCs w:val="28"/>
        </w:rPr>
      </w:pPr>
      <w:r w:rsidRPr="00765DCB">
        <w:rPr>
          <w:rFonts w:asciiTheme="minorHAnsi" w:hAnsiTheme="minorHAnsi" w:cstheme="minorHAnsi"/>
          <w:sz w:val="22"/>
          <w:szCs w:val="28"/>
        </w:rPr>
        <w:t>le plan d’action pour réussir la reprise</w:t>
      </w:r>
      <w:r w:rsidR="00DD4E9A" w:rsidRPr="00765DCB">
        <w:rPr>
          <w:rFonts w:asciiTheme="minorHAnsi" w:hAnsiTheme="minorHAnsi" w:cstheme="minorHAnsi"/>
          <w:sz w:val="22"/>
          <w:szCs w:val="28"/>
        </w:rPr>
        <w:t> ;</w:t>
      </w:r>
    </w:p>
    <w:p w14:paraId="2D1E48F6" w14:textId="286B00E2" w:rsidR="0083074D" w:rsidRPr="00765DCB" w:rsidRDefault="0083074D">
      <w:pPr>
        <w:numPr>
          <w:ilvl w:val="0"/>
          <w:numId w:val="29"/>
        </w:numPr>
        <w:spacing w:before="60" w:after="60"/>
        <w:rPr>
          <w:rFonts w:asciiTheme="minorHAnsi" w:hAnsiTheme="minorHAnsi" w:cstheme="minorHAnsi"/>
          <w:sz w:val="22"/>
          <w:szCs w:val="28"/>
        </w:rPr>
      </w:pPr>
      <w:r w:rsidRPr="00765DCB">
        <w:rPr>
          <w:rFonts w:asciiTheme="minorHAnsi" w:hAnsiTheme="minorHAnsi" w:cstheme="minorHAnsi"/>
          <w:sz w:val="22"/>
          <w:szCs w:val="28"/>
        </w:rPr>
        <w:t xml:space="preserve">une première version du PAQ (sommaire) avec le détail des indicateurs de performance demandés au CCTP </w:t>
      </w:r>
      <w:r w:rsidR="00315E1F" w:rsidRPr="00765DCB">
        <w:rPr>
          <w:rFonts w:asciiTheme="minorHAnsi" w:hAnsiTheme="minorHAnsi" w:cstheme="minorHAnsi"/>
          <w:sz w:val="22"/>
          <w:szCs w:val="28"/>
        </w:rPr>
        <w:t xml:space="preserve">et les outils de mesures associés </w:t>
      </w:r>
      <w:r w:rsidRPr="00765DCB">
        <w:rPr>
          <w:rFonts w:asciiTheme="minorHAnsi" w:hAnsiTheme="minorHAnsi" w:cstheme="minorHAnsi"/>
          <w:sz w:val="22"/>
          <w:szCs w:val="28"/>
        </w:rPr>
        <w:t xml:space="preserve">(cf. § </w:t>
      </w:r>
      <w:hyperlink w:anchor="_Exigences_sur_la" w:history="1">
        <w:r w:rsidRPr="00765DCB">
          <w:rPr>
            <w:rStyle w:val="Lienhypertexte"/>
            <w:rFonts w:asciiTheme="minorHAnsi" w:hAnsiTheme="minorHAnsi" w:cstheme="minorHAnsi"/>
            <w:sz w:val="22"/>
            <w:szCs w:val="28"/>
          </w:rPr>
          <w:t>Exigences sur la vérification et le contrôle qualité</w:t>
        </w:r>
      </w:hyperlink>
      <w:r w:rsidRPr="00765DCB">
        <w:rPr>
          <w:rFonts w:asciiTheme="minorHAnsi" w:hAnsiTheme="minorHAnsi" w:cstheme="minorHAnsi"/>
          <w:sz w:val="22"/>
          <w:szCs w:val="28"/>
        </w:rPr>
        <w:t xml:space="preserve">) et ceux proposés par le </w:t>
      </w:r>
      <w:r w:rsidR="009F6EE1">
        <w:rPr>
          <w:rFonts w:asciiTheme="minorHAnsi" w:hAnsiTheme="minorHAnsi" w:cstheme="minorHAnsi"/>
          <w:sz w:val="22"/>
          <w:szCs w:val="28"/>
        </w:rPr>
        <w:t>Titulaire</w:t>
      </w:r>
      <w:r w:rsidRPr="00765DCB">
        <w:rPr>
          <w:rFonts w:asciiTheme="minorHAnsi" w:hAnsiTheme="minorHAnsi" w:cstheme="minorHAnsi"/>
          <w:sz w:val="22"/>
          <w:szCs w:val="28"/>
        </w:rPr>
        <w:t>.</w:t>
      </w:r>
    </w:p>
    <w:p w14:paraId="3CF6B25A" w14:textId="01F595A4" w:rsidR="004D675F" w:rsidRPr="00315E1F" w:rsidRDefault="00A010D1">
      <w:pPr>
        <w:numPr>
          <w:ilvl w:val="0"/>
          <w:numId w:val="29"/>
        </w:numPr>
        <w:spacing w:before="60" w:after="60"/>
        <w:rPr>
          <w:rFonts w:asciiTheme="minorHAnsi" w:hAnsiTheme="minorHAnsi" w:cstheme="minorHAnsi"/>
          <w:sz w:val="22"/>
          <w:szCs w:val="28"/>
        </w:rPr>
      </w:pPr>
      <w:r w:rsidRPr="00765DCB">
        <w:rPr>
          <w:rFonts w:asciiTheme="minorHAnsi" w:hAnsiTheme="minorHAnsi" w:cstheme="minorHAnsi"/>
          <w:sz w:val="22"/>
          <w:szCs w:val="28"/>
        </w:rPr>
        <w:t>les risques identifiés.</w:t>
      </w:r>
    </w:p>
    <w:p w14:paraId="0D2B8C40" w14:textId="0FAD5AE3" w:rsidR="00AE483F" w:rsidRPr="00765DCB" w:rsidRDefault="00DD4E9A" w:rsidP="00483793">
      <w:pPr>
        <w:spacing w:before="60" w:after="60"/>
        <w:jc w:val="both"/>
        <w:rPr>
          <w:rFonts w:asciiTheme="minorHAnsi" w:hAnsiTheme="minorHAnsi" w:cstheme="minorHAnsi"/>
          <w:sz w:val="22"/>
          <w:szCs w:val="28"/>
        </w:rPr>
      </w:pPr>
      <w:r w:rsidRPr="00765DCB">
        <w:rPr>
          <w:rFonts w:asciiTheme="minorHAnsi" w:hAnsiTheme="minorHAnsi" w:cstheme="minorHAnsi"/>
          <w:sz w:val="22"/>
          <w:szCs w:val="28"/>
        </w:rPr>
        <w:t xml:space="preserve">Dans la </w:t>
      </w:r>
      <w:r w:rsidR="00AE483F" w:rsidRPr="00765DCB">
        <w:rPr>
          <w:rFonts w:asciiTheme="minorHAnsi" w:hAnsiTheme="minorHAnsi" w:cstheme="minorHAnsi"/>
          <w:sz w:val="22"/>
          <w:szCs w:val="28"/>
        </w:rPr>
        <w:t xml:space="preserve">semaine qui suit la réunion de lancement, le </w:t>
      </w:r>
      <w:r w:rsidR="009F6EE1">
        <w:rPr>
          <w:rFonts w:asciiTheme="minorHAnsi" w:hAnsiTheme="minorHAnsi" w:cstheme="minorHAnsi"/>
          <w:sz w:val="22"/>
          <w:szCs w:val="28"/>
        </w:rPr>
        <w:t>Titulaire</w:t>
      </w:r>
      <w:r w:rsidR="00AE483F" w:rsidRPr="00765DCB">
        <w:rPr>
          <w:rFonts w:asciiTheme="minorHAnsi" w:hAnsiTheme="minorHAnsi" w:cstheme="minorHAnsi"/>
          <w:sz w:val="22"/>
          <w:szCs w:val="28"/>
        </w:rPr>
        <w:t xml:space="preserve"> formalise une stratégie de reprise, faisant apparaitre l’ensemble des éléments validés lors de la réunion de lancement :</w:t>
      </w:r>
    </w:p>
    <w:p w14:paraId="472493C0" w14:textId="62A42361" w:rsidR="00AE483F" w:rsidRPr="00765DCB" w:rsidRDefault="00AE483F">
      <w:pPr>
        <w:numPr>
          <w:ilvl w:val="0"/>
          <w:numId w:val="29"/>
        </w:numPr>
        <w:spacing w:before="60" w:after="60"/>
        <w:jc w:val="both"/>
        <w:rPr>
          <w:rFonts w:asciiTheme="minorHAnsi" w:hAnsiTheme="minorHAnsi" w:cstheme="minorHAnsi"/>
          <w:sz w:val="22"/>
          <w:szCs w:val="28"/>
        </w:rPr>
      </w:pPr>
      <w:r w:rsidRPr="00765DCB">
        <w:rPr>
          <w:rFonts w:asciiTheme="minorHAnsi" w:hAnsiTheme="minorHAnsi" w:cstheme="minorHAnsi"/>
          <w:sz w:val="22"/>
          <w:szCs w:val="28"/>
        </w:rPr>
        <w:t>organisation détaillée des travaux</w:t>
      </w:r>
    </w:p>
    <w:p w14:paraId="4DEE28FD" w14:textId="15F1B325" w:rsidR="00AE483F" w:rsidRPr="00765DCB" w:rsidRDefault="00AE483F">
      <w:pPr>
        <w:numPr>
          <w:ilvl w:val="0"/>
          <w:numId w:val="29"/>
        </w:numPr>
        <w:spacing w:before="60" w:after="60"/>
        <w:jc w:val="both"/>
        <w:rPr>
          <w:rFonts w:asciiTheme="minorHAnsi" w:hAnsiTheme="minorHAnsi" w:cstheme="minorHAnsi"/>
          <w:sz w:val="22"/>
          <w:szCs w:val="28"/>
        </w:rPr>
      </w:pPr>
      <w:r w:rsidRPr="00765DCB">
        <w:rPr>
          <w:rFonts w:asciiTheme="minorHAnsi" w:hAnsiTheme="minorHAnsi" w:cstheme="minorHAnsi"/>
          <w:sz w:val="22"/>
          <w:szCs w:val="28"/>
        </w:rPr>
        <w:t>indicateurs d’avancement de la montée en compétence</w:t>
      </w:r>
    </w:p>
    <w:p w14:paraId="606D30FB" w14:textId="77777777" w:rsidR="00AE483F" w:rsidRPr="00765DCB" w:rsidRDefault="00AE483F">
      <w:pPr>
        <w:numPr>
          <w:ilvl w:val="0"/>
          <w:numId w:val="29"/>
        </w:numPr>
        <w:spacing w:before="60" w:after="60"/>
        <w:jc w:val="both"/>
        <w:rPr>
          <w:rFonts w:asciiTheme="minorHAnsi" w:hAnsiTheme="minorHAnsi" w:cstheme="minorHAnsi"/>
          <w:sz w:val="22"/>
          <w:szCs w:val="28"/>
        </w:rPr>
      </w:pPr>
      <w:r w:rsidRPr="00765DCB">
        <w:rPr>
          <w:rFonts w:asciiTheme="minorHAnsi" w:hAnsiTheme="minorHAnsi" w:cstheme="minorHAnsi"/>
          <w:sz w:val="22"/>
          <w:szCs w:val="28"/>
        </w:rPr>
        <w:t xml:space="preserve">modalités de validation des jalons : </w:t>
      </w:r>
    </w:p>
    <w:p w14:paraId="49CAC925" w14:textId="6204B69B" w:rsidR="00AE483F" w:rsidRPr="00765DCB" w:rsidRDefault="00AE483F">
      <w:pPr>
        <w:pStyle w:val="Paragraphedeliste"/>
        <w:numPr>
          <w:ilvl w:val="4"/>
          <w:numId w:val="28"/>
        </w:numPr>
        <w:spacing w:before="60" w:after="60"/>
        <w:ind w:left="993" w:hanging="426"/>
        <w:rPr>
          <w:rFonts w:asciiTheme="minorHAnsi" w:hAnsiTheme="minorHAnsi" w:cstheme="minorHAnsi"/>
          <w:sz w:val="22"/>
          <w:szCs w:val="22"/>
        </w:rPr>
      </w:pPr>
      <w:r w:rsidRPr="00765DCB">
        <w:rPr>
          <w:rFonts w:asciiTheme="minorHAnsi" w:hAnsiTheme="minorHAnsi" w:cstheme="minorHAnsi"/>
          <w:sz w:val="22"/>
          <w:szCs w:val="22"/>
        </w:rPr>
        <w:t>validation des acquis pour M1 à M2</w:t>
      </w:r>
    </w:p>
    <w:p w14:paraId="1D532CCE" w14:textId="0D5D4CE9" w:rsidR="00AE483F" w:rsidRPr="00765DCB" w:rsidRDefault="00AE483F">
      <w:pPr>
        <w:pStyle w:val="Paragraphedeliste"/>
        <w:numPr>
          <w:ilvl w:val="4"/>
          <w:numId w:val="28"/>
        </w:numPr>
        <w:spacing w:before="60" w:after="60"/>
        <w:ind w:left="993" w:hanging="426"/>
        <w:rPr>
          <w:rFonts w:asciiTheme="minorHAnsi" w:hAnsiTheme="minorHAnsi" w:cstheme="minorHAnsi"/>
          <w:sz w:val="22"/>
          <w:szCs w:val="22"/>
        </w:rPr>
      </w:pPr>
      <w:r w:rsidRPr="00765DCB">
        <w:rPr>
          <w:rFonts w:asciiTheme="minorHAnsi" w:hAnsiTheme="minorHAnsi" w:cstheme="minorHAnsi"/>
          <w:sz w:val="22"/>
          <w:szCs w:val="22"/>
        </w:rPr>
        <w:t>PV de bascule d’exécution pour M2 à M3</w:t>
      </w:r>
    </w:p>
    <w:p w14:paraId="62DCE722" w14:textId="1EE04D46" w:rsidR="00A010D1" w:rsidRPr="00C47E4E" w:rsidRDefault="00AE483F">
      <w:pPr>
        <w:pStyle w:val="Paragraphedeliste"/>
        <w:numPr>
          <w:ilvl w:val="4"/>
          <w:numId w:val="28"/>
        </w:numPr>
        <w:spacing w:before="60" w:after="60"/>
        <w:ind w:left="993" w:hanging="426"/>
        <w:rPr>
          <w:rFonts w:asciiTheme="minorHAnsi" w:hAnsiTheme="minorHAnsi" w:cstheme="minorHAnsi"/>
          <w:sz w:val="22"/>
          <w:szCs w:val="22"/>
        </w:rPr>
      </w:pPr>
      <w:r w:rsidRPr="00765DCB">
        <w:rPr>
          <w:rFonts w:asciiTheme="minorHAnsi" w:hAnsiTheme="minorHAnsi" w:cstheme="minorHAnsi"/>
          <w:sz w:val="22"/>
          <w:szCs w:val="22"/>
        </w:rPr>
        <w:t>PV de bascule de responsabilité pour fin de reprise</w:t>
      </w:r>
    </w:p>
    <w:p w14:paraId="7B7F29A2" w14:textId="4B58DD29" w:rsidR="00A010D1" w:rsidRDefault="00DD4E9A" w:rsidP="00DD4E9A">
      <w:pPr>
        <w:pStyle w:val="Titre4"/>
        <w:rPr>
          <w:rFonts w:cs="Arial"/>
          <w:szCs w:val="22"/>
        </w:rPr>
      </w:pPr>
      <w:r>
        <w:t>Montée en compétence</w:t>
      </w:r>
    </w:p>
    <w:p w14:paraId="74394C5C" w14:textId="504CB719" w:rsidR="00A010D1" w:rsidRPr="00765DCB" w:rsidRDefault="00BA680E" w:rsidP="00483793">
      <w:pPr>
        <w:jc w:val="both"/>
        <w:rPr>
          <w:rFonts w:asciiTheme="minorHAnsi" w:hAnsiTheme="minorHAnsi" w:cstheme="minorHAnsi"/>
          <w:sz w:val="22"/>
        </w:rPr>
      </w:pPr>
      <w:r w:rsidRPr="00765DCB">
        <w:rPr>
          <w:rFonts w:asciiTheme="minorHAnsi" w:hAnsiTheme="minorHAnsi" w:cstheme="minorHAnsi"/>
          <w:sz w:val="22"/>
        </w:rPr>
        <w:t xml:space="preserve">Cette première étape est prévue pour durer 4 semaines à partir de la notification. Pendant cette période, le </w:t>
      </w:r>
      <w:r w:rsidR="009F6EE1">
        <w:rPr>
          <w:rFonts w:asciiTheme="minorHAnsi" w:hAnsiTheme="minorHAnsi" w:cstheme="minorHAnsi"/>
          <w:sz w:val="22"/>
        </w:rPr>
        <w:t>Titulaire</w:t>
      </w:r>
      <w:r w:rsidRPr="00765DCB">
        <w:rPr>
          <w:rFonts w:asciiTheme="minorHAnsi" w:hAnsiTheme="minorHAnsi" w:cstheme="minorHAnsi"/>
          <w:sz w:val="22"/>
        </w:rPr>
        <w:t> :</w:t>
      </w:r>
    </w:p>
    <w:p w14:paraId="5816A358" w14:textId="6E4134FC" w:rsidR="00BA680E" w:rsidRPr="00765DCB" w:rsidRDefault="00122674">
      <w:pPr>
        <w:pStyle w:val="Paragraphedeliste"/>
        <w:numPr>
          <w:ilvl w:val="0"/>
          <w:numId w:val="30"/>
        </w:numPr>
        <w:rPr>
          <w:rFonts w:asciiTheme="minorHAnsi" w:hAnsiTheme="minorHAnsi" w:cstheme="minorHAnsi"/>
          <w:sz w:val="22"/>
          <w:szCs w:val="22"/>
        </w:rPr>
      </w:pPr>
      <w:r w:rsidRPr="00765DCB">
        <w:rPr>
          <w:rFonts w:asciiTheme="minorHAnsi" w:hAnsiTheme="minorHAnsi" w:cstheme="minorHAnsi"/>
          <w:sz w:val="22"/>
          <w:szCs w:val="22"/>
        </w:rPr>
        <w:t>P</w:t>
      </w:r>
      <w:r w:rsidR="00BA680E" w:rsidRPr="00765DCB">
        <w:rPr>
          <w:rFonts w:asciiTheme="minorHAnsi" w:hAnsiTheme="minorHAnsi" w:cstheme="minorHAnsi"/>
          <w:sz w:val="22"/>
          <w:szCs w:val="22"/>
        </w:rPr>
        <w:t>rend connaissance du contexte du marché</w:t>
      </w:r>
      <w:r w:rsidRPr="00765DCB">
        <w:rPr>
          <w:rFonts w:asciiTheme="minorHAnsi" w:hAnsiTheme="minorHAnsi" w:cstheme="minorHAnsi"/>
          <w:sz w:val="22"/>
          <w:szCs w:val="22"/>
        </w:rPr>
        <w:t> ;</w:t>
      </w:r>
    </w:p>
    <w:p w14:paraId="3D0BD01B" w14:textId="6D7C4D3A" w:rsidR="00BA680E" w:rsidRPr="00765DCB" w:rsidRDefault="00BA680E">
      <w:pPr>
        <w:pStyle w:val="Paragraphedeliste"/>
        <w:numPr>
          <w:ilvl w:val="0"/>
          <w:numId w:val="30"/>
        </w:numPr>
        <w:rPr>
          <w:rFonts w:asciiTheme="minorHAnsi" w:hAnsiTheme="minorHAnsi" w:cstheme="minorHAnsi"/>
          <w:sz w:val="22"/>
          <w:szCs w:val="22"/>
        </w:rPr>
      </w:pPr>
      <w:r w:rsidRPr="00765DCB">
        <w:rPr>
          <w:rFonts w:asciiTheme="minorHAnsi" w:hAnsiTheme="minorHAnsi" w:cstheme="minorHAnsi"/>
          <w:sz w:val="22"/>
          <w:szCs w:val="22"/>
        </w:rPr>
        <w:t>Analyse les projet</w:t>
      </w:r>
      <w:r w:rsidR="00122674" w:rsidRPr="00765DCB">
        <w:rPr>
          <w:rFonts w:asciiTheme="minorHAnsi" w:hAnsiTheme="minorHAnsi" w:cstheme="minorHAnsi"/>
          <w:sz w:val="22"/>
          <w:szCs w:val="22"/>
        </w:rPr>
        <w:t>s</w:t>
      </w:r>
      <w:r w:rsidRPr="00765DCB">
        <w:rPr>
          <w:rFonts w:asciiTheme="minorHAnsi" w:hAnsiTheme="minorHAnsi" w:cstheme="minorHAnsi"/>
          <w:sz w:val="22"/>
          <w:szCs w:val="22"/>
        </w:rPr>
        <w:t xml:space="preserve"> d’évolution en cours</w:t>
      </w:r>
      <w:r w:rsidR="00AE483F" w:rsidRPr="00765DCB">
        <w:rPr>
          <w:rFonts w:asciiTheme="minorHAnsi" w:hAnsiTheme="minorHAnsi" w:cstheme="minorHAnsi"/>
          <w:sz w:val="22"/>
          <w:szCs w:val="22"/>
        </w:rPr>
        <w:t>, notamment leur cadencement</w:t>
      </w:r>
      <w:r w:rsidR="00122674" w:rsidRPr="00765DCB">
        <w:rPr>
          <w:rFonts w:asciiTheme="minorHAnsi" w:hAnsiTheme="minorHAnsi" w:cstheme="minorHAnsi"/>
          <w:sz w:val="22"/>
          <w:szCs w:val="22"/>
        </w:rPr>
        <w:t> ;</w:t>
      </w:r>
    </w:p>
    <w:p w14:paraId="329CAD35" w14:textId="1F6BB2EB" w:rsidR="00122674" w:rsidRPr="00765DCB" w:rsidRDefault="00122674">
      <w:pPr>
        <w:pStyle w:val="Paragraphedeliste"/>
        <w:numPr>
          <w:ilvl w:val="0"/>
          <w:numId w:val="30"/>
        </w:numPr>
        <w:rPr>
          <w:rFonts w:asciiTheme="minorHAnsi" w:hAnsiTheme="minorHAnsi" w:cstheme="minorHAnsi"/>
          <w:sz w:val="22"/>
          <w:szCs w:val="22"/>
        </w:rPr>
      </w:pPr>
      <w:r w:rsidRPr="00765DCB">
        <w:rPr>
          <w:rFonts w:asciiTheme="minorHAnsi" w:hAnsiTheme="minorHAnsi" w:cstheme="minorHAnsi"/>
          <w:sz w:val="22"/>
          <w:szCs w:val="22"/>
        </w:rPr>
        <w:t>P</w:t>
      </w:r>
      <w:r w:rsidR="00AE483F" w:rsidRPr="00765DCB">
        <w:rPr>
          <w:rFonts w:asciiTheme="minorHAnsi" w:hAnsiTheme="minorHAnsi" w:cstheme="minorHAnsi"/>
          <w:sz w:val="22"/>
          <w:szCs w:val="22"/>
        </w:rPr>
        <w:t xml:space="preserve">rend connaissance du corpus documentaire fourni par le </w:t>
      </w:r>
      <w:r w:rsidR="009F6EE1">
        <w:rPr>
          <w:rFonts w:asciiTheme="minorHAnsi" w:hAnsiTheme="minorHAnsi" w:cstheme="minorHAnsi"/>
          <w:sz w:val="22"/>
          <w:szCs w:val="22"/>
        </w:rPr>
        <w:t>Titulaire</w:t>
      </w:r>
      <w:r w:rsidR="00AE483F" w:rsidRPr="00765DCB">
        <w:rPr>
          <w:rFonts w:asciiTheme="minorHAnsi" w:hAnsiTheme="minorHAnsi" w:cstheme="minorHAnsi"/>
          <w:sz w:val="22"/>
          <w:szCs w:val="22"/>
        </w:rPr>
        <w:t xml:space="preserve"> sortant ou INRAE, établit</w:t>
      </w:r>
      <w:r w:rsidRPr="00765DCB">
        <w:rPr>
          <w:rFonts w:asciiTheme="minorHAnsi" w:hAnsiTheme="minorHAnsi" w:cstheme="minorHAnsi"/>
          <w:sz w:val="22"/>
          <w:szCs w:val="22"/>
        </w:rPr>
        <w:t xml:space="preserve"> </w:t>
      </w:r>
      <w:r w:rsidR="00AE483F" w:rsidRPr="00765DCB">
        <w:rPr>
          <w:rFonts w:asciiTheme="minorHAnsi" w:hAnsiTheme="minorHAnsi" w:cstheme="minorHAnsi"/>
          <w:sz w:val="22"/>
          <w:szCs w:val="22"/>
        </w:rPr>
        <w:t>un état des lieux des éléments manquants éventuels et initialise un référentiel consolidé cible intégrant :</w:t>
      </w:r>
    </w:p>
    <w:p w14:paraId="1410E675" w14:textId="77777777" w:rsidR="00122674" w:rsidRPr="00765DCB" w:rsidRDefault="00AE483F">
      <w:pPr>
        <w:pStyle w:val="Paragraphedeliste"/>
        <w:numPr>
          <w:ilvl w:val="1"/>
          <w:numId w:val="30"/>
        </w:numPr>
        <w:rPr>
          <w:rFonts w:asciiTheme="minorHAnsi" w:hAnsiTheme="minorHAnsi" w:cstheme="minorHAnsi"/>
          <w:sz w:val="22"/>
          <w:szCs w:val="22"/>
        </w:rPr>
      </w:pPr>
      <w:r w:rsidRPr="00765DCB">
        <w:rPr>
          <w:rFonts w:asciiTheme="minorHAnsi" w:hAnsiTheme="minorHAnsi" w:cstheme="minorHAnsi"/>
          <w:sz w:val="22"/>
          <w:szCs w:val="22"/>
        </w:rPr>
        <w:t xml:space="preserve">Les documents en sa possession et leur version </w:t>
      </w:r>
    </w:p>
    <w:p w14:paraId="48432B7F" w14:textId="77777777" w:rsidR="00122674" w:rsidRPr="00765DCB" w:rsidRDefault="00AE483F">
      <w:pPr>
        <w:pStyle w:val="Paragraphedeliste"/>
        <w:numPr>
          <w:ilvl w:val="1"/>
          <w:numId w:val="30"/>
        </w:numPr>
        <w:rPr>
          <w:rFonts w:asciiTheme="minorHAnsi" w:hAnsiTheme="minorHAnsi" w:cstheme="minorHAnsi"/>
          <w:sz w:val="22"/>
          <w:szCs w:val="22"/>
        </w:rPr>
      </w:pPr>
      <w:r w:rsidRPr="00765DCB">
        <w:rPr>
          <w:rFonts w:asciiTheme="minorHAnsi" w:hAnsiTheme="minorHAnsi" w:cstheme="minorHAnsi"/>
          <w:sz w:val="22"/>
          <w:szCs w:val="22"/>
        </w:rPr>
        <w:lastRenderedPageBreak/>
        <w:t>Les documents à compléter avec un degré de mise à niveau nécessaire</w:t>
      </w:r>
    </w:p>
    <w:p w14:paraId="51B84E92" w14:textId="6EA197A3" w:rsidR="00AE483F" w:rsidRPr="00765DCB" w:rsidRDefault="00AE483F">
      <w:pPr>
        <w:pStyle w:val="Paragraphedeliste"/>
        <w:numPr>
          <w:ilvl w:val="1"/>
          <w:numId w:val="30"/>
        </w:numPr>
        <w:rPr>
          <w:rFonts w:asciiTheme="minorHAnsi" w:hAnsiTheme="minorHAnsi" w:cstheme="minorHAnsi"/>
          <w:sz w:val="22"/>
          <w:szCs w:val="22"/>
        </w:rPr>
      </w:pPr>
      <w:r w:rsidRPr="00765DCB">
        <w:rPr>
          <w:rFonts w:asciiTheme="minorHAnsi" w:hAnsiTheme="minorHAnsi" w:cstheme="minorHAnsi"/>
          <w:sz w:val="22"/>
          <w:szCs w:val="22"/>
        </w:rPr>
        <w:t>Les documents à élaborer</w:t>
      </w:r>
    </w:p>
    <w:p w14:paraId="5ECAC302" w14:textId="3888EF09" w:rsidR="00BA680E" w:rsidRPr="00765DCB" w:rsidRDefault="00BA680E">
      <w:pPr>
        <w:pStyle w:val="Paragraphedeliste"/>
        <w:numPr>
          <w:ilvl w:val="0"/>
          <w:numId w:val="31"/>
        </w:numPr>
        <w:rPr>
          <w:rFonts w:asciiTheme="minorHAnsi" w:hAnsiTheme="minorHAnsi" w:cstheme="minorHAnsi"/>
          <w:sz w:val="22"/>
          <w:szCs w:val="22"/>
        </w:rPr>
      </w:pPr>
      <w:r w:rsidRPr="00765DCB">
        <w:rPr>
          <w:rFonts w:asciiTheme="minorHAnsi" w:hAnsiTheme="minorHAnsi" w:cstheme="minorHAnsi"/>
          <w:sz w:val="22"/>
          <w:szCs w:val="22"/>
        </w:rPr>
        <w:t>Finalise le plan de transfert des activités</w:t>
      </w:r>
      <w:r w:rsidR="00122674" w:rsidRPr="00765DCB">
        <w:rPr>
          <w:rFonts w:asciiTheme="minorHAnsi" w:hAnsiTheme="minorHAnsi" w:cstheme="minorHAnsi"/>
          <w:sz w:val="22"/>
          <w:szCs w:val="22"/>
        </w:rPr>
        <w:t> ;</w:t>
      </w:r>
    </w:p>
    <w:p w14:paraId="78470F9F" w14:textId="15814264" w:rsidR="0083074D" w:rsidRPr="00765DCB" w:rsidRDefault="0083074D">
      <w:pPr>
        <w:pStyle w:val="Paragraphedeliste"/>
        <w:numPr>
          <w:ilvl w:val="0"/>
          <w:numId w:val="31"/>
        </w:numPr>
        <w:rPr>
          <w:rFonts w:asciiTheme="minorHAnsi" w:hAnsiTheme="minorHAnsi" w:cstheme="minorHAnsi"/>
          <w:sz w:val="22"/>
          <w:szCs w:val="22"/>
        </w:rPr>
      </w:pPr>
      <w:r w:rsidRPr="00765DCB">
        <w:rPr>
          <w:rFonts w:asciiTheme="minorHAnsi" w:hAnsiTheme="minorHAnsi" w:cstheme="minorHAnsi"/>
          <w:sz w:val="22"/>
          <w:szCs w:val="22"/>
        </w:rPr>
        <w:t>Finalise le PAQ ;</w:t>
      </w:r>
    </w:p>
    <w:p w14:paraId="0EB01CAC" w14:textId="6A696FE2" w:rsidR="00BA680E" w:rsidRPr="00765DCB" w:rsidRDefault="00BA680E">
      <w:pPr>
        <w:pStyle w:val="Paragraphedeliste"/>
        <w:numPr>
          <w:ilvl w:val="0"/>
          <w:numId w:val="31"/>
        </w:numPr>
        <w:rPr>
          <w:rFonts w:asciiTheme="minorHAnsi" w:hAnsiTheme="minorHAnsi" w:cstheme="minorHAnsi"/>
          <w:sz w:val="22"/>
          <w:szCs w:val="22"/>
        </w:rPr>
      </w:pPr>
      <w:r w:rsidRPr="00765DCB">
        <w:rPr>
          <w:rFonts w:asciiTheme="minorHAnsi" w:hAnsiTheme="minorHAnsi" w:cstheme="minorHAnsi"/>
          <w:sz w:val="22"/>
          <w:szCs w:val="22"/>
        </w:rPr>
        <w:t>Prend part en tant qu’</w:t>
      </w:r>
      <w:r w:rsidR="00122674" w:rsidRPr="00765DCB">
        <w:rPr>
          <w:rFonts w:asciiTheme="minorHAnsi" w:hAnsiTheme="minorHAnsi" w:cstheme="minorHAnsi"/>
          <w:sz w:val="22"/>
          <w:szCs w:val="22"/>
        </w:rPr>
        <w:t>observateur</w:t>
      </w:r>
      <w:r w:rsidRPr="00765DCB">
        <w:rPr>
          <w:rFonts w:asciiTheme="minorHAnsi" w:hAnsiTheme="minorHAnsi" w:cstheme="minorHAnsi"/>
          <w:sz w:val="22"/>
          <w:szCs w:val="22"/>
        </w:rPr>
        <w:t xml:space="preserve"> à toutes les phases du cycle de pa</w:t>
      </w:r>
      <w:r w:rsidR="000E78CA" w:rsidRPr="00765DCB">
        <w:rPr>
          <w:rFonts w:asciiTheme="minorHAnsi" w:hAnsiTheme="minorHAnsi" w:cstheme="minorHAnsi"/>
          <w:sz w:val="22"/>
          <w:szCs w:val="22"/>
        </w:rPr>
        <w:t>i</w:t>
      </w:r>
      <w:r w:rsidRPr="00765DCB">
        <w:rPr>
          <w:rFonts w:asciiTheme="minorHAnsi" w:hAnsiTheme="minorHAnsi" w:cstheme="minorHAnsi"/>
          <w:sz w:val="22"/>
          <w:szCs w:val="22"/>
        </w:rPr>
        <w:t>e</w:t>
      </w:r>
      <w:r w:rsidR="00122674" w:rsidRPr="00765DCB">
        <w:rPr>
          <w:rFonts w:asciiTheme="minorHAnsi" w:hAnsiTheme="minorHAnsi" w:cstheme="minorHAnsi"/>
          <w:sz w:val="22"/>
          <w:szCs w:val="22"/>
        </w:rPr>
        <w:t>.</w:t>
      </w:r>
    </w:p>
    <w:p w14:paraId="55335C68" w14:textId="5A65DBF7" w:rsidR="00A010D1" w:rsidRPr="00765DCB" w:rsidRDefault="00BA680E" w:rsidP="00483793">
      <w:pPr>
        <w:jc w:val="both"/>
        <w:rPr>
          <w:rFonts w:asciiTheme="minorHAnsi" w:hAnsiTheme="minorHAnsi" w:cstheme="minorHAnsi"/>
          <w:sz w:val="22"/>
        </w:rPr>
      </w:pPr>
      <w:r w:rsidRPr="00765DCB">
        <w:rPr>
          <w:rFonts w:asciiTheme="minorHAnsi" w:hAnsiTheme="minorHAnsi" w:cstheme="minorHAnsi"/>
          <w:sz w:val="22"/>
        </w:rPr>
        <w:t xml:space="preserve">A l’issue de cette période, le </w:t>
      </w:r>
      <w:r w:rsidR="009F6EE1">
        <w:rPr>
          <w:rFonts w:asciiTheme="minorHAnsi" w:hAnsiTheme="minorHAnsi" w:cstheme="minorHAnsi"/>
          <w:sz w:val="22"/>
        </w:rPr>
        <w:t>Titulaire</w:t>
      </w:r>
      <w:r w:rsidRPr="00765DCB">
        <w:rPr>
          <w:rFonts w:asciiTheme="minorHAnsi" w:hAnsiTheme="minorHAnsi" w:cstheme="minorHAnsi"/>
          <w:sz w:val="22"/>
        </w:rPr>
        <w:t xml:space="preserve"> doit maîtriser l’ensemb</w:t>
      </w:r>
      <w:r w:rsidR="00122674" w:rsidRPr="00765DCB">
        <w:rPr>
          <w:rFonts w:asciiTheme="minorHAnsi" w:hAnsiTheme="minorHAnsi" w:cstheme="minorHAnsi"/>
          <w:sz w:val="22"/>
        </w:rPr>
        <w:t>le</w:t>
      </w:r>
      <w:r w:rsidRPr="00765DCB">
        <w:rPr>
          <w:rFonts w:asciiTheme="minorHAnsi" w:hAnsiTheme="minorHAnsi" w:cstheme="minorHAnsi"/>
          <w:sz w:val="22"/>
        </w:rPr>
        <w:t xml:space="preserve"> de la connaissance atte</w:t>
      </w:r>
      <w:r w:rsidR="00122674" w:rsidRPr="00765DCB">
        <w:rPr>
          <w:rFonts w:asciiTheme="minorHAnsi" w:hAnsiTheme="minorHAnsi" w:cstheme="minorHAnsi"/>
          <w:sz w:val="22"/>
        </w:rPr>
        <w:t>nd</w:t>
      </w:r>
      <w:r w:rsidRPr="00765DCB">
        <w:rPr>
          <w:rFonts w:asciiTheme="minorHAnsi" w:hAnsiTheme="minorHAnsi" w:cstheme="minorHAnsi"/>
          <w:sz w:val="22"/>
        </w:rPr>
        <w:t>ue p</w:t>
      </w:r>
      <w:r w:rsidR="00122674" w:rsidRPr="00765DCB">
        <w:rPr>
          <w:rFonts w:asciiTheme="minorHAnsi" w:hAnsiTheme="minorHAnsi" w:cstheme="minorHAnsi"/>
          <w:sz w:val="22"/>
        </w:rPr>
        <w:t>o</w:t>
      </w:r>
      <w:r w:rsidRPr="00765DCB">
        <w:rPr>
          <w:rFonts w:asciiTheme="minorHAnsi" w:hAnsiTheme="minorHAnsi" w:cstheme="minorHAnsi"/>
          <w:sz w:val="22"/>
        </w:rPr>
        <w:t>ur le p</w:t>
      </w:r>
      <w:r w:rsidR="00122674" w:rsidRPr="00765DCB">
        <w:rPr>
          <w:rFonts w:asciiTheme="minorHAnsi" w:hAnsiTheme="minorHAnsi" w:cstheme="minorHAnsi"/>
          <w:sz w:val="22"/>
        </w:rPr>
        <w:t>é</w:t>
      </w:r>
      <w:r w:rsidRPr="00765DCB">
        <w:rPr>
          <w:rFonts w:asciiTheme="minorHAnsi" w:hAnsiTheme="minorHAnsi" w:cstheme="minorHAnsi"/>
          <w:sz w:val="22"/>
        </w:rPr>
        <w:t>rimè</w:t>
      </w:r>
      <w:r w:rsidR="00122674" w:rsidRPr="00765DCB">
        <w:rPr>
          <w:rFonts w:asciiTheme="minorHAnsi" w:hAnsiTheme="minorHAnsi" w:cstheme="minorHAnsi"/>
          <w:sz w:val="22"/>
        </w:rPr>
        <w:t>t</w:t>
      </w:r>
      <w:r w:rsidRPr="00765DCB">
        <w:rPr>
          <w:rFonts w:asciiTheme="minorHAnsi" w:hAnsiTheme="minorHAnsi" w:cstheme="minorHAnsi"/>
          <w:sz w:val="22"/>
        </w:rPr>
        <w:t xml:space="preserve">re de ce marché. </w:t>
      </w:r>
      <w:r w:rsidR="00AE483F" w:rsidRPr="00765DCB">
        <w:rPr>
          <w:rFonts w:asciiTheme="minorHAnsi" w:hAnsiTheme="minorHAnsi" w:cstheme="minorHAnsi"/>
          <w:sz w:val="22"/>
        </w:rPr>
        <w:t xml:space="preserve">La validation de cette période est </w:t>
      </w:r>
      <w:r w:rsidR="00122674" w:rsidRPr="00765DCB">
        <w:rPr>
          <w:rFonts w:asciiTheme="minorHAnsi" w:hAnsiTheme="minorHAnsi" w:cstheme="minorHAnsi"/>
          <w:sz w:val="22"/>
        </w:rPr>
        <w:t xml:space="preserve">formalisée par la fourniture par le </w:t>
      </w:r>
      <w:r w:rsidR="009F6EE1">
        <w:rPr>
          <w:rFonts w:asciiTheme="minorHAnsi" w:hAnsiTheme="minorHAnsi" w:cstheme="minorHAnsi"/>
          <w:sz w:val="22"/>
        </w:rPr>
        <w:t>Titulaire</w:t>
      </w:r>
      <w:r w:rsidR="00122674" w:rsidRPr="00765DCB">
        <w:rPr>
          <w:rFonts w:asciiTheme="minorHAnsi" w:hAnsiTheme="minorHAnsi" w:cstheme="minorHAnsi"/>
          <w:sz w:val="22"/>
        </w:rPr>
        <w:t xml:space="preserve"> et la validation par INRAE de :</w:t>
      </w:r>
    </w:p>
    <w:p w14:paraId="4794DE25" w14:textId="4BE73D6A" w:rsidR="00122674" w:rsidRPr="00765DCB" w:rsidRDefault="00122674">
      <w:pPr>
        <w:pStyle w:val="Paragraphedeliste"/>
        <w:numPr>
          <w:ilvl w:val="0"/>
          <w:numId w:val="31"/>
        </w:numPr>
        <w:rPr>
          <w:rFonts w:asciiTheme="minorHAnsi" w:hAnsiTheme="minorHAnsi" w:cstheme="minorHAnsi"/>
          <w:sz w:val="22"/>
          <w:szCs w:val="22"/>
        </w:rPr>
      </w:pPr>
      <w:r w:rsidRPr="00765DCB">
        <w:rPr>
          <w:rFonts w:asciiTheme="minorHAnsi" w:hAnsiTheme="minorHAnsi" w:cstheme="minorHAnsi"/>
          <w:sz w:val="22"/>
          <w:szCs w:val="22"/>
        </w:rPr>
        <w:t>l’état des lieux documentaire ;</w:t>
      </w:r>
    </w:p>
    <w:p w14:paraId="24E6E85B" w14:textId="75FAA395" w:rsidR="00122674" w:rsidRPr="00765DCB" w:rsidRDefault="00122674">
      <w:pPr>
        <w:pStyle w:val="Paragraphedeliste"/>
        <w:numPr>
          <w:ilvl w:val="0"/>
          <w:numId w:val="31"/>
        </w:numPr>
        <w:rPr>
          <w:rFonts w:asciiTheme="minorHAnsi" w:hAnsiTheme="minorHAnsi" w:cstheme="minorHAnsi"/>
          <w:sz w:val="22"/>
          <w:szCs w:val="22"/>
        </w:rPr>
      </w:pPr>
      <w:r w:rsidRPr="00765DCB">
        <w:rPr>
          <w:rFonts w:asciiTheme="minorHAnsi" w:hAnsiTheme="minorHAnsi" w:cstheme="minorHAnsi"/>
          <w:sz w:val="22"/>
          <w:szCs w:val="22"/>
        </w:rPr>
        <w:t>la stratégie de reprise de chaque évolution en cours et l’organisation ad hoc.</w:t>
      </w:r>
    </w:p>
    <w:p w14:paraId="54C8AEC9" w14:textId="0C39340E" w:rsidR="00A010D1" w:rsidRPr="00765DCB" w:rsidRDefault="00122674" w:rsidP="00483793">
      <w:pPr>
        <w:jc w:val="both"/>
        <w:rPr>
          <w:rFonts w:asciiTheme="minorHAnsi" w:hAnsiTheme="minorHAnsi" w:cstheme="minorHAnsi"/>
          <w:sz w:val="22"/>
        </w:rPr>
      </w:pPr>
      <w:r w:rsidRPr="00765DCB">
        <w:rPr>
          <w:rFonts w:asciiTheme="minorHAnsi" w:hAnsiTheme="minorHAnsi" w:cstheme="minorHAnsi"/>
          <w:sz w:val="22"/>
        </w:rPr>
        <w:t xml:space="preserve">INRAE peut également prévoir un contrôle de validation des acquis. </w:t>
      </w:r>
    </w:p>
    <w:p w14:paraId="610F10D8" w14:textId="70E5D119" w:rsidR="00E0229C" w:rsidRDefault="00E0229C" w:rsidP="00A355FC">
      <w:pPr>
        <w:pStyle w:val="Titre3"/>
      </w:pPr>
      <w:bookmarkStart w:id="163" w:name="_Toc233901156"/>
      <w:r>
        <w:t>Étape 2 (M2 et M3) : Phase de monitorat</w:t>
      </w:r>
      <w:bookmarkEnd w:id="163"/>
      <w:r>
        <w:t xml:space="preserve"> </w:t>
      </w:r>
    </w:p>
    <w:p w14:paraId="4DFD7799" w14:textId="0505751D" w:rsidR="00A355FC" w:rsidRDefault="00E0229C" w:rsidP="00E0229C">
      <w:pPr>
        <w:pStyle w:val="Titre4"/>
      </w:pPr>
      <w:r>
        <w:t>Reprise des prestations</w:t>
      </w:r>
      <w:r w:rsidR="00A355FC" w:rsidRPr="00A355FC">
        <w:t xml:space="preserve"> de MCO</w:t>
      </w:r>
    </w:p>
    <w:p w14:paraId="47CFE664" w14:textId="2E428518" w:rsidR="00E0229C" w:rsidRPr="00765DCB" w:rsidRDefault="00E0229C" w:rsidP="00483793">
      <w:pPr>
        <w:jc w:val="both"/>
        <w:rPr>
          <w:rFonts w:asciiTheme="minorHAnsi" w:hAnsiTheme="minorHAnsi" w:cstheme="minorHAnsi"/>
          <w:sz w:val="22"/>
        </w:rPr>
      </w:pPr>
      <w:r w:rsidRPr="00765DCB">
        <w:rPr>
          <w:rFonts w:asciiTheme="minorHAnsi" w:hAnsiTheme="minorHAnsi" w:cstheme="minorHAnsi"/>
          <w:sz w:val="22"/>
        </w:rPr>
        <w:t xml:space="preserve">Pendant cette phase, le </w:t>
      </w:r>
      <w:r w:rsidR="009F6EE1">
        <w:rPr>
          <w:rFonts w:asciiTheme="minorHAnsi" w:hAnsiTheme="minorHAnsi" w:cstheme="minorHAnsi"/>
          <w:sz w:val="22"/>
        </w:rPr>
        <w:t>Titulaire</w:t>
      </w:r>
      <w:r w:rsidRPr="00765DCB">
        <w:rPr>
          <w:rFonts w:asciiTheme="minorHAnsi" w:hAnsiTheme="minorHAnsi" w:cstheme="minorHAnsi"/>
          <w:sz w:val="22"/>
        </w:rPr>
        <w:t xml:space="preserve"> repreneur et le </w:t>
      </w:r>
      <w:r w:rsidR="009F6EE1">
        <w:rPr>
          <w:rFonts w:asciiTheme="minorHAnsi" w:hAnsiTheme="minorHAnsi" w:cstheme="minorHAnsi"/>
          <w:sz w:val="22"/>
        </w:rPr>
        <w:t>Titulaire</w:t>
      </w:r>
      <w:r w:rsidRPr="00765DCB">
        <w:rPr>
          <w:rFonts w:asciiTheme="minorHAnsi" w:hAnsiTheme="minorHAnsi" w:cstheme="minorHAnsi"/>
          <w:sz w:val="22"/>
        </w:rPr>
        <w:t xml:space="preserve"> sortant procèdent ensemble aux opérations de maintien en conditions opérationnelle. Les deux phases se succèdent et la bascule sera définie pendant la phase de lancement :</w:t>
      </w:r>
    </w:p>
    <w:p w14:paraId="0DC669DD" w14:textId="1277A69D" w:rsidR="00E0229C" w:rsidRPr="00765DCB" w:rsidRDefault="00E0229C">
      <w:pPr>
        <w:pStyle w:val="Paragraphedeliste"/>
        <w:numPr>
          <w:ilvl w:val="0"/>
          <w:numId w:val="32"/>
        </w:numPr>
        <w:rPr>
          <w:rFonts w:asciiTheme="minorHAnsi" w:hAnsiTheme="minorHAnsi" w:cstheme="minorHAnsi"/>
          <w:sz w:val="22"/>
          <w:szCs w:val="22"/>
        </w:rPr>
      </w:pPr>
      <w:r w:rsidRPr="00765DCB">
        <w:rPr>
          <w:rFonts w:asciiTheme="minorHAnsi" w:hAnsiTheme="minorHAnsi" w:cstheme="minorHAnsi"/>
          <w:sz w:val="22"/>
          <w:szCs w:val="22"/>
        </w:rPr>
        <w:t xml:space="preserve">La phase d’observation (M2 - d’une durée prévisionnelle de 4 semaines) consiste en une observation par le nouveau </w:t>
      </w:r>
      <w:r w:rsidR="009F6EE1">
        <w:rPr>
          <w:rFonts w:asciiTheme="minorHAnsi" w:hAnsiTheme="minorHAnsi" w:cstheme="minorHAnsi"/>
          <w:sz w:val="22"/>
          <w:szCs w:val="22"/>
        </w:rPr>
        <w:t>Titulaire</w:t>
      </w:r>
      <w:r w:rsidRPr="00765DCB">
        <w:rPr>
          <w:rFonts w:asciiTheme="minorHAnsi" w:hAnsiTheme="minorHAnsi" w:cstheme="minorHAnsi"/>
          <w:sz w:val="22"/>
          <w:szCs w:val="22"/>
        </w:rPr>
        <w:t xml:space="preserve"> des opérations effectuées par l’ancien </w:t>
      </w:r>
      <w:r w:rsidR="009F6EE1">
        <w:rPr>
          <w:rFonts w:asciiTheme="minorHAnsi" w:hAnsiTheme="minorHAnsi" w:cstheme="minorHAnsi"/>
          <w:sz w:val="22"/>
          <w:szCs w:val="22"/>
        </w:rPr>
        <w:t>Titulaire</w:t>
      </w:r>
      <w:r w:rsidRPr="00765DCB">
        <w:rPr>
          <w:rFonts w:asciiTheme="minorHAnsi" w:hAnsiTheme="minorHAnsi" w:cstheme="minorHAnsi"/>
          <w:sz w:val="22"/>
          <w:szCs w:val="22"/>
        </w:rPr>
        <w:t xml:space="preserve">. </w:t>
      </w:r>
    </w:p>
    <w:p w14:paraId="67BD4892" w14:textId="0B8F66AE" w:rsidR="00E0229C" w:rsidRPr="00765DCB" w:rsidRDefault="00E0229C">
      <w:pPr>
        <w:pStyle w:val="Paragraphedeliste"/>
        <w:numPr>
          <w:ilvl w:val="0"/>
          <w:numId w:val="32"/>
        </w:numPr>
        <w:rPr>
          <w:rFonts w:asciiTheme="minorHAnsi" w:hAnsiTheme="minorHAnsi" w:cstheme="minorHAnsi"/>
          <w:sz w:val="22"/>
          <w:szCs w:val="22"/>
        </w:rPr>
      </w:pPr>
      <w:r w:rsidRPr="00765DCB">
        <w:rPr>
          <w:rFonts w:asciiTheme="minorHAnsi" w:hAnsiTheme="minorHAnsi" w:cstheme="minorHAnsi"/>
          <w:sz w:val="22"/>
          <w:szCs w:val="22"/>
        </w:rPr>
        <w:t xml:space="preserve">Le phase sous contrôle (M3 - d’une durée prévisionnelle de 4 semaines) consiste pour le nouveau </w:t>
      </w:r>
      <w:r w:rsidR="009F6EE1">
        <w:rPr>
          <w:rFonts w:asciiTheme="minorHAnsi" w:hAnsiTheme="minorHAnsi" w:cstheme="minorHAnsi"/>
          <w:sz w:val="22"/>
          <w:szCs w:val="22"/>
        </w:rPr>
        <w:t>Titulaire</w:t>
      </w:r>
      <w:r w:rsidRPr="00765DCB">
        <w:rPr>
          <w:rFonts w:asciiTheme="minorHAnsi" w:hAnsiTheme="minorHAnsi" w:cstheme="minorHAnsi"/>
          <w:sz w:val="22"/>
          <w:szCs w:val="22"/>
        </w:rPr>
        <w:t xml:space="preserve"> à effectuer les opérations sous contrôle de l’ancien </w:t>
      </w:r>
      <w:r w:rsidR="009F6EE1">
        <w:rPr>
          <w:rFonts w:asciiTheme="minorHAnsi" w:hAnsiTheme="minorHAnsi" w:cstheme="minorHAnsi"/>
          <w:sz w:val="22"/>
          <w:szCs w:val="22"/>
        </w:rPr>
        <w:t>Titulaire</w:t>
      </w:r>
    </w:p>
    <w:p w14:paraId="265BD6B0" w14:textId="3B4BE24A" w:rsidR="00E0229C" w:rsidRDefault="00E0229C" w:rsidP="00E0229C">
      <w:pPr>
        <w:pStyle w:val="Titre4"/>
      </w:pPr>
      <w:r>
        <w:t xml:space="preserve">Reprise des </w:t>
      </w:r>
      <w:r w:rsidR="00FA0EC0">
        <w:t>opérations de</w:t>
      </w:r>
      <w:r>
        <w:t xml:space="preserve"> pa</w:t>
      </w:r>
      <w:r w:rsidR="000E78CA">
        <w:t>i</w:t>
      </w:r>
      <w:r>
        <w:t>e</w:t>
      </w:r>
    </w:p>
    <w:p w14:paraId="3A8FCB7A" w14:textId="1A22509C" w:rsidR="00FD40AA" w:rsidRPr="00765DCB" w:rsidRDefault="00E0229C" w:rsidP="00483793">
      <w:pPr>
        <w:jc w:val="both"/>
        <w:rPr>
          <w:rFonts w:asciiTheme="minorHAnsi" w:hAnsiTheme="minorHAnsi" w:cstheme="minorHAnsi"/>
          <w:sz w:val="22"/>
        </w:rPr>
      </w:pPr>
      <w:r w:rsidRPr="00765DCB">
        <w:rPr>
          <w:rFonts w:asciiTheme="minorHAnsi" w:hAnsiTheme="minorHAnsi" w:cstheme="minorHAnsi"/>
          <w:sz w:val="22"/>
        </w:rPr>
        <w:t xml:space="preserve">Une attention particulière doit être portée </w:t>
      </w:r>
      <w:r w:rsidR="00FD40AA" w:rsidRPr="00765DCB">
        <w:rPr>
          <w:rFonts w:asciiTheme="minorHAnsi" w:hAnsiTheme="minorHAnsi" w:cstheme="minorHAnsi"/>
          <w:sz w:val="22"/>
        </w:rPr>
        <w:t>a</w:t>
      </w:r>
      <w:r w:rsidRPr="00765DCB">
        <w:rPr>
          <w:rFonts w:asciiTheme="minorHAnsi" w:hAnsiTheme="minorHAnsi" w:cstheme="minorHAnsi"/>
          <w:sz w:val="22"/>
        </w:rPr>
        <w:t>ux opérations de reprise des travaux concernant les fonctionnalités perm</w:t>
      </w:r>
      <w:r w:rsidR="00FD40AA" w:rsidRPr="00765DCB">
        <w:rPr>
          <w:rFonts w:asciiTheme="minorHAnsi" w:hAnsiTheme="minorHAnsi" w:cstheme="minorHAnsi"/>
          <w:sz w:val="22"/>
        </w:rPr>
        <w:t>e</w:t>
      </w:r>
      <w:r w:rsidRPr="00765DCB">
        <w:rPr>
          <w:rFonts w:asciiTheme="minorHAnsi" w:hAnsiTheme="minorHAnsi" w:cstheme="minorHAnsi"/>
          <w:sz w:val="22"/>
        </w:rPr>
        <w:t xml:space="preserve">ttant de procéder à la </w:t>
      </w:r>
      <w:r w:rsidR="003165E6">
        <w:rPr>
          <w:rFonts w:asciiTheme="minorHAnsi" w:hAnsiTheme="minorHAnsi" w:cstheme="minorHAnsi"/>
          <w:sz w:val="22"/>
        </w:rPr>
        <w:t>paie</w:t>
      </w:r>
      <w:r w:rsidRPr="00765DCB">
        <w:rPr>
          <w:rFonts w:asciiTheme="minorHAnsi" w:hAnsiTheme="minorHAnsi" w:cstheme="minorHAnsi"/>
          <w:sz w:val="22"/>
        </w:rPr>
        <w:t xml:space="preserve"> des agents. Aussi, il est </w:t>
      </w:r>
      <w:r w:rsidR="00FD40AA" w:rsidRPr="00765DCB">
        <w:rPr>
          <w:rFonts w:asciiTheme="minorHAnsi" w:hAnsiTheme="minorHAnsi" w:cstheme="minorHAnsi"/>
          <w:sz w:val="22"/>
        </w:rPr>
        <w:t>attendu</w:t>
      </w:r>
      <w:r w:rsidRPr="00765DCB">
        <w:rPr>
          <w:rFonts w:asciiTheme="minorHAnsi" w:hAnsiTheme="minorHAnsi" w:cstheme="minorHAnsi"/>
          <w:sz w:val="22"/>
        </w:rPr>
        <w:t xml:space="preserve"> une prise en charge des travaux </w:t>
      </w:r>
      <w:r w:rsidR="00FD40AA" w:rsidRPr="00765DCB">
        <w:rPr>
          <w:rFonts w:asciiTheme="minorHAnsi" w:hAnsiTheme="minorHAnsi" w:cstheme="minorHAnsi"/>
          <w:sz w:val="22"/>
        </w:rPr>
        <w:t xml:space="preserve">par le </w:t>
      </w:r>
      <w:r w:rsidR="009F6EE1">
        <w:rPr>
          <w:rFonts w:asciiTheme="minorHAnsi" w:hAnsiTheme="minorHAnsi" w:cstheme="minorHAnsi"/>
          <w:sz w:val="22"/>
        </w:rPr>
        <w:t>Titulaire</w:t>
      </w:r>
      <w:r w:rsidR="00FD40AA" w:rsidRPr="00765DCB">
        <w:rPr>
          <w:rFonts w:asciiTheme="minorHAnsi" w:hAnsiTheme="minorHAnsi" w:cstheme="minorHAnsi"/>
          <w:sz w:val="22"/>
        </w:rPr>
        <w:t xml:space="preserve"> repreneur. Le </w:t>
      </w:r>
      <w:r w:rsidR="009F6EE1">
        <w:rPr>
          <w:rFonts w:asciiTheme="minorHAnsi" w:hAnsiTheme="minorHAnsi" w:cstheme="minorHAnsi"/>
          <w:sz w:val="22"/>
        </w:rPr>
        <w:t>Titulaire</w:t>
      </w:r>
      <w:r w:rsidR="00FD40AA" w:rsidRPr="00765DCB">
        <w:rPr>
          <w:rFonts w:asciiTheme="minorHAnsi" w:hAnsiTheme="minorHAnsi" w:cstheme="minorHAnsi"/>
          <w:sz w:val="22"/>
        </w:rPr>
        <w:t xml:space="preserve"> repreneur réalise le cycle de paie sous le contrôle du </w:t>
      </w:r>
      <w:r w:rsidR="009F6EE1">
        <w:rPr>
          <w:rFonts w:asciiTheme="minorHAnsi" w:hAnsiTheme="minorHAnsi" w:cstheme="minorHAnsi"/>
          <w:sz w:val="22"/>
        </w:rPr>
        <w:t>Titulaire</w:t>
      </w:r>
      <w:r w:rsidR="00FD40AA" w:rsidRPr="00765DCB">
        <w:rPr>
          <w:rFonts w:asciiTheme="minorHAnsi" w:hAnsiTheme="minorHAnsi" w:cstheme="minorHAnsi"/>
          <w:sz w:val="22"/>
        </w:rPr>
        <w:t xml:space="preserve"> sortant :</w:t>
      </w:r>
    </w:p>
    <w:p w14:paraId="6EC6F0E2" w14:textId="2A1A8163" w:rsidR="00A355FC" w:rsidRPr="00765DCB" w:rsidRDefault="00FD40AA">
      <w:pPr>
        <w:pStyle w:val="Paragraphedeliste"/>
        <w:numPr>
          <w:ilvl w:val="0"/>
          <w:numId w:val="32"/>
        </w:numPr>
        <w:rPr>
          <w:rFonts w:asciiTheme="minorHAnsi" w:hAnsiTheme="minorHAnsi" w:cstheme="minorHAnsi"/>
          <w:sz w:val="22"/>
          <w:szCs w:val="22"/>
        </w:rPr>
      </w:pPr>
      <w:r w:rsidRPr="00765DCB">
        <w:rPr>
          <w:rFonts w:asciiTheme="minorHAnsi" w:hAnsiTheme="minorHAnsi" w:cstheme="minorHAnsi"/>
          <w:sz w:val="22"/>
          <w:szCs w:val="22"/>
        </w:rPr>
        <w:t xml:space="preserve">Sur </w:t>
      </w:r>
      <w:r w:rsidR="003D3C04">
        <w:rPr>
          <w:rFonts w:asciiTheme="minorHAnsi" w:hAnsiTheme="minorHAnsi" w:cstheme="minorHAnsi"/>
          <w:sz w:val="22"/>
          <w:szCs w:val="22"/>
        </w:rPr>
        <w:t xml:space="preserve">une </w:t>
      </w:r>
      <w:r w:rsidRPr="00765DCB">
        <w:rPr>
          <w:rFonts w:asciiTheme="minorHAnsi" w:hAnsiTheme="minorHAnsi" w:cstheme="minorHAnsi"/>
          <w:sz w:val="22"/>
          <w:szCs w:val="22"/>
        </w:rPr>
        <w:t xml:space="preserve">plate-forme de </w:t>
      </w:r>
      <w:r w:rsidR="003D3C04">
        <w:rPr>
          <w:rFonts w:asciiTheme="minorHAnsi" w:hAnsiTheme="minorHAnsi" w:cstheme="minorHAnsi"/>
          <w:sz w:val="22"/>
          <w:szCs w:val="22"/>
        </w:rPr>
        <w:t xml:space="preserve">test dédiée </w:t>
      </w:r>
      <w:r w:rsidRPr="00765DCB">
        <w:rPr>
          <w:rFonts w:asciiTheme="minorHAnsi" w:hAnsiTheme="minorHAnsi" w:cstheme="minorHAnsi"/>
          <w:sz w:val="22"/>
          <w:szCs w:val="22"/>
        </w:rPr>
        <w:t>pour le second cycle de pa</w:t>
      </w:r>
      <w:r w:rsidR="000E78CA" w:rsidRPr="00765DCB">
        <w:rPr>
          <w:rFonts w:asciiTheme="minorHAnsi" w:hAnsiTheme="minorHAnsi" w:cstheme="minorHAnsi"/>
          <w:sz w:val="22"/>
          <w:szCs w:val="22"/>
        </w:rPr>
        <w:t>i</w:t>
      </w:r>
      <w:r w:rsidRPr="00765DCB">
        <w:rPr>
          <w:rFonts w:asciiTheme="minorHAnsi" w:hAnsiTheme="minorHAnsi" w:cstheme="minorHAnsi"/>
          <w:sz w:val="22"/>
          <w:szCs w:val="22"/>
        </w:rPr>
        <w:t xml:space="preserve">e </w:t>
      </w:r>
    </w:p>
    <w:p w14:paraId="52B23591" w14:textId="4C217A78" w:rsidR="00FD40AA" w:rsidRPr="00765DCB" w:rsidRDefault="00FD40AA">
      <w:pPr>
        <w:pStyle w:val="Paragraphedeliste"/>
        <w:numPr>
          <w:ilvl w:val="0"/>
          <w:numId w:val="32"/>
        </w:numPr>
        <w:rPr>
          <w:rFonts w:asciiTheme="minorHAnsi" w:hAnsiTheme="minorHAnsi" w:cstheme="minorHAnsi"/>
          <w:sz w:val="22"/>
          <w:szCs w:val="22"/>
        </w:rPr>
      </w:pPr>
      <w:r w:rsidRPr="00765DCB">
        <w:rPr>
          <w:rFonts w:asciiTheme="minorHAnsi" w:hAnsiTheme="minorHAnsi" w:cstheme="minorHAnsi"/>
          <w:sz w:val="22"/>
          <w:szCs w:val="22"/>
        </w:rPr>
        <w:t>Sur la plate-forme de production pour le troisième cycle de pa</w:t>
      </w:r>
      <w:r w:rsidR="000E78CA" w:rsidRPr="00765DCB">
        <w:rPr>
          <w:rFonts w:asciiTheme="minorHAnsi" w:hAnsiTheme="minorHAnsi" w:cstheme="minorHAnsi"/>
          <w:sz w:val="22"/>
          <w:szCs w:val="22"/>
        </w:rPr>
        <w:t>i</w:t>
      </w:r>
      <w:r w:rsidRPr="00765DCB">
        <w:rPr>
          <w:rFonts w:asciiTheme="minorHAnsi" w:hAnsiTheme="minorHAnsi" w:cstheme="minorHAnsi"/>
          <w:sz w:val="22"/>
          <w:szCs w:val="22"/>
        </w:rPr>
        <w:t>e</w:t>
      </w:r>
    </w:p>
    <w:p w14:paraId="52740EA6" w14:textId="5FB2EE9C" w:rsidR="001366DC" w:rsidRPr="00765DCB" w:rsidRDefault="001366DC" w:rsidP="00483793">
      <w:pPr>
        <w:jc w:val="both"/>
        <w:rPr>
          <w:rFonts w:asciiTheme="minorHAnsi" w:hAnsiTheme="minorHAnsi" w:cstheme="minorHAnsi"/>
          <w:sz w:val="22"/>
        </w:rPr>
      </w:pPr>
      <w:r w:rsidRPr="00765DCB">
        <w:rPr>
          <w:rFonts w:asciiTheme="minorHAnsi" w:hAnsiTheme="minorHAnsi" w:cstheme="minorHAnsi"/>
          <w:sz w:val="22"/>
        </w:rPr>
        <w:t xml:space="preserve">Le </w:t>
      </w:r>
      <w:r w:rsidR="009F6EE1">
        <w:rPr>
          <w:rFonts w:asciiTheme="minorHAnsi" w:hAnsiTheme="minorHAnsi" w:cstheme="minorHAnsi"/>
          <w:sz w:val="22"/>
        </w:rPr>
        <w:t>Titulaire</w:t>
      </w:r>
      <w:r w:rsidRPr="00765DCB">
        <w:rPr>
          <w:rFonts w:asciiTheme="minorHAnsi" w:hAnsiTheme="minorHAnsi" w:cstheme="minorHAnsi"/>
          <w:sz w:val="22"/>
        </w:rPr>
        <w:t xml:space="preserve"> présente à la fin du cycle de </w:t>
      </w:r>
      <w:r w:rsidR="003165E6">
        <w:rPr>
          <w:rFonts w:asciiTheme="minorHAnsi" w:hAnsiTheme="minorHAnsi" w:cstheme="minorHAnsi"/>
          <w:sz w:val="22"/>
        </w:rPr>
        <w:t>paie</w:t>
      </w:r>
      <w:r w:rsidRPr="00765DCB">
        <w:rPr>
          <w:rFonts w:asciiTheme="minorHAnsi" w:hAnsiTheme="minorHAnsi" w:cstheme="minorHAnsi"/>
          <w:sz w:val="22"/>
        </w:rPr>
        <w:t xml:space="preserve"> M2 un bilan des évènements et incidents.</w:t>
      </w:r>
    </w:p>
    <w:p w14:paraId="626BE0DB" w14:textId="553ACA75" w:rsidR="00A355FC" w:rsidRDefault="00A355FC" w:rsidP="00E0229C">
      <w:pPr>
        <w:pStyle w:val="Titre4"/>
      </w:pPr>
      <w:r w:rsidRPr="00E0229C">
        <w:t xml:space="preserve">Reprise des </w:t>
      </w:r>
      <w:r w:rsidR="00E0229C" w:rsidRPr="00E0229C">
        <w:t>prestations</w:t>
      </w:r>
      <w:r w:rsidRPr="00E0229C">
        <w:t xml:space="preserve"> de maintenance évolutive</w:t>
      </w:r>
    </w:p>
    <w:p w14:paraId="0B311811" w14:textId="64A9E444" w:rsidR="00A355FC" w:rsidRPr="00765DCB" w:rsidRDefault="00FD40AA" w:rsidP="00483793">
      <w:pPr>
        <w:jc w:val="both"/>
        <w:rPr>
          <w:rFonts w:asciiTheme="minorHAnsi" w:hAnsiTheme="minorHAnsi" w:cstheme="minorHAnsi"/>
          <w:sz w:val="22"/>
        </w:rPr>
      </w:pPr>
      <w:r w:rsidRPr="00765DCB">
        <w:rPr>
          <w:rFonts w:asciiTheme="minorHAnsi" w:hAnsiTheme="minorHAnsi" w:cstheme="minorHAnsi"/>
          <w:sz w:val="22"/>
        </w:rPr>
        <w:t xml:space="preserve">Les travaux </w:t>
      </w:r>
      <w:r w:rsidR="001366DC" w:rsidRPr="00765DCB">
        <w:rPr>
          <w:rFonts w:asciiTheme="minorHAnsi" w:hAnsiTheme="minorHAnsi" w:cstheme="minorHAnsi"/>
          <w:sz w:val="22"/>
        </w:rPr>
        <w:t xml:space="preserve">de </w:t>
      </w:r>
      <w:r w:rsidRPr="00765DCB">
        <w:rPr>
          <w:rFonts w:asciiTheme="minorHAnsi" w:hAnsiTheme="minorHAnsi" w:cstheme="minorHAnsi"/>
          <w:sz w:val="22"/>
        </w:rPr>
        <w:t xml:space="preserve">maintenance </w:t>
      </w:r>
      <w:r w:rsidR="001366DC" w:rsidRPr="00765DCB">
        <w:rPr>
          <w:rFonts w:asciiTheme="minorHAnsi" w:hAnsiTheme="minorHAnsi" w:cstheme="minorHAnsi"/>
          <w:sz w:val="22"/>
        </w:rPr>
        <w:t>évolutive</w:t>
      </w:r>
      <w:r w:rsidRPr="00765DCB">
        <w:rPr>
          <w:rFonts w:asciiTheme="minorHAnsi" w:hAnsiTheme="minorHAnsi" w:cstheme="minorHAnsi"/>
          <w:sz w:val="22"/>
        </w:rPr>
        <w:t xml:space="preserve"> du </w:t>
      </w:r>
      <w:r w:rsidR="001366DC" w:rsidRPr="00765DCB">
        <w:rPr>
          <w:rFonts w:asciiTheme="minorHAnsi" w:hAnsiTheme="minorHAnsi" w:cstheme="minorHAnsi"/>
          <w:sz w:val="22"/>
        </w:rPr>
        <w:t>système</w:t>
      </w:r>
      <w:r w:rsidRPr="00765DCB">
        <w:rPr>
          <w:rFonts w:asciiTheme="minorHAnsi" w:hAnsiTheme="minorHAnsi" w:cstheme="minorHAnsi"/>
          <w:sz w:val="22"/>
        </w:rPr>
        <w:t xml:space="preserve"> se poursuivront en mode </w:t>
      </w:r>
      <w:r w:rsidR="001366DC" w:rsidRPr="00765DCB">
        <w:rPr>
          <w:rFonts w:asciiTheme="minorHAnsi" w:hAnsiTheme="minorHAnsi" w:cstheme="minorHAnsi"/>
          <w:sz w:val="22"/>
        </w:rPr>
        <w:t>nominal</w:t>
      </w:r>
      <w:r w:rsidRPr="00765DCB">
        <w:rPr>
          <w:rFonts w:asciiTheme="minorHAnsi" w:hAnsiTheme="minorHAnsi" w:cstheme="minorHAnsi"/>
          <w:sz w:val="22"/>
        </w:rPr>
        <w:t xml:space="preserve"> </w:t>
      </w:r>
      <w:r w:rsidR="001366DC" w:rsidRPr="00765DCB">
        <w:rPr>
          <w:rFonts w:asciiTheme="minorHAnsi" w:hAnsiTheme="minorHAnsi" w:cstheme="minorHAnsi"/>
          <w:sz w:val="22"/>
        </w:rPr>
        <w:t>pendant</w:t>
      </w:r>
      <w:r w:rsidRPr="00765DCB">
        <w:rPr>
          <w:rFonts w:asciiTheme="minorHAnsi" w:hAnsiTheme="minorHAnsi" w:cstheme="minorHAnsi"/>
          <w:sz w:val="22"/>
        </w:rPr>
        <w:t xml:space="preserve"> la période de </w:t>
      </w:r>
      <w:r w:rsidR="001366DC" w:rsidRPr="00765DCB">
        <w:rPr>
          <w:rFonts w:asciiTheme="minorHAnsi" w:hAnsiTheme="minorHAnsi" w:cstheme="minorHAnsi"/>
          <w:sz w:val="22"/>
        </w:rPr>
        <w:t>reprise</w:t>
      </w:r>
      <w:r w:rsidRPr="00765DCB">
        <w:rPr>
          <w:rFonts w:asciiTheme="minorHAnsi" w:hAnsiTheme="minorHAnsi" w:cstheme="minorHAnsi"/>
          <w:sz w:val="22"/>
        </w:rPr>
        <w:t xml:space="preserve">. </w:t>
      </w:r>
      <w:r w:rsidR="001366DC" w:rsidRPr="00765DCB">
        <w:rPr>
          <w:rFonts w:asciiTheme="minorHAnsi" w:hAnsiTheme="minorHAnsi" w:cstheme="minorHAnsi"/>
          <w:sz w:val="22"/>
        </w:rPr>
        <w:t xml:space="preserve">Les évolutions </w:t>
      </w:r>
      <w:r w:rsidR="00DD2875">
        <w:rPr>
          <w:rFonts w:asciiTheme="minorHAnsi" w:hAnsiTheme="minorHAnsi" w:cstheme="minorHAnsi"/>
          <w:sz w:val="22"/>
        </w:rPr>
        <w:t>sont reprises</w:t>
      </w:r>
      <w:r w:rsidR="001366DC" w:rsidRPr="00765DCB">
        <w:rPr>
          <w:rFonts w:asciiTheme="minorHAnsi" w:hAnsiTheme="minorHAnsi" w:cstheme="minorHAnsi"/>
          <w:sz w:val="22"/>
        </w:rPr>
        <w:t xml:space="preserve"> </w:t>
      </w:r>
      <w:r w:rsidR="00DD2875">
        <w:rPr>
          <w:rFonts w:asciiTheme="minorHAnsi" w:hAnsiTheme="minorHAnsi" w:cstheme="minorHAnsi"/>
          <w:sz w:val="22"/>
        </w:rPr>
        <w:t>par</w:t>
      </w:r>
      <w:r w:rsidR="001366DC" w:rsidRPr="00765DCB">
        <w:rPr>
          <w:rFonts w:asciiTheme="minorHAnsi" w:hAnsiTheme="minorHAnsi" w:cstheme="minorHAnsi"/>
          <w:sz w:val="22"/>
        </w:rPr>
        <w:t xml:space="preserve"> le </w:t>
      </w:r>
      <w:r w:rsidR="009F6EE1">
        <w:rPr>
          <w:rFonts w:asciiTheme="minorHAnsi" w:hAnsiTheme="minorHAnsi" w:cstheme="minorHAnsi"/>
          <w:sz w:val="22"/>
        </w:rPr>
        <w:t>Titulaire</w:t>
      </w:r>
      <w:r w:rsidR="001366DC" w:rsidRPr="00765DCB">
        <w:rPr>
          <w:rFonts w:asciiTheme="minorHAnsi" w:hAnsiTheme="minorHAnsi" w:cstheme="minorHAnsi"/>
          <w:sz w:val="22"/>
        </w:rPr>
        <w:t xml:space="preserve"> repreneur</w:t>
      </w:r>
      <w:r w:rsidR="00944603" w:rsidRPr="00765DCB">
        <w:rPr>
          <w:rFonts w:asciiTheme="minorHAnsi" w:hAnsiTheme="minorHAnsi" w:cstheme="minorHAnsi"/>
          <w:sz w:val="22"/>
        </w:rPr>
        <w:t xml:space="preserve"> et respecte</w:t>
      </w:r>
      <w:r w:rsidR="00DD2875">
        <w:rPr>
          <w:rFonts w:asciiTheme="minorHAnsi" w:hAnsiTheme="minorHAnsi" w:cstheme="minorHAnsi"/>
          <w:sz w:val="22"/>
        </w:rPr>
        <w:t>nt</w:t>
      </w:r>
      <w:r w:rsidR="00944603" w:rsidRPr="00765DCB">
        <w:rPr>
          <w:rFonts w:asciiTheme="minorHAnsi" w:hAnsiTheme="minorHAnsi" w:cstheme="minorHAnsi"/>
          <w:sz w:val="22"/>
        </w:rPr>
        <w:t xml:space="preserve"> le</w:t>
      </w:r>
      <w:r w:rsidRPr="00765DCB">
        <w:rPr>
          <w:rFonts w:asciiTheme="minorHAnsi" w:hAnsiTheme="minorHAnsi" w:cstheme="minorHAnsi"/>
          <w:sz w:val="22"/>
        </w:rPr>
        <w:t xml:space="preserve"> </w:t>
      </w:r>
      <w:r w:rsidR="001366DC" w:rsidRPr="00765DCB">
        <w:rPr>
          <w:rFonts w:asciiTheme="minorHAnsi" w:hAnsiTheme="minorHAnsi" w:cstheme="minorHAnsi"/>
          <w:sz w:val="22"/>
        </w:rPr>
        <w:t>calendrier</w:t>
      </w:r>
      <w:r w:rsidRPr="00765DCB">
        <w:rPr>
          <w:rFonts w:asciiTheme="minorHAnsi" w:hAnsiTheme="minorHAnsi" w:cstheme="minorHAnsi"/>
          <w:sz w:val="22"/>
        </w:rPr>
        <w:t xml:space="preserve"> projet. Comme présenté au § </w:t>
      </w:r>
      <w:hyperlink w:anchor="_Projets_en_cours" w:history="1">
        <w:r w:rsidRPr="00765DCB">
          <w:rPr>
            <w:rStyle w:val="Lienhypertexte"/>
            <w:rFonts w:asciiTheme="minorHAnsi" w:hAnsiTheme="minorHAnsi" w:cstheme="minorHAnsi"/>
            <w:sz w:val="22"/>
          </w:rPr>
          <w:t>Projets en cours</w:t>
        </w:r>
      </w:hyperlink>
      <w:r w:rsidRPr="00765DCB">
        <w:rPr>
          <w:rFonts w:asciiTheme="minorHAnsi" w:hAnsiTheme="minorHAnsi" w:cstheme="minorHAnsi"/>
          <w:sz w:val="22"/>
        </w:rPr>
        <w:t>, la rep</w:t>
      </w:r>
      <w:r w:rsidR="001366DC" w:rsidRPr="00765DCB">
        <w:rPr>
          <w:rFonts w:asciiTheme="minorHAnsi" w:hAnsiTheme="minorHAnsi" w:cstheme="minorHAnsi"/>
          <w:sz w:val="22"/>
        </w:rPr>
        <w:t>r</w:t>
      </w:r>
      <w:r w:rsidRPr="00765DCB">
        <w:rPr>
          <w:rFonts w:asciiTheme="minorHAnsi" w:hAnsiTheme="minorHAnsi" w:cstheme="minorHAnsi"/>
          <w:sz w:val="22"/>
        </w:rPr>
        <w:t>i</w:t>
      </w:r>
      <w:r w:rsidR="001366DC" w:rsidRPr="00765DCB">
        <w:rPr>
          <w:rFonts w:asciiTheme="minorHAnsi" w:hAnsiTheme="minorHAnsi" w:cstheme="minorHAnsi"/>
          <w:sz w:val="22"/>
        </w:rPr>
        <w:t>s</w:t>
      </w:r>
      <w:r w:rsidRPr="00765DCB">
        <w:rPr>
          <w:rFonts w:asciiTheme="minorHAnsi" w:hAnsiTheme="minorHAnsi" w:cstheme="minorHAnsi"/>
          <w:sz w:val="22"/>
        </w:rPr>
        <w:t xml:space="preserve">e des activités par le </w:t>
      </w:r>
      <w:r w:rsidR="009F6EE1">
        <w:rPr>
          <w:rFonts w:asciiTheme="minorHAnsi" w:hAnsiTheme="minorHAnsi" w:cstheme="minorHAnsi"/>
          <w:sz w:val="22"/>
        </w:rPr>
        <w:t>Titulaire</w:t>
      </w:r>
      <w:r w:rsidRPr="00765DCB">
        <w:rPr>
          <w:rFonts w:asciiTheme="minorHAnsi" w:hAnsiTheme="minorHAnsi" w:cstheme="minorHAnsi"/>
          <w:sz w:val="22"/>
        </w:rPr>
        <w:t xml:space="preserve"> </w:t>
      </w:r>
      <w:r w:rsidR="001366DC" w:rsidRPr="00765DCB">
        <w:rPr>
          <w:rFonts w:asciiTheme="minorHAnsi" w:hAnsiTheme="minorHAnsi" w:cstheme="minorHAnsi"/>
          <w:sz w:val="22"/>
        </w:rPr>
        <w:t xml:space="preserve">(NT) </w:t>
      </w:r>
      <w:r w:rsidRPr="00765DCB">
        <w:rPr>
          <w:rFonts w:asciiTheme="minorHAnsi" w:hAnsiTheme="minorHAnsi" w:cstheme="minorHAnsi"/>
          <w:sz w:val="22"/>
        </w:rPr>
        <w:t>doit</w:t>
      </w:r>
      <w:r w:rsidR="001366DC" w:rsidRPr="00765DCB">
        <w:rPr>
          <w:rFonts w:asciiTheme="minorHAnsi" w:hAnsiTheme="minorHAnsi" w:cstheme="minorHAnsi"/>
          <w:sz w:val="22"/>
        </w:rPr>
        <w:t xml:space="preserve"> intervenir lors d’un passage d’un jalon (et non pas au milieu de la phase) et en coordination avec le calendrier prévu par le </w:t>
      </w:r>
      <w:r w:rsidR="009F6EE1">
        <w:rPr>
          <w:rFonts w:asciiTheme="minorHAnsi" w:hAnsiTheme="minorHAnsi" w:cstheme="minorHAnsi"/>
          <w:sz w:val="22"/>
        </w:rPr>
        <w:t>Titulaire</w:t>
      </w:r>
      <w:r w:rsidR="001366DC" w:rsidRPr="00765DCB">
        <w:rPr>
          <w:rFonts w:asciiTheme="minorHAnsi" w:hAnsiTheme="minorHAnsi" w:cstheme="minorHAnsi"/>
          <w:sz w:val="22"/>
        </w:rPr>
        <w:t xml:space="preserve"> sortant (AT). </w:t>
      </w:r>
      <w:r w:rsidR="00944603" w:rsidRPr="00765DCB">
        <w:rPr>
          <w:rFonts w:asciiTheme="minorHAnsi" w:hAnsiTheme="minorHAnsi" w:cstheme="minorHAnsi"/>
          <w:sz w:val="22"/>
        </w:rPr>
        <w:t xml:space="preserve">Le calendrier sera défini avec le </w:t>
      </w:r>
      <w:r w:rsidR="009F6EE1">
        <w:rPr>
          <w:rFonts w:asciiTheme="minorHAnsi" w:hAnsiTheme="minorHAnsi" w:cstheme="minorHAnsi"/>
          <w:sz w:val="22"/>
        </w:rPr>
        <w:t>Titulaire</w:t>
      </w:r>
      <w:r w:rsidR="00944603" w:rsidRPr="00765DCB">
        <w:rPr>
          <w:rFonts w:asciiTheme="minorHAnsi" w:hAnsiTheme="minorHAnsi" w:cstheme="minorHAnsi"/>
          <w:sz w:val="22"/>
        </w:rPr>
        <w:t xml:space="preserve"> sortant et devra prendre en compte la nature de l’évolution.</w:t>
      </w:r>
    </w:p>
    <w:p w14:paraId="0B35F74F" w14:textId="77777777" w:rsidR="001366DC" w:rsidRPr="00765DCB" w:rsidRDefault="001366DC" w:rsidP="00483793">
      <w:pPr>
        <w:jc w:val="both"/>
        <w:rPr>
          <w:rFonts w:asciiTheme="minorHAnsi" w:hAnsiTheme="minorHAnsi" w:cstheme="minorHAnsi"/>
          <w:sz w:val="22"/>
        </w:rPr>
      </w:pPr>
    </w:p>
    <w:tbl>
      <w:tblPr>
        <w:tblStyle w:val="Grilledutableau"/>
        <w:tblW w:w="9724" w:type="dxa"/>
        <w:tblInd w:w="0" w:type="dxa"/>
        <w:tblLook w:val="04A0" w:firstRow="1" w:lastRow="0" w:firstColumn="1" w:lastColumn="0" w:noHBand="0" w:noVBand="1"/>
      </w:tblPr>
      <w:tblGrid>
        <w:gridCol w:w="2545"/>
        <w:gridCol w:w="1811"/>
        <w:gridCol w:w="1738"/>
        <w:gridCol w:w="1840"/>
        <w:gridCol w:w="1790"/>
      </w:tblGrid>
      <w:tr w:rsidR="00944603" w:rsidRPr="00765DCB" w14:paraId="5D955134" w14:textId="54D8CB81" w:rsidTr="00944603">
        <w:tc>
          <w:tcPr>
            <w:tcW w:w="2547" w:type="dxa"/>
            <w:shd w:val="clear" w:color="auto" w:fill="08C5BC"/>
          </w:tcPr>
          <w:p w14:paraId="67AD7508" w14:textId="77777777" w:rsidR="00944603" w:rsidRPr="00765DCB" w:rsidRDefault="00944603" w:rsidP="001366DC">
            <w:pPr>
              <w:jc w:val="center"/>
              <w:rPr>
                <w:rFonts w:asciiTheme="minorHAnsi" w:hAnsiTheme="minorHAnsi" w:cstheme="minorHAnsi"/>
                <w:color w:val="FFFFFF" w:themeColor="background1"/>
                <w:sz w:val="22"/>
              </w:rPr>
            </w:pPr>
          </w:p>
        </w:tc>
        <w:tc>
          <w:tcPr>
            <w:tcW w:w="1812" w:type="dxa"/>
            <w:shd w:val="clear" w:color="auto" w:fill="08C5BC"/>
            <w:vAlign w:val="center"/>
          </w:tcPr>
          <w:p w14:paraId="206D863E" w14:textId="799F19CB" w:rsidR="00944603" w:rsidRPr="00765DCB" w:rsidRDefault="00944603" w:rsidP="001366DC">
            <w:pPr>
              <w:jc w:val="center"/>
              <w:rPr>
                <w:rFonts w:asciiTheme="minorHAnsi" w:hAnsiTheme="minorHAnsi" w:cstheme="minorHAnsi"/>
                <w:color w:val="FFFFFF" w:themeColor="background1"/>
                <w:sz w:val="22"/>
              </w:rPr>
            </w:pPr>
            <w:r w:rsidRPr="00765DCB">
              <w:rPr>
                <w:rFonts w:asciiTheme="minorHAnsi" w:hAnsiTheme="minorHAnsi" w:cstheme="minorHAnsi"/>
                <w:color w:val="FFFFFF" w:themeColor="background1"/>
                <w:sz w:val="22"/>
              </w:rPr>
              <w:t>Spécifications</w:t>
            </w:r>
          </w:p>
        </w:tc>
        <w:tc>
          <w:tcPr>
            <w:tcW w:w="1732" w:type="dxa"/>
            <w:shd w:val="clear" w:color="auto" w:fill="08C5BC"/>
            <w:vAlign w:val="center"/>
          </w:tcPr>
          <w:p w14:paraId="24C3C733" w14:textId="3F5E87A2" w:rsidR="00944603" w:rsidRPr="00765DCB" w:rsidRDefault="00944603" w:rsidP="001366DC">
            <w:pPr>
              <w:jc w:val="center"/>
              <w:rPr>
                <w:rFonts w:asciiTheme="minorHAnsi" w:hAnsiTheme="minorHAnsi" w:cstheme="minorHAnsi"/>
                <w:color w:val="FFFFFF" w:themeColor="background1"/>
                <w:sz w:val="22"/>
              </w:rPr>
            </w:pPr>
            <w:r w:rsidRPr="00765DCB">
              <w:rPr>
                <w:rFonts w:asciiTheme="minorHAnsi" w:hAnsiTheme="minorHAnsi" w:cstheme="minorHAnsi"/>
                <w:color w:val="FFFFFF" w:themeColor="background1"/>
                <w:sz w:val="22"/>
              </w:rPr>
              <w:t>Développements</w:t>
            </w:r>
          </w:p>
        </w:tc>
        <w:tc>
          <w:tcPr>
            <w:tcW w:w="1842" w:type="dxa"/>
            <w:shd w:val="clear" w:color="auto" w:fill="08C5BC"/>
            <w:vAlign w:val="center"/>
          </w:tcPr>
          <w:p w14:paraId="05BDBEBB" w14:textId="2892266B" w:rsidR="00944603" w:rsidRPr="00765DCB" w:rsidRDefault="00944603" w:rsidP="001366DC">
            <w:pPr>
              <w:jc w:val="center"/>
              <w:rPr>
                <w:rFonts w:asciiTheme="minorHAnsi" w:hAnsiTheme="minorHAnsi" w:cstheme="minorHAnsi"/>
                <w:color w:val="FFFFFF" w:themeColor="background1"/>
                <w:sz w:val="22"/>
              </w:rPr>
            </w:pPr>
            <w:r w:rsidRPr="00765DCB">
              <w:rPr>
                <w:rFonts w:asciiTheme="minorHAnsi" w:hAnsiTheme="minorHAnsi" w:cstheme="minorHAnsi"/>
                <w:color w:val="FFFFFF" w:themeColor="background1"/>
                <w:sz w:val="22"/>
              </w:rPr>
              <w:t>Tests</w:t>
            </w:r>
          </w:p>
        </w:tc>
        <w:tc>
          <w:tcPr>
            <w:tcW w:w="1791" w:type="dxa"/>
            <w:shd w:val="clear" w:color="auto" w:fill="08C5BC"/>
            <w:vAlign w:val="center"/>
          </w:tcPr>
          <w:p w14:paraId="5B4ABF2F" w14:textId="7BD14278" w:rsidR="00944603" w:rsidRPr="00765DCB" w:rsidRDefault="00944603" w:rsidP="001366DC">
            <w:pPr>
              <w:jc w:val="center"/>
              <w:rPr>
                <w:rFonts w:asciiTheme="minorHAnsi" w:hAnsiTheme="minorHAnsi" w:cstheme="minorHAnsi"/>
                <w:color w:val="FFFFFF" w:themeColor="background1"/>
                <w:sz w:val="22"/>
              </w:rPr>
            </w:pPr>
            <w:r w:rsidRPr="00765DCB">
              <w:rPr>
                <w:rFonts w:asciiTheme="minorHAnsi" w:hAnsiTheme="minorHAnsi" w:cstheme="minorHAnsi"/>
                <w:color w:val="FFFFFF" w:themeColor="background1"/>
                <w:sz w:val="22"/>
              </w:rPr>
              <w:t>Mise en production</w:t>
            </w:r>
          </w:p>
        </w:tc>
      </w:tr>
      <w:tr w:rsidR="00944603" w:rsidRPr="00765DCB" w14:paraId="6B3C54C6" w14:textId="1147C42D" w:rsidTr="00944603">
        <w:tc>
          <w:tcPr>
            <w:tcW w:w="2547" w:type="dxa"/>
          </w:tcPr>
          <w:p w14:paraId="55D6966A" w14:textId="035B0C82" w:rsidR="00944603" w:rsidRPr="00765DCB" w:rsidRDefault="00944603" w:rsidP="00944603">
            <w:pPr>
              <w:jc w:val="center"/>
              <w:rPr>
                <w:rFonts w:asciiTheme="minorHAnsi" w:hAnsiTheme="minorHAnsi" w:cstheme="minorHAnsi"/>
                <w:sz w:val="22"/>
              </w:rPr>
            </w:pPr>
            <w:r w:rsidRPr="00765DCB">
              <w:rPr>
                <w:rFonts w:asciiTheme="minorHAnsi" w:hAnsiTheme="minorHAnsi" w:cstheme="minorHAnsi"/>
                <w:sz w:val="22"/>
              </w:rPr>
              <w:t>Scénario 1</w:t>
            </w:r>
          </w:p>
        </w:tc>
        <w:tc>
          <w:tcPr>
            <w:tcW w:w="1812" w:type="dxa"/>
          </w:tcPr>
          <w:p w14:paraId="0C744141" w14:textId="0931C81C" w:rsidR="00944603" w:rsidRPr="00765DCB" w:rsidRDefault="00944603" w:rsidP="00944603">
            <w:pPr>
              <w:jc w:val="center"/>
              <w:rPr>
                <w:rFonts w:asciiTheme="minorHAnsi" w:hAnsiTheme="minorHAnsi" w:cstheme="minorHAnsi"/>
                <w:sz w:val="22"/>
              </w:rPr>
            </w:pPr>
            <w:r w:rsidRPr="00765DCB">
              <w:rPr>
                <w:rFonts w:asciiTheme="minorHAnsi" w:hAnsiTheme="minorHAnsi" w:cstheme="minorHAnsi"/>
                <w:sz w:val="22"/>
              </w:rPr>
              <w:t>AT</w:t>
            </w:r>
          </w:p>
        </w:tc>
        <w:tc>
          <w:tcPr>
            <w:tcW w:w="1732" w:type="dxa"/>
          </w:tcPr>
          <w:p w14:paraId="62F80C24" w14:textId="70DA9C32" w:rsidR="00944603" w:rsidRPr="00765DCB" w:rsidRDefault="00944603" w:rsidP="00944603">
            <w:pPr>
              <w:jc w:val="center"/>
              <w:rPr>
                <w:rFonts w:asciiTheme="minorHAnsi" w:hAnsiTheme="minorHAnsi" w:cstheme="minorHAnsi"/>
                <w:sz w:val="22"/>
              </w:rPr>
            </w:pPr>
            <w:r w:rsidRPr="00765DCB">
              <w:rPr>
                <w:rFonts w:asciiTheme="minorHAnsi" w:hAnsiTheme="minorHAnsi" w:cstheme="minorHAnsi"/>
                <w:sz w:val="22"/>
              </w:rPr>
              <w:t>AT</w:t>
            </w:r>
          </w:p>
        </w:tc>
        <w:tc>
          <w:tcPr>
            <w:tcW w:w="1842" w:type="dxa"/>
          </w:tcPr>
          <w:p w14:paraId="60F69D63" w14:textId="5FACB9EE" w:rsidR="00944603" w:rsidRPr="00765DCB" w:rsidRDefault="00944603" w:rsidP="00944603">
            <w:pPr>
              <w:jc w:val="center"/>
              <w:rPr>
                <w:rFonts w:asciiTheme="minorHAnsi" w:hAnsiTheme="minorHAnsi" w:cstheme="minorHAnsi"/>
                <w:sz w:val="22"/>
              </w:rPr>
            </w:pPr>
            <w:r w:rsidRPr="00765DCB">
              <w:rPr>
                <w:rFonts w:asciiTheme="minorHAnsi" w:hAnsiTheme="minorHAnsi" w:cstheme="minorHAnsi"/>
                <w:sz w:val="22"/>
              </w:rPr>
              <w:t>AT</w:t>
            </w:r>
          </w:p>
        </w:tc>
        <w:tc>
          <w:tcPr>
            <w:tcW w:w="1791" w:type="dxa"/>
          </w:tcPr>
          <w:p w14:paraId="7000D6C6" w14:textId="5C54102F" w:rsidR="00944603" w:rsidRPr="00765DCB" w:rsidRDefault="00944603" w:rsidP="00944603">
            <w:pPr>
              <w:jc w:val="center"/>
              <w:rPr>
                <w:rFonts w:asciiTheme="minorHAnsi" w:hAnsiTheme="minorHAnsi" w:cstheme="minorHAnsi"/>
                <w:sz w:val="22"/>
              </w:rPr>
            </w:pPr>
            <w:r w:rsidRPr="00765DCB">
              <w:rPr>
                <w:rFonts w:asciiTheme="minorHAnsi" w:hAnsiTheme="minorHAnsi" w:cstheme="minorHAnsi"/>
                <w:sz w:val="22"/>
              </w:rPr>
              <w:t>NT</w:t>
            </w:r>
          </w:p>
        </w:tc>
      </w:tr>
      <w:tr w:rsidR="00944603" w:rsidRPr="00765DCB" w14:paraId="6FCBBC46" w14:textId="1BE46EC7" w:rsidTr="00944603">
        <w:tc>
          <w:tcPr>
            <w:tcW w:w="2547" w:type="dxa"/>
          </w:tcPr>
          <w:p w14:paraId="74E5B76A" w14:textId="0B4CC9D5" w:rsidR="00944603" w:rsidRPr="00765DCB" w:rsidRDefault="00944603" w:rsidP="00944603">
            <w:pPr>
              <w:jc w:val="center"/>
              <w:rPr>
                <w:rFonts w:asciiTheme="minorHAnsi" w:hAnsiTheme="minorHAnsi" w:cstheme="minorHAnsi"/>
                <w:sz w:val="22"/>
              </w:rPr>
            </w:pPr>
            <w:r w:rsidRPr="00765DCB">
              <w:rPr>
                <w:rFonts w:asciiTheme="minorHAnsi" w:hAnsiTheme="minorHAnsi" w:cstheme="minorHAnsi"/>
                <w:sz w:val="22"/>
              </w:rPr>
              <w:t>Scénario 2</w:t>
            </w:r>
          </w:p>
        </w:tc>
        <w:tc>
          <w:tcPr>
            <w:tcW w:w="1812" w:type="dxa"/>
          </w:tcPr>
          <w:p w14:paraId="36BDE27D" w14:textId="24553BD9" w:rsidR="00944603" w:rsidRPr="00765DCB" w:rsidRDefault="00944603" w:rsidP="00944603">
            <w:pPr>
              <w:jc w:val="center"/>
              <w:rPr>
                <w:rFonts w:asciiTheme="minorHAnsi" w:hAnsiTheme="minorHAnsi" w:cstheme="minorHAnsi"/>
                <w:sz w:val="22"/>
              </w:rPr>
            </w:pPr>
            <w:r w:rsidRPr="00765DCB">
              <w:rPr>
                <w:rFonts w:asciiTheme="minorHAnsi" w:hAnsiTheme="minorHAnsi" w:cstheme="minorHAnsi"/>
                <w:sz w:val="22"/>
              </w:rPr>
              <w:t>AT</w:t>
            </w:r>
          </w:p>
        </w:tc>
        <w:tc>
          <w:tcPr>
            <w:tcW w:w="1732" w:type="dxa"/>
          </w:tcPr>
          <w:p w14:paraId="2DA6A669" w14:textId="52FA1623" w:rsidR="00944603" w:rsidRPr="00765DCB" w:rsidRDefault="00944603" w:rsidP="00944603">
            <w:pPr>
              <w:jc w:val="center"/>
              <w:rPr>
                <w:rFonts w:asciiTheme="minorHAnsi" w:hAnsiTheme="minorHAnsi" w:cstheme="minorHAnsi"/>
                <w:sz w:val="22"/>
              </w:rPr>
            </w:pPr>
            <w:r w:rsidRPr="00765DCB">
              <w:rPr>
                <w:rFonts w:asciiTheme="minorHAnsi" w:hAnsiTheme="minorHAnsi" w:cstheme="minorHAnsi"/>
                <w:sz w:val="22"/>
              </w:rPr>
              <w:t>AT</w:t>
            </w:r>
          </w:p>
        </w:tc>
        <w:tc>
          <w:tcPr>
            <w:tcW w:w="1842" w:type="dxa"/>
          </w:tcPr>
          <w:p w14:paraId="6D4ACB2E" w14:textId="563C7076" w:rsidR="00944603" w:rsidRPr="00765DCB" w:rsidRDefault="00944603" w:rsidP="00944603">
            <w:pPr>
              <w:jc w:val="center"/>
              <w:rPr>
                <w:rFonts w:asciiTheme="minorHAnsi" w:hAnsiTheme="minorHAnsi" w:cstheme="minorHAnsi"/>
                <w:sz w:val="22"/>
              </w:rPr>
            </w:pPr>
            <w:r w:rsidRPr="00765DCB">
              <w:rPr>
                <w:rFonts w:asciiTheme="minorHAnsi" w:hAnsiTheme="minorHAnsi" w:cstheme="minorHAnsi"/>
                <w:sz w:val="22"/>
              </w:rPr>
              <w:t>NT</w:t>
            </w:r>
          </w:p>
        </w:tc>
        <w:tc>
          <w:tcPr>
            <w:tcW w:w="1791" w:type="dxa"/>
          </w:tcPr>
          <w:p w14:paraId="69619706" w14:textId="60349934" w:rsidR="00944603" w:rsidRPr="00765DCB" w:rsidRDefault="00944603" w:rsidP="00944603">
            <w:pPr>
              <w:jc w:val="center"/>
              <w:rPr>
                <w:rFonts w:asciiTheme="minorHAnsi" w:hAnsiTheme="minorHAnsi" w:cstheme="minorHAnsi"/>
                <w:sz w:val="22"/>
              </w:rPr>
            </w:pPr>
            <w:r w:rsidRPr="00765DCB">
              <w:rPr>
                <w:rFonts w:asciiTheme="minorHAnsi" w:hAnsiTheme="minorHAnsi" w:cstheme="minorHAnsi"/>
                <w:sz w:val="22"/>
              </w:rPr>
              <w:t>NT</w:t>
            </w:r>
          </w:p>
        </w:tc>
      </w:tr>
      <w:tr w:rsidR="00944603" w:rsidRPr="00765DCB" w14:paraId="3E0CB116" w14:textId="67D6BBA2" w:rsidTr="00944603">
        <w:tc>
          <w:tcPr>
            <w:tcW w:w="2547" w:type="dxa"/>
          </w:tcPr>
          <w:p w14:paraId="26BE2B78" w14:textId="22436630" w:rsidR="00944603" w:rsidRPr="00765DCB" w:rsidRDefault="00944603" w:rsidP="00944603">
            <w:pPr>
              <w:jc w:val="center"/>
              <w:rPr>
                <w:rFonts w:asciiTheme="minorHAnsi" w:hAnsiTheme="minorHAnsi" w:cstheme="minorHAnsi"/>
                <w:sz w:val="22"/>
              </w:rPr>
            </w:pPr>
            <w:r w:rsidRPr="00765DCB">
              <w:rPr>
                <w:rFonts w:asciiTheme="minorHAnsi" w:hAnsiTheme="minorHAnsi" w:cstheme="minorHAnsi"/>
                <w:sz w:val="22"/>
              </w:rPr>
              <w:t>Scénario 3</w:t>
            </w:r>
          </w:p>
        </w:tc>
        <w:tc>
          <w:tcPr>
            <w:tcW w:w="1812" w:type="dxa"/>
          </w:tcPr>
          <w:p w14:paraId="048D3109" w14:textId="2BBA5791" w:rsidR="00944603" w:rsidRPr="00765DCB" w:rsidRDefault="00944603" w:rsidP="00944603">
            <w:pPr>
              <w:jc w:val="center"/>
              <w:rPr>
                <w:rFonts w:asciiTheme="minorHAnsi" w:hAnsiTheme="minorHAnsi" w:cstheme="minorHAnsi"/>
                <w:sz w:val="22"/>
              </w:rPr>
            </w:pPr>
            <w:r w:rsidRPr="00765DCB">
              <w:rPr>
                <w:rFonts w:asciiTheme="minorHAnsi" w:hAnsiTheme="minorHAnsi" w:cstheme="minorHAnsi"/>
                <w:sz w:val="22"/>
              </w:rPr>
              <w:t>AT</w:t>
            </w:r>
          </w:p>
        </w:tc>
        <w:tc>
          <w:tcPr>
            <w:tcW w:w="1732" w:type="dxa"/>
          </w:tcPr>
          <w:p w14:paraId="379ED88C" w14:textId="3C2B46B6" w:rsidR="00944603" w:rsidRPr="00765DCB" w:rsidRDefault="00944603" w:rsidP="00944603">
            <w:pPr>
              <w:jc w:val="center"/>
              <w:rPr>
                <w:rFonts w:asciiTheme="minorHAnsi" w:hAnsiTheme="minorHAnsi" w:cstheme="minorHAnsi"/>
                <w:sz w:val="22"/>
              </w:rPr>
            </w:pPr>
            <w:r w:rsidRPr="00765DCB">
              <w:rPr>
                <w:rFonts w:asciiTheme="minorHAnsi" w:hAnsiTheme="minorHAnsi" w:cstheme="minorHAnsi"/>
                <w:sz w:val="22"/>
              </w:rPr>
              <w:t>NT</w:t>
            </w:r>
          </w:p>
        </w:tc>
        <w:tc>
          <w:tcPr>
            <w:tcW w:w="1842" w:type="dxa"/>
          </w:tcPr>
          <w:p w14:paraId="63E64820" w14:textId="565D54D1" w:rsidR="00944603" w:rsidRPr="00765DCB" w:rsidRDefault="00944603" w:rsidP="00944603">
            <w:pPr>
              <w:jc w:val="center"/>
              <w:rPr>
                <w:rFonts w:asciiTheme="minorHAnsi" w:hAnsiTheme="minorHAnsi" w:cstheme="minorHAnsi"/>
                <w:sz w:val="22"/>
              </w:rPr>
            </w:pPr>
            <w:r w:rsidRPr="00765DCB">
              <w:rPr>
                <w:rFonts w:asciiTheme="minorHAnsi" w:hAnsiTheme="minorHAnsi" w:cstheme="minorHAnsi"/>
                <w:sz w:val="22"/>
              </w:rPr>
              <w:t>NT</w:t>
            </w:r>
          </w:p>
        </w:tc>
        <w:tc>
          <w:tcPr>
            <w:tcW w:w="1791" w:type="dxa"/>
          </w:tcPr>
          <w:p w14:paraId="1469E897" w14:textId="6A3C0B60" w:rsidR="00944603" w:rsidRPr="00765DCB" w:rsidRDefault="00944603" w:rsidP="00944603">
            <w:pPr>
              <w:jc w:val="center"/>
              <w:rPr>
                <w:rFonts w:asciiTheme="minorHAnsi" w:hAnsiTheme="minorHAnsi" w:cstheme="minorHAnsi"/>
                <w:sz w:val="22"/>
              </w:rPr>
            </w:pPr>
            <w:r w:rsidRPr="00765DCB">
              <w:rPr>
                <w:rFonts w:asciiTheme="minorHAnsi" w:hAnsiTheme="minorHAnsi" w:cstheme="minorHAnsi"/>
                <w:sz w:val="22"/>
              </w:rPr>
              <w:t>NT</w:t>
            </w:r>
          </w:p>
        </w:tc>
      </w:tr>
      <w:tr w:rsidR="00944603" w:rsidRPr="00765DCB" w14:paraId="3F4660A7" w14:textId="10143F14" w:rsidTr="00944603">
        <w:tc>
          <w:tcPr>
            <w:tcW w:w="2547" w:type="dxa"/>
          </w:tcPr>
          <w:p w14:paraId="6EDDF96B" w14:textId="2A6C164F" w:rsidR="00944603" w:rsidRPr="00765DCB" w:rsidRDefault="00944603" w:rsidP="00944603">
            <w:pPr>
              <w:jc w:val="center"/>
              <w:rPr>
                <w:rFonts w:asciiTheme="minorHAnsi" w:hAnsiTheme="minorHAnsi" w:cstheme="minorHAnsi"/>
                <w:sz w:val="22"/>
              </w:rPr>
            </w:pPr>
            <w:r w:rsidRPr="00765DCB">
              <w:rPr>
                <w:rFonts w:asciiTheme="minorHAnsi" w:hAnsiTheme="minorHAnsi" w:cstheme="minorHAnsi"/>
                <w:sz w:val="22"/>
              </w:rPr>
              <w:t>Scénario 4</w:t>
            </w:r>
          </w:p>
        </w:tc>
        <w:tc>
          <w:tcPr>
            <w:tcW w:w="1812" w:type="dxa"/>
          </w:tcPr>
          <w:p w14:paraId="07F276BB" w14:textId="6896739B" w:rsidR="00944603" w:rsidRPr="00765DCB" w:rsidRDefault="00944603" w:rsidP="00944603">
            <w:pPr>
              <w:jc w:val="center"/>
              <w:rPr>
                <w:rFonts w:asciiTheme="minorHAnsi" w:hAnsiTheme="minorHAnsi" w:cstheme="minorHAnsi"/>
                <w:sz w:val="22"/>
              </w:rPr>
            </w:pPr>
            <w:r w:rsidRPr="00765DCB">
              <w:rPr>
                <w:rFonts w:asciiTheme="minorHAnsi" w:hAnsiTheme="minorHAnsi" w:cstheme="minorHAnsi"/>
                <w:sz w:val="22"/>
              </w:rPr>
              <w:t>NT</w:t>
            </w:r>
          </w:p>
        </w:tc>
        <w:tc>
          <w:tcPr>
            <w:tcW w:w="1732" w:type="dxa"/>
          </w:tcPr>
          <w:p w14:paraId="7BC1A053" w14:textId="4EF00B2C" w:rsidR="00944603" w:rsidRPr="00765DCB" w:rsidRDefault="00944603" w:rsidP="00944603">
            <w:pPr>
              <w:jc w:val="center"/>
              <w:rPr>
                <w:rFonts w:asciiTheme="minorHAnsi" w:hAnsiTheme="minorHAnsi" w:cstheme="minorHAnsi"/>
                <w:sz w:val="22"/>
              </w:rPr>
            </w:pPr>
            <w:r w:rsidRPr="00765DCB">
              <w:rPr>
                <w:rFonts w:asciiTheme="minorHAnsi" w:hAnsiTheme="minorHAnsi" w:cstheme="minorHAnsi"/>
                <w:sz w:val="22"/>
              </w:rPr>
              <w:t>NT</w:t>
            </w:r>
          </w:p>
        </w:tc>
        <w:tc>
          <w:tcPr>
            <w:tcW w:w="1842" w:type="dxa"/>
          </w:tcPr>
          <w:p w14:paraId="4E30796D" w14:textId="3EE73A4E" w:rsidR="00944603" w:rsidRPr="00765DCB" w:rsidRDefault="00944603" w:rsidP="00944603">
            <w:pPr>
              <w:jc w:val="center"/>
              <w:rPr>
                <w:rFonts w:asciiTheme="minorHAnsi" w:hAnsiTheme="minorHAnsi" w:cstheme="minorHAnsi"/>
                <w:sz w:val="22"/>
              </w:rPr>
            </w:pPr>
            <w:r w:rsidRPr="00765DCB">
              <w:rPr>
                <w:rFonts w:asciiTheme="minorHAnsi" w:hAnsiTheme="minorHAnsi" w:cstheme="minorHAnsi"/>
                <w:sz w:val="22"/>
              </w:rPr>
              <w:t>NT</w:t>
            </w:r>
          </w:p>
        </w:tc>
        <w:tc>
          <w:tcPr>
            <w:tcW w:w="1791" w:type="dxa"/>
          </w:tcPr>
          <w:p w14:paraId="34AF2C61" w14:textId="736E6355" w:rsidR="00944603" w:rsidRPr="00765DCB" w:rsidRDefault="00944603" w:rsidP="00944603">
            <w:pPr>
              <w:jc w:val="center"/>
              <w:rPr>
                <w:rFonts w:asciiTheme="minorHAnsi" w:hAnsiTheme="minorHAnsi" w:cstheme="minorHAnsi"/>
                <w:sz w:val="22"/>
              </w:rPr>
            </w:pPr>
            <w:r w:rsidRPr="00765DCB">
              <w:rPr>
                <w:rFonts w:asciiTheme="minorHAnsi" w:hAnsiTheme="minorHAnsi" w:cstheme="minorHAnsi"/>
                <w:sz w:val="22"/>
              </w:rPr>
              <w:t>NT</w:t>
            </w:r>
          </w:p>
        </w:tc>
      </w:tr>
    </w:tbl>
    <w:p w14:paraId="57D09053" w14:textId="77777777" w:rsidR="001366DC" w:rsidRPr="00765DCB" w:rsidRDefault="001366DC" w:rsidP="001366DC">
      <w:pPr>
        <w:rPr>
          <w:rFonts w:asciiTheme="minorHAnsi" w:hAnsiTheme="minorHAnsi" w:cstheme="minorHAnsi"/>
          <w:sz w:val="22"/>
        </w:rPr>
      </w:pPr>
    </w:p>
    <w:p w14:paraId="4960D69A" w14:textId="40E2C6A1" w:rsidR="00A355FC" w:rsidRPr="00765DCB" w:rsidRDefault="00944603" w:rsidP="003141D5">
      <w:pPr>
        <w:rPr>
          <w:rFonts w:asciiTheme="minorHAnsi" w:hAnsiTheme="minorHAnsi" w:cstheme="minorHAnsi"/>
          <w:sz w:val="22"/>
        </w:rPr>
      </w:pPr>
      <w:r w:rsidRPr="00765DCB">
        <w:rPr>
          <w:rFonts w:asciiTheme="minorHAnsi" w:hAnsiTheme="minorHAnsi" w:cstheme="minorHAnsi"/>
          <w:sz w:val="22"/>
        </w:rPr>
        <w:t xml:space="preserve">Chaque évolution aura un calendrier de reprise dédié, consolidé dans le plan de reprise présenté à la fin de la M1. Chaque bascule de responsabilité du </w:t>
      </w:r>
      <w:r w:rsidR="009F6EE1">
        <w:rPr>
          <w:rFonts w:asciiTheme="minorHAnsi" w:hAnsiTheme="minorHAnsi" w:cstheme="minorHAnsi"/>
          <w:sz w:val="22"/>
        </w:rPr>
        <w:t>Titulaire</w:t>
      </w:r>
      <w:r w:rsidRPr="00765DCB">
        <w:rPr>
          <w:rFonts w:asciiTheme="minorHAnsi" w:hAnsiTheme="minorHAnsi" w:cstheme="minorHAnsi"/>
          <w:sz w:val="22"/>
        </w:rPr>
        <w:t xml:space="preserve"> sortant vers le </w:t>
      </w:r>
      <w:r w:rsidR="009F6EE1">
        <w:rPr>
          <w:rFonts w:asciiTheme="minorHAnsi" w:hAnsiTheme="minorHAnsi" w:cstheme="minorHAnsi"/>
          <w:sz w:val="22"/>
        </w:rPr>
        <w:t>Titulaire</w:t>
      </w:r>
      <w:r w:rsidRPr="00765DCB">
        <w:rPr>
          <w:rFonts w:asciiTheme="minorHAnsi" w:hAnsiTheme="minorHAnsi" w:cstheme="minorHAnsi"/>
          <w:sz w:val="22"/>
        </w:rPr>
        <w:t xml:space="preserve"> repreneur sera formalisée par un PV de bascule. A partir de cette bascule, le </w:t>
      </w:r>
      <w:r w:rsidR="009F6EE1">
        <w:rPr>
          <w:rFonts w:asciiTheme="minorHAnsi" w:hAnsiTheme="minorHAnsi" w:cstheme="minorHAnsi"/>
          <w:sz w:val="22"/>
        </w:rPr>
        <w:t>Titulaire</w:t>
      </w:r>
      <w:r w:rsidRPr="00765DCB">
        <w:rPr>
          <w:rFonts w:asciiTheme="minorHAnsi" w:hAnsiTheme="minorHAnsi" w:cstheme="minorHAnsi"/>
          <w:sz w:val="22"/>
        </w:rPr>
        <w:t xml:space="preserve"> repreneur reprend l’ensemble des activités liées à ce projet et en porte la responsabilité.  </w:t>
      </w:r>
    </w:p>
    <w:p w14:paraId="65459E3E" w14:textId="7C695229" w:rsidR="00A355FC" w:rsidRPr="00A355FC" w:rsidRDefault="00A355FC" w:rsidP="00A355FC">
      <w:pPr>
        <w:pStyle w:val="Titre3"/>
      </w:pPr>
      <w:bookmarkStart w:id="164" w:name="_Toc233901157"/>
      <w:r>
        <w:lastRenderedPageBreak/>
        <w:t>Bascule de responsabilité</w:t>
      </w:r>
      <w:bookmarkEnd w:id="164"/>
    </w:p>
    <w:p w14:paraId="5121ABF2" w14:textId="30075A38" w:rsidR="00A355FC" w:rsidRPr="006F322B" w:rsidRDefault="00944603" w:rsidP="00DD2875">
      <w:pPr>
        <w:jc w:val="both"/>
        <w:rPr>
          <w:rFonts w:asciiTheme="minorHAnsi" w:hAnsiTheme="minorHAnsi" w:cstheme="minorHAnsi"/>
          <w:sz w:val="22"/>
        </w:rPr>
      </w:pPr>
      <w:r w:rsidRPr="006F322B">
        <w:rPr>
          <w:rFonts w:asciiTheme="minorHAnsi" w:hAnsiTheme="minorHAnsi" w:cstheme="minorHAnsi"/>
          <w:sz w:val="22"/>
        </w:rPr>
        <w:t xml:space="preserve">A l’issue de la phase de reprise, la bascule de responsabilité est prononcée et validée par un procès-verbal signé par INRAE, le </w:t>
      </w:r>
      <w:r w:rsidR="009F6EE1">
        <w:rPr>
          <w:rFonts w:asciiTheme="minorHAnsi" w:hAnsiTheme="minorHAnsi" w:cstheme="minorHAnsi"/>
          <w:sz w:val="22"/>
        </w:rPr>
        <w:t>Titulaire</w:t>
      </w:r>
      <w:r w:rsidRPr="006F322B">
        <w:rPr>
          <w:rFonts w:asciiTheme="minorHAnsi" w:hAnsiTheme="minorHAnsi" w:cstheme="minorHAnsi"/>
          <w:sz w:val="22"/>
        </w:rPr>
        <w:t xml:space="preserve"> sortant et le </w:t>
      </w:r>
      <w:r w:rsidR="009F6EE1">
        <w:rPr>
          <w:rFonts w:asciiTheme="minorHAnsi" w:hAnsiTheme="minorHAnsi" w:cstheme="minorHAnsi"/>
          <w:sz w:val="22"/>
        </w:rPr>
        <w:t>Titulaire</w:t>
      </w:r>
      <w:r w:rsidRPr="006F322B">
        <w:rPr>
          <w:rFonts w:asciiTheme="minorHAnsi" w:hAnsiTheme="minorHAnsi" w:cstheme="minorHAnsi"/>
          <w:sz w:val="22"/>
        </w:rPr>
        <w:t xml:space="preserve"> repreneur.</w:t>
      </w:r>
    </w:p>
    <w:p w14:paraId="51801C31" w14:textId="2FC30425" w:rsidR="00944603" w:rsidRPr="006F322B" w:rsidRDefault="00944603" w:rsidP="00DD2875">
      <w:pPr>
        <w:jc w:val="both"/>
        <w:rPr>
          <w:rFonts w:asciiTheme="minorHAnsi" w:hAnsiTheme="minorHAnsi" w:cstheme="minorHAnsi"/>
          <w:sz w:val="22"/>
        </w:rPr>
      </w:pPr>
      <w:r w:rsidRPr="006F322B">
        <w:rPr>
          <w:rFonts w:asciiTheme="minorHAnsi" w:hAnsiTheme="minorHAnsi" w:cstheme="minorHAnsi"/>
          <w:sz w:val="22"/>
        </w:rPr>
        <w:t xml:space="preserve">Une période de </w:t>
      </w:r>
      <w:r w:rsidR="000E78CA" w:rsidRPr="006F322B">
        <w:rPr>
          <w:rFonts w:asciiTheme="minorHAnsi" w:hAnsiTheme="minorHAnsi" w:cstheme="minorHAnsi"/>
          <w:sz w:val="22"/>
        </w:rPr>
        <w:t>validation de service régulier (</w:t>
      </w:r>
      <w:r w:rsidRPr="006F322B">
        <w:rPr>
          <w:rFonts w:asciiTheme="minorHAnsi" w:hAnsiTheme="minorHAnsi" w:cstheme="minorHAnsi"/>
          <w:sz w:val="22"/>
        </w:rPr>
        <w:t>VSR</w:t>
      </w:r>
      <w:r w:rsidR="000E78CA" w:rsidRPr="006F322B">
        <w:rPr>
          <w:rFonts w:asciiTheme="minorHAnsi" w:hAnsiTheme="minorHAnsi" w:cstheme="minorHAnsi"/>
          <w:sz w:val="22"/>
        </w:rPr>
        <w:t>)</w:t>
      </w:r>
      <w:r w:rsidRPr="006F322B">
        <w:rPr>
          <w:rFonts w:asciiTheme="minorHAnsi" w:hAnsiTheme="minorHAnsi" w:cstheme="minorHAnsi"/>
          <w:sz w:val="22"/>
        </w:rPr>
        <w:t xml:space="preserve"> d’une durée d’</w:t>
      </w:r>
      <w:r w:rsidR="000E78CA" w:rsidRPr="006F322B">
        <w:rPr>
          <w:rFonts w:asciiTheme="minorHAnsi" w:hAnsiTheme="minorHAnsi" w:cstheme="minorHAnsi"/>
          <w:sz w:val="22"/>
        </w:rPr>
        <w:t>un (1)</w:t>
      </w:r>
      <w:r w:rsidRPr="006F322B">
        <w:rPr>
          <w:rFonts w:asciiTheme="minorHAnsi" w:hAnsiTheme="minorHAnsi" w:cstheme="minorHAnsi"/>
          <w:sz w:val="22"/>
        </w:rPr>
        <w:t xml:space="preserve"> mois est alors observée. </w:t>
      </w:r>
    </w:p>
    <w:p w14:paraId="0C7E254B" w14:textId="17BEA9C1" w:rsidR="00553B86" w:rsidRDefault="00553B86" w:rsidP="00952402">
      <w:pPr>
        <w:pStyle w:val="Titre2"/>
        <w:tabs>
          <w:tab w:val="clear" w:pos="4110"/>
        </w:tabs>
        <w:ind w:left="567"/>
      </w:pPr>
      <w:bookmarkStart w:id="165" w:name="_Livrables"/>
      <w:bookmarkStart w:id="166" w:name="_Toc233901158"/>
      <w:bookmarkEnd w:id="165"/>
      <w:r>
        <w:t>Livrables</w:t>
      </w:r>
      <w:bookmarkEnd w:id="166"/>
    </w:p>
    <w:tbl>
      <w:tblPr>
        <w:tblStyle w:val="Grilledutableau"/>
        <w:tblW w:w="0" w:type="auto"/>
        <w:tblInd w:w="-5" w:type="dxa"/>
        <w:tblLook w:val="04A0" w:firstRow="1" w:lastRow="0" w:firstColumn="1" w:lastColumn="0" w:noHBand="0" w:noVBand="1"/>
      </w:tblPr>
      <w:tblGrid>
        <w:gridCol w:w="4820"/>
        <w:gridCol w:w="4814"/>
      </w:tblGrid>
      <w:tr w:rsidR="00C47E4E" w:rsidRPr="00765DCB" w14:paraId="48364C59" w14:textId="77777777" w:rsidTr="005A78E4">
        <w:tc>
          <w:tcPr>
            <w:tcW w:w="4820" w:type="dxa"/>
            <w:shd w:val="clear" w:color="auto" w:fill="08C5BC"/>
          </w:tcPr>
          <w:p w14:paraId="73C9A3B4" w14:textId="77777777" w:rsidR="00C47E4E" w:rsidRPr="00765DCB" w:rsidRDefault="00C47E4E" w:rsidP="00906E0A">
            <w:pPr>
              <w:jc w:val="center"/>
              <w:rPr>
                <w:rFonts w:asciiTheme="minorHAnsi" w:hAnsiTheme="minorHAnsi" w:cstheme="minorHAnsi"/>
                <w:color w:val="FFFFFF" w:themeColor="background1"/>
                <w:sz w:val="22"/>
                <w:szCs w:val="28"/>
              </w:rPr>
            </w:pPr>
            <w:r w:rsidRPr="00765DCB">
              <w:rPr>
                <w:rFonts w:asciiTheme="minorHAnsi" w:hAnsiTheme="minorHAnsi" w:cstheme="minorHAnsi"/>
                <w:color w:val="FFFFFF" w:themeColor="background1"/>
                <w:sz w:val="22"/>
                <w:szCs w:val="28"/>
              </w:rPr>
              <w:t>Livrables attendus</w:t>
            </w:r>
          </w:p>
        </w:tc>
        <w:tc>
          <w:tcPr>
            <w:tcW w:w="4814" w:type="dxa"/>
            <w:shd w:val="clear" w:color="auto" w:fill="08C5BC"/>
          </w:tcPr>
          <w:p w14:paraId="199A1C24" w14:textId="77777777" w:rsidR="00C47E4E" w:rsidRPr="00765DCB" w:rsidRDefault="00C47E4E" w:rsidP="00906E0A">
            <w:pPr>
              <w:jc w:val="center"/>
              <w:rPr>
                <w:rFonts w:asciiTheme="minorHAnsi" w:hAnsiTheme="minorHAnsi" w:cstheme="minorHAnsi"/>
                <w:color w:val="FFFFFF" w:themeColor="background1"/>
                <w:sz w:val="22"/>
                <w:szCs w:val="28"/>
              </w:rPr>
            </w:pPr>
            <w:r w:rsidRPr="00765DCB">
              <w:rPr>
                <w:rFonts w:asciiTheme="minorHAnsi" w:hAnsiTheme="minorHAnsi" w:cstheme="minorHAnsi"/>
                <w:color w:val="FFFFFF" w:themeColor="background1"/>
                <w:sz w:val="22"/>
                <w:szCs w:val="28"/>
              </w:rPr>
              <w:t>Délais de livraison et de vérification</w:t>
            </w:r>
          </w:p>
        </w:tc>
      </w:tr>
      <w:tr w:rsidR="00C47E4E" w:rsidRPr="00765DCB" w14:paraId="24D61777" w14:textId="77777777" w:rsidTr="005A78E4">
        <w:tc>
          <w:tcPr>
            <w:tcW w:w="4820" w:type="dxa"/>
          </w:tcPr>
          <w:p w14:paraId="661BBFCE" w14:textId="77777777" w:rsidR="00C47E4E" w:rsidRPr="00765DCB" w:rsidRDefault="00C47E4E" w:rsidP="00906E0A">
            <w:pPr>
              <w:rPr>
                <w:rFonts w:asciiTheme="minorHAnsi" w:hAnsiTheme="minorHAnsi" w:cstheme="minorHAnsi"/>
                <w:sz w:val="22"/>
                <w:szCs w:val="28"/>
              </w:rPr>
            </w:pPr>
            <w:r w:rsidRPr="00765DCB">
              <w:rPr>
                <w:rFonts w:asciiTheme="minorHAnsi" w:hAnsiTheme="minorHAnsi" w:cstheme="minorHAnsi"/>
                <w:sz w:val="22"/>
                <w:szCs w:val="28"/>
              </w:rPr>
              <w:t xml:space="preserve">Présentation de l’avancement de la montée en compétence du </w:t>
            </w:r>
            <w:r>
              <w:rPr>
                <w:rFonts w:asciiTheme="minorHAnsi" w:hAnsiTheme="minorHAnsi" w:cstheme="minorHAnsi"/>
                <w:sz w:val="22"/>
                <w:szCs w:val="28"/>
              </w:rPr>
              <w:t>Titulaire</w:t>
            </w:r>
            <w:r w:rsidRPr="00765DCB">
              <w:rPr>
                <w:rFonts w:asciiTheme="minorHAnsi" w:hAnsiTheme="minorHAnsi" w:cstheme="minorHAnsi"/>
                <w:sz w:val="22"/>
                <w:szCs w:val="28"/>
              </w:rPr>
              <w:t xml:space="preserve"> (périmètre couvert, restant à couvrir, difficultés rencontrées, risques, …)</w:t>
            </w:r>
          </w:p>
        </w:tc>
        <w:tc>
          <w:tcPr>
            <w:tcW w:w="4814" w:type="dxa"/>
          </w:tcPr>
          <w:p w14:paraId="519A3AFF" w14:textId="77777777" w:rsidR="00C47E4E" w:rsidRPr="00765DCB" w:rsidRDefault="00C47E4E" w:rsidP="00906E0A">
            <w:pPr>
              <w:rPr>
                <w:rFonts w:asciiTheme="minorHAnsi" w:hAnsiTheme="minorHAnsi" w:cstheme="minorHAnsi"/>
                <w:sz w:val="22"/>
                <w:szCs w:val="28"/>
              </w:rPr>
            </w:pPr>
            <w:r w:rsidRPr="00765DCB">
              <w:rPr>
                <w:rFonts w:asciiTheme="minorHAnsi" w:hAnsiTheme="minorHAnsi" w:cstheme="minorHAnsi"/>
                <w:sz w:val="22"/>
                <w:szCs w:val="28"/>
              </w:rPr>
              <w:t>A chaque comité opérationnel de suivi des opérations de reprise (hebdomadaire)</w:t>
            </w:r>
          </w:p>
        </w:tc>
      </w:tr>
      <w:tr w:rsidR="00C47E4E" w:rsidRPr="00765DCB" w14:paraId="74FAEC00" w14:textId="77777777" w:rsidTr="005A78E4">
        <w:tc>
          <w:tcPr>
            <w:tcW w:w="4820" w:type="dxa"/>
          </w:tcPr>
          <w:p w14:paraId="50216A57" w14:textId="77777777" w:rsidR="00C47E4E" w:rsidRPr="00765DCB" w:rsidRDefault="00C47E4E" w:rsidP="00906E0A">
            <w:pPr>
              <w:rPr>
                <w:rFonts w:asciiTheme="minorHAnsi" w:hAnsiTheme="minorHAnsi" w:cstheme="minorHAnsi"/>
                <w:sz w:val="22"/>
              </w:rPr>
            </w:pPr>
            <w:r w:rsidRPr="00765DCB">
              <w:rPr>
                <w:rFonts w:asciiTheme="minorHAnsi" w:hAnsiTheme="minorHAnsi" w:cstheme="minorHAnsi"/>
                <w:sz w:val="22"/>
              </w:rPr>
              <w:t>Support de la réunion de lancement</w:t>
            </w:r>
          </w:p>
        </w:tc>
        <w:tc>
          <w:tcPr>
            <w:tcW w:w="4814" w:type="dxa"/>
          </w:tcPr>
          <w:p w14:paraId="2CF959E8" w14:textId="77777777" w:rsidR="00C47E4E" w:rsidRPr="00765DCB" w:rsidRDefault="00C47E4E" w:rsidP="00906E0A">
            <w:pPr>
              <w:rPr>
                <w:rFonts w:asciiTheme="minorHAnsi" w:hAnsiTheme="minorHAnsi" w:cstheme="minorHAnsi"/>
                <w:sz w:val="22"/>
              </w:rPr>
            </w:pPr>
            <w:r w:rsidRPr="00765DCB">
              <w:rPr>
                <w:rFonts w:asciiTheme="minorHAnsi" w:hAnsiTheme="minorHAnsi" w:cstheme="minorHAnsi"/>
                <w:sz w:val="22"/>
              </w:rPr>
              <w:t>48h avant la réunion de lancement</w:t>
            </w:r>
          </w:p>
        </w:tc>
      </w:tr>
      <w:tr w:rsidR="00C47E4E" w:rsidRPr="00765DCB" w14:paraId="4A424FD0" w14:textId="77777777" w:rsidTr="005A78E4">
        <w:tc>
          <w:tcPr>
            <w:tcW w:w="4820" w:type="dxa"/>
          </w:tcPr>
          <w:p w14:paraId="593CAA38" w14:textId="77777777" w:rsidR="00C47E4E" w:rsidRPr="00765DCB" w:rsidRDefault="00C47E4E" w:rsidP="00906E0A">
            <w:pPr>
              <w:rPr>
                <w:rFonts w:asciiTheme="minorHAnsi" w:hAnsiTheme="minorHAnsi" w:cstheme="minorHAnsi"/>
                <w:sz w:val="22"/>
              </w:rPr>
            </w:pPr>
            <w:r w:rsidRPr="00765DCB">
              <w:rPr>
                <w:rFonts w:asciiTheme="minorHAnsi" w:hAnsiTheme="minorHAnsi" w:cstheme="minorHAnsi"/>
                <w:sz w:val="22"/>
              </w:rPr>
              <w:t>Calendrier détaillé de la phase de reprise</w:t>
            </w:r>
          </w:p>
        </w:tc>
        <w:tc>
          <w:tcPr>
            <w:tcW w:w="4814" w:type="dxa"/>
          </w:tcPr>
          <w:p w14:paraId="075B07AE" w14:textId="77777777" w:rsidR="00C47E4E" w:rsidRPr="00765DCB" w:rsidRDefault="00C47E4E" w:rsidP="00906E0A">
            <w:pPr>
              <w:rPr>
                <w:rFonts w:asciiTheme="minorHAnsi" w:hAnsiTheme="minorHAnsi" w:cstheme="minorHAnsi"/>
                <w:sz w:val="22"/>
              </w:rPr>
            </w:pPr>
            <w:r w:rsidRPr="00765DCB">
              <w:rPr>
                <w:rFonts w:asciiTheme="minorHAnsi" w:hAnsiTheme="minorHAnsi" w:cstheme="minorHAnsi"/>
                <w:sz w:val="22"/>
              </w:rPr>
              <w:t>A la réunion de lancement</w:t>
            </w:r>
          </w:p>
        </w:tc>
      </w:tr>
      <w:tr w:rsidR="00C47E4E" w:rsidRPr="00765DCB" w14:paraId="5AE67EF8" w14:textId="77777777" w:rsidTr="005A78E4">
        <w:tc>
          <w:tcPr>
            <w:tcW w:w="4820" w:type="dxa"/>
          </w:tcPr>
          <w:p w14:paraId="6CFCC1D7" w14:textId="77777777" w:rsidR="00C47E4E" w:rsidRPr="00765DCB" w:rsidRDefault="00C47E4E" w:rsidP="00906E0A">
            <w:pPr>
              <w:rPr>
                <w:rFonts w:asciiTheme="minorHAnsi" w:hAnsiTheme="minorHAnsi" w:cstheme="minorHAnsi"/>
                <w:sz w:val="22"/>
              </w:rPr>
            </w:pPr>
            <w:r w:rsidRPr="00765DCB">
              <w:rPr>
                <w:rFonts w:asciiTheme="minorHAnsi" w:hAnsiTheme="minorHAnsi" w:cstheme="minorHAnsi"/>
                <w:sz w:val="22"/>
              </w:rPr>
              <w:t>Plan de transfert V1</w:t>
            </w:r>
          </w:p>
        </w:tc>
        <w:tc>
          <w:tcPr>
            <w:tcW w:w="4814" w:type="dxa"/>
          </w:tcPr>
          <w:p w14:paraId="37A548CC" w14:textId="77777777" w:rsidR="00C47E4E" w:rsidRPr="00765DCB" w:rsidRDefault="00C47E4E" w:rsidP="00906E0A">
            <w:pPr>
              <w:rPr>
                <w:rFonts w:asciiTheme="minorHAnsi" w:hAnsiTheme="minorHAnsi" w:cstheme="minorHAnsi"/>
                <w:sz w:val="22"/>
              </w:rPr>
            </w:pPr>
            <w:r w:rsidRPr="00765DCB">
              <w:rPr>
                <w:rFonts w:asciiTheme="minorHAnsi" w:hAnsiTheme="minorHAnsi" w:cstheme="minorHAnsi"/>
                <w:sz w:val="22"/>
              </w:rPr>
              <w:t>A la réunion de lancement</w:t>
            </w:r>
          </w:p>
        </w:tc>
      </w:tr>
      <w:tr w:rsidR="00C47E4E" w:rsidRPr="00765DCB" w14:paraId="7A153E92" w14:textId="77777777" w:rsidTr="005A78E4">
        <w:tc>
          <w:tcPr>
            <w:tcW w:w="4820" w:type="dxa"/>
          </w:tcPr>
          <w:p w14:paraId="57A1C729" w14:textId="77777777" w:rsidR="00C47E4E" w:rsidRPr="00765DCB" w:rsidRDefault="00C47E4E" w:rsidP="00906E0A">
            <w:pPr>
              <w:rPr>
                <w:rFonts w:asciiTheme="minorHAnsi" w:hAnsiTheme="minorHAnsi" w:cstheme="minorHAnsi"/>
                <w:sz w:val="22"/>
              </w:rPr>
            </w:pPr>
            <w:r w:rsidRPr="00765DCB">
              <w:rPr>
                <w:rFonts w:asciiTheme="minorHAnsi" w:hAnsiTheme="minorHAnsi" w:cstheme="minorHAnsi"/>
                <w:sz w:val="22"/>
              </w:rPr>
              <w:t>Tableau de suivi des actions, alertes et risques V1</w:t>
            </w:r>
          </w:p>
        </w:tc>
        <w:tc>
          <w:tcPr>
            <w:tcW w:w="4814" w:type="dxa"/>
          </w:tcPr>
          <w:p w14:paraId="74624C47" w14:textId="77777777" w:rsidR="00C47E4E" w:rsidRPr="00765DCB" w:rsidRDefault="00C47E4E" w:rsidP="00906E0A">
            <w:pPr>
              <w:rPr>
                <w:rFonts w:asciiTheme="minorHAnsi" w:hAnsiTheme="minorHAnsi" w:cstheme="minorHAnsi"/>
                <w:sz w:val="22"/>
              </w:rPr>
            </w:pPr>
            <w:r w:rsidRPr="00765DCB">
              <w:rPr>
                <w:rFonts w:asciiTheme="minorHAnsi" w:hAnsiTheme="minorHAnsi" w:cstheme="minorHAnsi"/>
                <w:sz w:val="22"/>
              </w:rPr>
              <w:t>A la réunion de lancement</w:t>
            </w:r>
          </w:p>
        </w:tc>
      </w:tr>
      <w:tr w:rsidR="00C47E4E" w:rsidRPr="00765DCB" w14:paraId="471C9F99" w14:textId="77777777" w:rsidTr="005A78E4">
        <w:tc>
          <w:tcPr>
            <w:tcW w:w="4820" w:type="dxa"/>
          </w:tcPr>
          <w:p w14:paraId="1C0E4DC5" w14:textId="77777777" w:rsidR="00C47E4E" w:rsidRPr="00765DCB" w:rsidRDefault="00C47E4E" w:rsidP="00906E0A">
            <w:pPr>
              <w:rPr>
                <w:rFonts w:asciiTheme="minorHAnsi" w:hAnsiTheme="minorHAnsi" w:cstheme="minorHAnsi"/>
                <w:sz w:val="22"/>
              </w:rPr>
            </w:pPr>
            <w:r w:rsidRPr="00765DCB">
              <w:rPr>
                <w:rFonts w:asciiTheme="minorHAnsi" w:hAnsiTheme="minorHAnsi" w:cstheme="minorHAnsi"/>
                <w:sz w:val="22"/>
              </w:rPr>
              <w:t>Présentation et fourniture des coordonnées des interlocuteurs du projet</w:t>
            </w:r>
          </w:p>
        </w:tc>
        <w:tc>
          <w:tcPr>
            <w:tcW w:w="4814" w:type="dxa"/>
          </w:tcPr>
          <w:p w14:paraId="6BCA333D" w14:textId="77777777" w:rsidR="00C47E4E" w:rsidRPr="00765DCB" w:rsidRDefault="00C47E4E" w:rsidP="00906E0A">
            <w:pPr>
              <w:rPr>
                <w:rFonts w:asciiTheme="minorHAnsi" w:hAnsiTheme="minorHAnsi" w:cstheme="minorHAnsi"/>
                <w:sz w:val="22"/>
              </w:rPr>
            </w:pPr>
            <w:r w:rsidRPr="00765DCB">
              <w:rPr>
                <w:rFonts w:asciiTheme="minorHAnsi" w:hAnsiTheme="minorHAnsi" w:cstheme="minorHAnsi"/>
                <w:sz w:val="22"/>
              </w:rPr>
              <w:t>A la réunion de lancement</w:t>
            </w:r>
          </w:p>
        </w:tc>
      </w:tr>
      <w:tr w:rsidR="00C47E4E" w:rsidRPr="00765DCB" w14:paraId="1003E05E" w14:textId="77777777" w:rsidTr="005A78E4">
        <w:tc>
          <w:tcPr>
            <w:tcW w:w="4820" w:type="dxa"/>
          </w:tcPr>
          <w:p w14:paraId="302394EA" w14:textId="77777777" w:rsidR="00C47E4E" w:rsidRPr="00765DCB" w:rsidRDefault="00C47E4E" w:rsidP="00906E0A">
            <w:pPr>
              <w:rPr>
                <w:rFonts w:asciiTheme="minorHAnsi" w:hAnsiTheme="minorHAnsi" w:cstheme="minorHAnsi"/>
                <w:sz w:val="22"/>
              </w:rPr>
            </w:pPr>
            <w:r w:rsidRPr="00765DCB">
              <w:rPr>
                <w:rFonts w:asciiTheme="minorHAnsi" w:hAnsiTheme="minorHAnsi" w:cstheme="minorHAnsi"/>
                <w:sz w:val="22"/>
              </w:rPr>
              <w:t>Compte-rendu de la réunion de lancement</w:t>
            </w:r>
          </w:p>
        </w:tc>
        <w:tc>
          <w:tcPr>
            <w:tcW w:w="4814" w:type="dxa"/>
          </w:tcPr>
          <w:p w14:paraId="601490CD" w14:textId="77777777" w:rsidR="00C47E4E" w:rsidRPr="00765DCB" w:rsidRDefault="00C47E4E" w:rsidP="00906E0A">
            <w:pPr>
              <w:rPr>
                <w:rFonts w:asciiTheme="minorHAnsi" w:hAnsiTheme="minorHAnsi" w:cstheme="minorHAnsi"/>
                <w:sz w:val="22"/>
              </w:rPr>
            </w:pPr>
            <w:r w:rsidRPr="00765DCB">
              <w:rPr>
                <w:rFonts w:asciiTheme="minorHAnsi" w:hAnsiTheme="minorHAnsi" w:cstheme="minorHAnsi"/>
                <w:sz w:val="22"/>
              </w:rPr>
              <w:t>48h après la réunion de lancement</w:t>
            </w:r>
          </w:p>
        </w:tc>
      </w:tr>
      <w:tr w:rsidR="00C47E4E" w:rsidRPr="00765DCB" w14:paraId="213F01F8" w14:textId="77777777" w:rsidTr="005A78E4">
        <w:tc>
          <w:tcPr>
            <w:tcW w:w="4820" w:type="dxa"/>
          </w:tcPr>
          <w:p w14:paraId="7FC32C18" w14:textId="77777777" w:rsidR="00C47E4E" w:rsidRPr="00765DCB" w:rsidRDefault="00C47E4E" w:rsidP="00906E0A">
            <w:pPr>
              <w:rPr>
                <w:rFonts w:asciiTheme="minorHAnsi" w:hAnsiTheme="minorHAnsi" w:cstheme="minorHAnsi"/>
                <w:sz w:val="22"/>
              </w:rPr>
            </w:pPr>
            <w:r w:rsidRPr="00765DCB">
              <w:rPr>
                <w:rFonts w:asciiTheme="minorHAnsi" w:hAnsiTheme="minorHAnsi" w:cstheme="minorHAnsi"/>
                <w:sz w:val="22"/>
              </w:rPr>
              <w:t>Plan d’Assurance Qualité V1</w:t>
            </w:r>
          </w:p>
        </w:tc>
        <w:tc>
          <w:tcPr>
            <w:tcW w:w="4814" w:type="dxa"/>
          </w:tcPr>
          <w:p w14:paraId="7D7F8C87" w14:textId="77777777" w:rsidR="00C47E4E" w:rsidRPr="00765DCB" w:rsidRDefault="00C47E4E" w:rsidP="00906E0A">
            <w:pPr>
              <w:rPr>
                <w:rFonts w:asciiTheme="minorHAnsi" w:hAnsiTheme="minorHAnsi" w:cstheme="minorHAnsi"/>
                <w:sz w:val="22"/>
              </w:rPr>
            </w:pPr>
            <w:r w:rsidRPr="00765DCB">
              <w:rPr>
                <w:rFonts w:asciiTheme="minorHAnsi" w:hAnsiTheme="minorHAnsi" w:cstheme="minorHAnsi"/>
                <w:sz w:val="22"/>
              </w:rPr>
              <w:t>A la réunion de lancement</w:t>
            </w:r>
          </w:p>
        </w:tc>
      </w:tr>
      <w:tr w:rsidR="00C63311" w:rsidRPr="00765DCB" w14:paraId="2F608319" w14:textId="77777777" w:rsidTr="005A78E4">
        <w:tc>
          <w:tcPr>
            <w:tcW w:w="4820" w:type="dxa"/>
          </w:tcPr>
          <w:p w14:paraId="66FC7BC0" w14:textId="6ECF7A11" w:rsidR="00C63311" w:rsidRPr="00765DCB" w:rsidRDefault="00C63311" w:rsidP="00C63311">
            <w:pPr>
              <w:rPr>
                <w:rFonts w:asciiTheme="minorHAnsi" w:hAnsiTheme="minorHAnsi" w:cstheme="minorHAnsi"/>
                <w:sz w:val="22"/>
              </w:rPr>
            </w:pPr>
            <w:r>
              <w:rPr>
                <w:rFonts w:asciiTheme="minorHAnsi" w:hAnsiTheme="minorHAnsi" w:cstheme="minorHAnsi"/>
                <w:sz w:val="22"/>
              </w:rPr>
              <w:t>Plan d’Assurance Sécurité V1</w:t>
            </w:r>
          </w:p>
        </w:tc>
        <w:tc>
          <w:tcPr>
            <w:tcW w:w="4814" w:type="dxa"/>
          </w:tcPr>
          <w:p w14:paraId="7F2451BC" w14:textId="1D42BF5C" w:rsidR="00C63311" w:rsidRPr="00765DCB" w:rsidRDefault="00C63311" w:rsidP="00C63311">
            <w:pPr>
              <w:rPr>
                <w:rFonts w:asciiTheme="minorHAnsi" w:hAnsiTheme="minorHAnsi" w:cstheme="minorHAnsi"/>
                <w:sz w:val="22"/>
              </w:rPr>
            </w:pPr>
            <w:r w:rsidRPr="00765DCB">
              <w:rPr>
                <w:rFonts w:asciiTheme="minorHAnsi" w:hAnsiTheme="minorHAnsi" w:cstheme="minorHAnsi"/>
                <w:sz w:val="22"/>
              </w:rPr>
              <w:t>A la réunion de lancement</w:t>
            </w:r>
          </w:p>
        </w:tc>
      </w:tr>
      <w:tr w:rsidR="00C63311" w:rsidRPr="00765DCB" w14:paraId="291C5823" w14:textId="77777777" w:rsidTr="005A78E4">
        <w:tc>
          <w:tcPr>
            <w:tcW w:w="4820" w:type="dxa"/>
          </w:tcPr>
          <w:p w14:paraId="093B425E" w14:textId="77777777" w:rsidR="00C63311" w:rsidRPr="00765DCB" w:rsidRDefault="00C63311" w:rsidP="00C63311">
            <w:pPr>
              <w:rPr>
                <w:rFonts w:asciiTheme="minorHAnsi" w:hAnsiTheme="minorHAnsi" w:cstheme="minorHAnsi"/>
                <w:sz w:val="22"/>
              </w:rPr>
            </w:pPr>
            <w:r w:rsidRPr="00765DCB">
              <w:rPr>
                <w:rFonts w:asciiTheme="minorHAnsi" w:hAnsiTheme="minorHAnsi" w:cstheme="minorHAnsi"/>
                <w:sz w:val="22"/>
              </w:rPr>
              <w:t>Stratégie de reprise</w:t>
            </w:r>
          </w:p>
        </w:tc>
        <w:tc>
          <w:tcPr>
            <w:tcW w:w="4814" w:type="dxa"/>
          </w:tcPr>
          <w:p w14:paraId="416DB743" w14:textId="77777777" w:rsidR="00C63311" w:rsidRPr="00765DCB" w:rsidRDefault="00C63311" w:rsidP="00C63311">
            <w:pPr>
              <w:rPr>
                <w:rFonts w:asciiTheme="minorHAnsi" w:hAnsiTheme="minorHAnsi" w:cstheme="minorHAnsi"/>
                <w:sz w:val="22"/>
              </w:rPr>
            </w:pPr>
            <w:r w:rsidRPr="00765DCB">
              <w:rPr>
                <w:rFonts w:asciiTheme="minorHAnsi" w:hAnsiTheme="minorHAnsi" w:cstheme="minorHAnsi"/>
                <w:sz w:val="22"/>
              </w:rPr>
              <w:t>48h après la réunion de lancement</w:t>
            </w:r>
          </w:p>
        </w:tc>
      </w:tr>
      <w:tr w:rsidR="00C63311" w:rsidRPr="00765DCB" w14:paraId="32FB9471" w14:textId="77777777" w:rsidTr="005A78E4">
        <w:tc>
          <w:tcPr>
            <w:tcW w:w="4820" w:type="dxa"/>
          </w:tcPr>
          <w:p w14:paraId="3F6E058A" w14:textId="77777777" w:rsidR="00C63311" w:rsidRPr="00765DCB" w:rsidRDefault="00C63311" w:rsidP="00C63311">
            <w:pPr>
              <w:rPr>
                <w:rFonts w:asciiTheme="minorHAnsi" w:hAnsiTheme="minorHAnsi" w:cstheme="minorHAnsi"/>
                <w:sz w:val="22"/>
              </w:rPr>
            </w:pPr>
            <w:r w:rsidRPr="00765DCB">
              <w:rPr>
                <w:rFonts w:asciiTheme="minorHAnsi" w:hAnsiTheme="minorHAnsi" w:cstheme="minorHAnsi"/>
                <w:sz w:val="22"/>
              </w:rPr>
              <w:t>Tableau de tous les indicateurs de performance par thème</w:t>
            </w:r>
          </w:p>
        </w:tc>
        <w:tc>
          <w:tcPr>
            <w:tcW w:w="4814" w:type="dxa"/>
          </w:tcPr>
          <w:p w14:paraId="7AD75C44" w14:textId="77777777" w:rsidR="00C63311" w:rsidRPr="00765DCB" w:rsidRDefault="00C63311" w:rsidP="00C63311">
            <w:pPr>
              <w:rPr>
                <w:rFonts w:asciiTheme="minorHAnsi" w:hAnsiTheme="minorHAnsi" w:cstheme="minorHAnsi"/>
                <w:sz w:val="22"/>
              </w:rPr>
            </w:pPr>
            <w:r w:rsidRPr="00765DCB">
              <w:rPr>
                <w:rFonts w:asciiTheme="minorHAnsi" w:hAnsiTheme="minorHAnsi" w:cstheme="minorHAnsi"/>
                <w:sz w:val="22"/>
              </w:rPr>
              <w:t>Lors de la livraison du PAQ</w:t>
            </w:r>
          </w:p>
        </w:tc>
      </w:tr>
      <w:tr w:rsidR="00C63311" w:rsidRPr="00765DCB" w14:paraId="52B04E5D" w14:textId="77777777" w:rsidTr="005A78E4">
        <w:tc>
          <w:tcPr>
            <w:tcW w:w="4820" w:type="dxa"/>
          </w:tcPr>
          <w:p w14:paraId="07521E21" w14:textId="77777777" w:rsidR="00C63311" w:rsidRPr="00765DCB" w:rsidRDefault="00C63311" w:rsidP="00C63311">
            <w:pPr>
              <w:rPr>
                <w:rFonts w:asciiTheme="minorHAnsi" w:hAnsiTheme="minorHAnsi" w:cstheme="minorHAnsi"/>
                <w:sz w:val="22"/>
              </w:rPr>
            </w:pPr>
            <w:r w:rsidRPr="00765DCB">
              <w:rPr>
                <w:rFonts w:asciiTheme="minorHAnsi" w:hAnsiTheme="minorHAnsi" w:cstheme="minorHAnsi"/>
                <w:sz w:val="22"/>
              </w:rPr>
              <w:t>Mise en place de l’espace documentaire et ouverture des droits d’accès</w:t>
            </w:r>
          </w:p>
        </w:tc>
        <w:tc>
          <w:tcPr>
            <w:tcW w:w="4814" w:type="dxa"/>
          </w:tcPr>
          <w:p w14:paraId="745A9919" w14:textId="77777777" w:rsidR="00C63311" w:rsidRPr="00765DCB" w:rsidRDefault="00C63311" w:rsidP="00C63311">
            <w:pPr>
              <w:rPr>
                <w:rFonts w:asciiTheme="minorHAnsi" w:hAnsiTheme="minorHAnsi" w:cstheme="minorHAnsi"/>
                <w:sz w:val="22"/>
              </w:rPr>
            </w:pPr>
            <w:r w:rsidRPr="00765DCB">
              <w:rPr>
                <w:rFonts w:asciiTheme="minorHAnsi" w:hAnsiTheme="minorHAnsi" w:cstheme="minorHAnsi"/>
                <w:sz w:val="22"/>
              </w:rPr>
              <w:t>2 semaines après la notification</w:t>
            </w:r>
          </w:p>
        </w:tc>
      </w:tr>
      <w:tr w:rsidR="00C63311" w:rsidRPr="00765DCB" w14:paraId="15162903" w14:textId="77777777" w:rsidTr="005A78E4">
        <w:tc>
          <w:tcPr>
            <w:tcW w:w="4820" w:type="dxa"/>
          </w:tcPr>
          <w:p w14:paraId="50BB3068" w14:textId="77777777" w:rsidR="00C63311" w:rsidRPr="00765DCB" w:rsidRDefault="00C63311" w:rsidP="00C63311">
            <w:pPr>
              <w:rPr>
                <w:rFonts w:asciiTheme="minorHAnsi" w:hAnsiTheme="minorHAnsi" w:cstheme="minorHAnsi"/>
                <w:sz w:val="22"/>
              </w:rPr>
            </w:pPr>
            <w:r w:rsidRPr="00765DCB">
              <w:rPr>
                <w:rFonts w:asciiTheme="minorHAnsi" w:hAnsiTheme="minorHAnsi" w:cstheme="minorHAnsi"/>
                <w:sz w:val="22"/>
              </w:rPr>
              <w:t>État des lieux documentaire</w:t>
            </w:r>
          </w:p>
        </w:tc>
        <w:tc>
          <w:tcPr>
            <w:tcW w:w="4814" w:type="dxa"/>
          </w:tcPr>
          <w:p w14:paraId="383CF1D4" w14:textId="77777777" w:rsidR="00C63311" w:rsidRPr="00765DCB" w:rsidRDefault="00C63311" w:rsidP="00C63311">
            <w:pPr>
              <w:rPr>
                <w:rFonts w:asciiTheme="minorHAnsi" w:hAnsiTheme="minorHAnsi" w:cstheme="minorHAnsi"/>
                <w:sz w:val="22"/>
              </w:rPr>
            </w:pPr>
            <w:r w:rsidRPr="00765DCB">
              <w:rPr>
                <w:rFonts w:asciiTheme="minorHAnsi" w:hAnsiTheme="minorHAnsi" w:cstheme="minorHAnsi"/>
                <w:sz w:val="22"/>
              </w:rPr>
              <w:t>4 semaines après la notification</w:t>
            </w:r>
          </w:p>
        </w:tc>
      </w:tr>
      <w:tr w:rsidR="00C63311" w:rsidRPr="00765DCB" w14:paraId="7E0C472B" w14:textId="77777777" w:rsidTr="005A78E4">
        <w:tc>
          <w:tcPr>
            <w:tcW w:w="4820" w:type="dxa"/>
          </w:tcPr>
          <w:p w14:paraId="0E300726" w14:textId="77777777" w:rsidR="00C63311" w:rsidRPr="00765DCB" w:rsidRDefault="00C63311" w:rsidP="00C63311">
            <w:pPr>
              <w:rPr>
                <w:rFonts w:asciiTheme="minorHAnsi" w:hAnsiTheme="minorHAnsi" w:cstheme="minorHAnsi"/>
                <w:sz w:val="22"/>
              </w:rPr>
            </w:pPr>
            <w:r w:rsidRPr="00765DCB">
              <w:rPr>
                <w:rFonts w:asciiTheme="minorHAnsi" w:hAnsiTheme="minorHAnsi" w:cstheme="minorHAnsi"/>
                <w:sz w:val="22"/>
              </w:rPr>
              <w:t>Plan de transfert VF</w:t>
            </w:r>
          </w:p>
        </w:tc>
        <w:tc>
          <w:tcPr>
            <w:tcW w:w="4814" w:type="dxa"/>
          </w:tcPr>
          <w:p w14:paraId="638EF2FA" w14:textId="77777777" w:rsidR="00C63311" w:rsidRPr="00765DCB" w:rsidRDefault="00C63311" w:rsidP="00C63311">
            <w:pPr>
              <w:rPr>
                <w:rFonts w:asciiTheme="minorHAnsi" w:hAnsiTheme="minorHAnsi" w:cstheme="minorHAnsi"/>
                <w:sz w:val="22"/>
              </w:rPr>
            </w:pPr>
            <w:r w:rsidRPr="00765DCB">
              <w:rPr>
                <w:rFonts w:asciiTheme="minorHAnsi" w:hAnsiTheme="minorHAnsi" w:cstheme="minorHAnsi"/>
                <w:sz w:val="22"/>
              </w:rPr>
              <w:t>4 semaines après la notification</w:t>
            </w:r>
          </w:p>
        </w:tc>
      </w:tr>
      <w:tr w:rsidR="00C63311" w:rsidRPr="00765DCB" w14:paraId="46549AA2" w14:textId="77777777" w:rsidTr="005A78E4">
        <w:tc>
          <w:tcPr>
            <w:tcW w:w="4820" w:type="dxa"/>
          </w:tcPr>
          <w:p w14:paraId="38134178" w14:textId="77777777" w:rsidR="00C63311" w:rsidRPr="00765DCB" w:rsidRDefault="00C63311" w:rsidP="00C63311">
            <w:pPr>
              <w:rPr>
                <w:rFonts w:asciiTheme="minorHAnsi" w:hAnsiTheme="minorHAnsi" w:cstheme="minorHAnsi"/>
                <w:sz w:val="22"/>
              </w:rPr>
            </w:pPr>
            <w:r w:rsidRPr="00765DCB">
              <w:rPr>
                <w:rFonts w:asciiTheme="minorHAnsi" w:hAnsiTheme="minorHAnsi" w:cstheme="minorHAnsi"/>
                <w:sz w:val="22"/>
              </w:rPr>
              <w:t>Stratégie de reprise des évolutions en cours</w:t>
            </w:r>
          </w:p>
        </w:tc>
        <w:tc>
          <w:tcPr>
            <w:tcW w:w="4814" w:type="dxa"/>
          </w:tcPr>
          <w:p w14:paraId="55C37461" w14:textId="77777777" w:rsidR="00C63311" w:rsidRPr="00765DCB" w:rsidRDefault="00C63311" w:rsidP="00C63311">
            <w:pPr>
              <w:rPr>
                <w:rFonts w:asciiTheme="minorHAnsi" w:hAnsiTheme="minorHAnsi" w:cstheme="minorHAnsi"/>
                <w:sz w:val="22"/>
              </w:rPr>
            </w:pPr>
            <w:r w:rsidRPr="00765DCB">
              <w:rPr>
                <w:rFonts w:asciiTheme="minorHAnsi" w:hAnsiTheme="minorHAnsi" w:cstheme="minorHAnsi"/>
                <w:sz w:val="22"/>
              </w:rPr>
              <w:t>4 semaines après la notification</w:t>
            </w:r>
          </w:p>
        </w:tc>
      </w:tr>
      <w:tr w:rsidR="00C63311" w:rsidRPr="00765DCB" w14:paraId="4CBE05F6" w14:textId="77777777" w:rsidTr="005A78E4">
        <w:tc>
          <w:tcPr>
            <w:tcW w:w="4820" w:type="dxa"/>
          </w:tcPr>
          <w:p w14:paraId="517D1C4C" w14:textId="77777777" w:rsidR="00C63311" w:rsidRPr="00765DCB" w:rsidRDefault="00C63311" w:rsidP="00C63311">
            <w:pPr>
              <w:rPr>
                <w:rFonts w:asciiTheme="minorHAnsi" w:hAnsiTheme="minorHAnsi" w:cstheme="minorHAnsi"/>
                <w:sz w:val="22"/>
              </w:rPr>
            </w:pPr>
            <w:r w:rsidRPr="00765DCB">
              <w:rPr>
                <w:rFonts w:asciiTheme="minorHAnsi" w:hAnsiTheme="minorHAnsi" w:cstheme="minorHAnsi"/>
                <w:sz w:val="22"/>
              </w:rPr>
              <w:t>PV de bascule des travaux</w:t>
            </w:r>
          </w:p>
        </w:tc>
        <w:tc>
          <w:tcPr>
            <w:tcW w:w="4814" w:type="dxa"/>
          </w:tcPr>
          <w:p w14:paraId="47B38339" w14:textId="77777777" w:rsidR="00C63311" w:rsidRPr="00765DCB" w:rsidRDefault="00C63311" w:rsidP="00C63311">
            <w:pPr>
              <w:rPr>
                <w:rFonts w:asciiTheme="minorHAnsi" w:hAnsiTheme="minorHAnsi" w:cstheme="minorHAnsi"/>
                <w:sz w:val="22"/>
              </w:rPr>
            </w:pPr>
            <w:r w:rsidRPr="00765DCB">
              <w:rPr>
                <w:rFonts w:asciiTheme="minorHAnsi" w:hAnsiTheme="minorHAnsi" w:cstheme="minorHAnsi"/>
                <w:sz w:val="22"/>
              </w:rPr>
              <w:t>4 semaines après le démarrage de M2</w:t>
            </w:r>
          </w:p>
        </w:tc>
      </w:tr>
      <w:tr w:rsidR="00C63311" w:rsidRPr="00765DCB" w14:paraId="072A8E39" w14:textId="77777777" w:rsidTr="005A78E4">
        <w:tc>
          <w:tcPr>
            <w:tcW w:w="4820" w:type="dxa"/>
          </w:tcPr>
          <w:p w14:paraId="331A76DE" w14:textId="2D87BF5B" w:rsidR="00C63311" w:rsidRPr="00765DCB" w:rsidRDefault="00C63311" w:rsidP="00C63311">
            <w:pPr>
              <w:rPr>
                <w:rFonts w:asciiTheme="minorHAnsi" w:hAnsiTheme="minorHAnsi" w:cstheme="minorHAnsi"/>
                <w:sz w:val="22"/>
              </w:rPr>
            </w:pPr>
            <w:r w:rsidRPr="00765DCB">
              <w:rPr>
                <w:rFonts w:asciiTheme="minorHAnsi" w:hAnsiTheme="minorHAnsi" w:cstheme="minorHAnsi"/>
                <w:sz w:val="22"/>
              </w:rPr>
              <w:t xml:space="preserve">Bilan des évènements </w:t>
            </w:r>
            <w:r>
              <w:rPr>
                <w:rFonts w:asciiTheme="minorHAnsi" w:hAnsiTheme="minorHAnsi" w:cstheme="minorHAnsi"/>
                <w:sz w:val="22"/>
              </w:rPr>
              <w:t xml:space="preserve">paies </w:t>
            </w:r>
            <w:r w:rsidRPr="00765DCB">
              <w:rPr>
                <w:rFonts w:asciiTheme="minorHAnsi" w:hAnsiTheme="minorHAnsi" w:cstheme="minorHAnsi"/>
                <w:sz w:val="22"/>
              </w:rPr>
              <w:t>et incidents</w:t>
            </w:r>
            <w:r>
              <w:rPr>
                <w:rFonts w:asciiTheme="minorHAnsi" w:hAnsiTheme="minorHAnsi" w:cstheme="minorHAnsi"/>
                <w:sz w:val="22"/>
              </w:rPr>
              <w:t xml:space="preserve"> et plan d’action associé</w:t>
            </w:r>
          </w:p>
        </w:tc>
        <w:tc>
          <w:tcPr>
            <w:tcW w:w="4814" w:type="dxa"/>
          </w:tcPr>
          <w:p w14:paraId="194F02C9" w14:textId="77777777" w:rsidR="00C63311" w:rsidRPr="00765DCB" w:rsidRDefault="00C63311" w:rsidP="00C63311">
            <w:pPr>
              <w:rPr>
                <w:rFonts w:asciiTheme="minorHAnsi" w:hAnsiTheme="minorHAnsi" w:cstheme="minorHAnsi"/>
                <w:sz w:val="22"/>
              </w:rPr>
            </w:pPr>
            <w:r w:rsidRPr="00765DCB">
              <w:rPr>
                <w:rFonts w:asciiTheme="minorHAnsi" w:hAnsiTheme="minorHAnsi" w:cstheme="minorHAnsi"/>
                <w:sz w:val="22"/>
              </w:rPr>
              <w:t xml:space="preserve">48h après la fin du cycle de paie </w:t>
            </w:r>
          </w:p>
        </w:tc>
      </w:tr>
      <w:tr w:rsidR="00C63311" w:rsidRPr="00765DCB" w14:paraId="66DB3B91" w14:textId="77777777" w:rsidTr="005A78E4">
        <w:tc>
          <w:tcPr>
            <w:tcW w:w="4820" w:type="dxa"/>
          </w:tcPr>
          <w:p w14:paraId="215694B5" w14:textId="77777777" w:rsidR="00C63311" w:rsidRPr="00765DCB" w:rsidRDefault="00C63311" w:rsidP="00C63311">
            <w:pPr>
              <w:rPr>
                <w:rFonts w:asciiTheme="minorHAnsi" w:hAnsiTheme="minorHAnsi" w:cstheme="minorHAnsi"/>
                <w:sz w:val="22"/>
              </w:rPr>
            </w:pPr>
            <w:r w:rsidRPr="00765DCB">
              <w:rPr>
                <w:rFonts w:asciiTheme="minorHAnsi" w:hAnsiTheme="minorHAnsi" w:cstheme="minorHAnsi"/>
                <w:sz w:val="22"/>
              </w:rPr>
              <w:t>Livrables liés à la phase de maintenance évolutive (documentation, PV de recette, etc.)</w:t>
            </w:r>
          </w:p>
        </w:tc>
        <w:tc>
          <w:tcPr>
            <w:tcW w:w="4814" w:type="dxa"/>
          </w:tcPr>
          <w:p w14:paraId="11939C2E" w14:textId="77777777" w:rsidR="00C63311" w:rsidRPr="00765DCB" w:rsidRDefault="00C63311" w:rsidP="00C63311">
            <w:pPr>
              <w:rPr>
                <w:rFonts w:asciiTheme="minorHAnsi" w:hAnsiTheme="minorHAnsi" w:cstheme="minorHAnsi"/>
                <w:sz w:val="22"/>
              </w:rPr>
            </w:pPr>
            <w:r w:rsidRPr="00765DCB">
              <w:rPr>
                <w:rFonts w:asciiTheme="minorHAnsi" w:hAnsiTheme="minorHAnsi" w:cstheme="minorHAnsi"/>
                <w:sz w:val="22"/>
              </w:rPr>
              <w:t>Mêmes délais que pour P3 (§</w:t>
            </w:r>
            <w:hyperlink w:anchor="_Prestation_3_–" w:history="1">
              <w:r w:rsidRPr="00765DCB">
                <w:rPr>
                  <w:rStyle w:val="Lienhypertexte"/>
                  <w:rFonts w:asciiTheme="minorHAnsi" w:hAnsiTheme="minorHAnsi" w:cstheme="minorHAnsi"/>
                  <w:sz w:val="22"/>
                </w:rPr>
                <w:t>Prestation 3 – Maintenance évolutive</w:t>
              </w:r>
            </w:hyperlink>
            <w:r w:rsidRPr="00765DCB">
              <w:rPr>
                <w:rFonts w:asciiTheme="minorHAnsi" w:hAnsiTheme="minorHAnsi" w:cstheme="minorHAnsi"/>
                <w:sz w:val="22"/>
              </w:rPr>
              <w:t>)</w:t>
            </w:r>
          </w:p>
        </w:tc>
      </w:tr>
      <w:tr w:rsidR="00C63311" w:rsidRPr="006F322B" w14:paraId="603EF041" w14:textId="77777777" w:rsidTr="005A78E4">
        <w:tc>
          <w:tcPr>
            <w:tcW w:w="4820" w:type="dxa"/>
          </w:tcPr>
          <w:p w14:paraId="3969A28A" w14:textId="77777777" w:rsidR="00C63311" w:rsidRPr="006F322B" w:rsidRDefault="00C63311" w:rsidP="00C63311">
            <w:pPr>
              <w:rPr>
                <w:rFonts w:asciiTheme="minorHAnsi" w:hAnsiTheme="minorHAnsi" w:cstheme="minorHAnsi"/>
                <w:sz w:val="22"/>
              </w:rPr>
            </w:pPr>
            <w:r w:rsidRPr="006F322B">
              <w:rPr>
                <w:rFonts w:asciiTheme="minorHAnsi" w:hAnsiTheme="minorHAnsi" w:cstheme="minorHAnsi"/>
                <w:sz w:val="22"/>
              </w:rPr>
              <w:t>PV de bascule de responsabilité</w:t>
            </w:r>
          </w:p>
        </w:tc>
        <w:tc>
          <w:tcPr>
            <w:tcW w:w="4814" w:type="dxa"/>
          </w:tcPr>
          <w:p w14:paraId="248D6A97" w14:textId="77777777" w:rsidR="00C63311" w:rsidRPr="006F322B" w:rsidRDefault="00C63311" w:rsidP="00C63311">
            <w:pPr>
              <w:rPr>
                <w:rFonts w:asciiTheme="minorHAnsi" w:hAnsiTheme="minorHAnsi" w:cstheme="minorHAnsi"/>
                <w:sz w:val="22"/>
              </w:rPr>
            </w:pPr>
            <w:r w:rsidRPr="006F322B">
              <w:rPr>
                <w:rFonts w:asciiTheme="minorHAnsi" w:hAnsiTheme="minorHAnsi" w:cstheme="minorHAnsi"/>
                <w:sz w:val="22"/>
              </w:rPr>
              <w:t>A la fin de M3, maximum 3 mois après la notification</w:t>
            </w:r>
          </w:p>
        </w:tc>
      </w:tr>
      <w:tr w:rsidR="00C63311" w:rsidRPr="006F322B" w14:paraId="680D396A" w14:textId="77777777" w:rsidTr="005A78E4">
        <w:tc>
          <w:tcPr>
            <w:tcW w:w="4820" w:type="dxa"/>
          </w:tcPr>
          <w:p w14:paraId="6993DFCD" w14:textId="77777777" w:rsidR="00C63311" w:rsidRPr="006F322B" w:rsidRDefault="00C63311" w:rsidP="00C63311">
            <w:pPr>
              <w:rPr>
                <w:rFonts w:asciiTheme="minorHAnsi" w:hAnsiTheme="minorHAnsi" w:cstheme="minorHAnsi"/>
                <w:sz w:val="22"/>
              </w:rPr>
            </w:pPr>
            <w:r w:rsidRPr="006F322B">
              <w:rPr>
                <w:rFonts w:asciiTheme="minorHAnsi" w:hAnsiTheme="minorHAnsi" w:cstheme="minorHAnsi"/>
                <w:sz w:val="22"/>
              </w:rPr>
              <w:t>PV de VSR</w:t>
            </w:r>
          </w:p>
        </w:tc>
        <w:tc>
          <w:tcPr>
            <w:tcW w:w="4814" w:type="dxa"/>
          </w:tcPr>
          <w:p w14:paraId="68FDB4C8" w14:textId="77777777" w:rsidR="00C63311" w:rsidRPr="006F322B" w:rsidRDefault="00C63311" w:rsidP="00C63311">
            <w:pPr>
              <w:rPr>
                <w:rFonts w:asciiTheme="minorHAnsi" w:hAnsiTheme="minorHAnsi" w:cstheme="minorHAnsi"/>
                <w:sz w:val="22"/>
              </w:rPr>
            </w:pPr>
            <w:r w:rsidRPr="006F322B">
              <w:rPr>
                <w:rFonts w:asciiTheme="minorHAnsi" w:hAnsiTheme="minorHAnsi" w:cstheme="minorHAnsi"/>
                <w:sz w:val="22"/>
              </w:rPr>
              <w:t>1 mois après la bascule de responsabilité</w:t>
            </w:r>
          </w:p>
        </w:tc>
      </w:tr>
    </w:tbl>
    <w:p w14:paraId="2686C902" w14:textId="022B91A4" w:rsidR="000E78CA" w:rsidRDefault="00553B86" w:rsidP="00952402">
      <w:pPr>
        <w:pStyle w:val="Titre2"/>
        <w:tabs>
          <w:tab w:val="clear" w:pos="4110"/>
        </w:tabs>
        <w:ind w:left="567"/>
      </w:pPr>
      <w:bookmarkStart w:id="167" w:name="_Toc233901159"/>
      <w:r>
        <w:t>Exigences</w:t>
      </w:r>
      <w:bookmarkEnd w:id="167"/>
    </w:p>
    <w:tbl>
      <w:tblPr>
        <w:tblW w:w="9640" w:type="dxa"/>
        <w:jc w:val="center"/>
        <w:tblLayout w:type="fixed"/>
        <w:tblCellMar>
          <w:left w:w="71" w:type="dxa"/>
          <w:right w:w="71" w:type="dxa"/>
        </w:tblCellMar>
        <w:tblLook w:val="0000" w:firstRow="0" w:lastRow="0" w:firstColumn="0" w:lastColumn="0" w:noHBand="0" w:noVBand="0"/>
      </w:tblPr>
      <w:tblGrid>
        <w:gridCol w:w="1445"/>
        <w:gridCol w:w="8195"/>
      </w:tblGrid>
      <w:tr w:rsidR="00C47E4E" w:rsidRPr="005A5627" w14:paraId="7077D1E8" w14:textId="77777777" w:rsidTr="00906E0A">
        <w:trPr>
          <w:jc w:val="center"/>
        </w:trPr>
        <w:tc>
          <w:tcPr>
            <w:tcW w:w="1445" w:type="dxa"/>
            <w:tcBorders>
              <w:top w:val="single" w:sz="4" w:space="0" w:color="000000"/>
              <w:left w:val="single" w:sz="4" w:space="0" w:color="000000"/>
            </w:tcBorders>
            <w:shd w:val="clear" w:color="auto" w:fill="08C5BC"/>
            <w:vAlign w:val="center"/>
          </w:tcPr>
          <w:p w14:paraId="30B94904" w14:textId="77777777" w:rsidR="00C47E4E" w:rsidRPr="005A5627" w:rsidRDefault="00C47E4E" w:rsidP="00906E0A">
            <w:pPr>
              <w:rPr>
                <w:rFonts w:asciiTheme="minorHAnsi" w:hAnsiTheme="minorHAnsi" w:cstheme="minorHAnsi"/>
                <w:color w:val="FFFFFF" w:themeColor="background1"/>
              </w:rPr>
            </w:pPr>
            <w:r w:rsidRPr="00B22DFB">
              <w:rPr>
                <w:rFonts w:asciiTheme="minorHAnsi" w:hAnsiTheme="minorHAnsi" w:cstheme="minorHAnsi"/>
                <w:color w:val="FFFFFF" w:themeColor="background1"/>
              </w:rPr>
              <w:t>Réf.</w:t>
            </w:r>
          </w:p>
        </w:tc>
        <w:tc>
          <w:tcPr>
            <w:tcW w:w="8195" w:type="dxa"/>
            <w:tcBorders>
              <w:top w:val="single" w:sz="4" w:space="0" w:color="000000"/>
              <w:left w:val="single" w:sz="4" w:space="0" w:color="000000"/>
              <w:right w:val="single" w:sz="4" w:space="0" w:color="000000"/>
            </w:tcBorders>
            <w:shd w:val="clear" w:color="auto" w:fill="08C5BC"/>
            <w:vAlign w:val="center"/>
          </w:tcPr>
          <w:p w14:paraId="4F32F1EC" w14:textId="77777777" w:rsidR="00C47E4E" w:rsidRPr="005A5627" w:rsidRDefault="00C47E4E" w:rsidP="00906E0A">
            <w:pPr>
              <w:rPr>
                <w:rFonts w:asciiTheme="minorHAnsi" w:hAnsiTheme="minorHAnsi" w:cstheme="minorHAnsi"/>
                <w:color w:val="FFFFFF" w:themeColor="background1"/>
              </w:rPr>
            </w:pPr>
            <w:r w:rsidRPr="00B22DFB">
              <w:rPr>
                <w:rFonts w:asciiTheme="minorHAnsi" w:hAnsiTheme="minorHAnsi" w:cstheme="minorHAnsi"/>
                <w:color w:val="FFFFFF" w:themeColor="background1"/>
              </w:rPr>
              <w:t>Exigence</w:t>
            </w:r>
          </w:p>
        </w:tc>
      </w:tr>
      <w:tr w:rsidR="00C47E4E" w:rsidRPr="00F21413" w14:paraId="4E4FAE90" w14:textId="77777777" w:rsidTr="00906E0A">
        <w:trPr>
          <w:jc w:val="center"/>
        </w:trPr>
        <w:tc>
          <w:tcPr>
            <w:tcW w:w="1445" w:type="dxa"/>
            <w:tcBorders>
              <w:top w:val="single" w:sz="4" w:space="0" w:color="auto"/>
              <w:left w:val="single" w:sz="4" w:space="0" w:color="auto"/>
              <w:bottom w:val="single" w:sz="4" w:space="0" w:color="auto"/>
              <w:right w:val="single" w:sz="4" w:space="0" w:color="auto"/>
            </w:tcBorders>
          </w:tcPr>
          <w:p w14:paraId="3FBCB60E" w14:textId="56C000FC" w:rsidR="00C47E4E" w:rsidRPr="00F21413" w:rsidRDefault="00083481" w:rsidP="00906E0A">
            <w:pPr>
              <w:snapToGrid w:val="0"/>
              <w:spacing w:before="100" w:after="100"/>
              <w:ind w:left="45"/>
              <w:rPr>
                <w:sz w:val="22"/>
              </w:rPr>
            </w:pPr>
            <w:r>
              <w:rPr>
                <w:sz w:val="22"/>
              </w:rPr>
              <w:t>O1</w:t>
            </w:r>
          </w:p>
        </w:tc>
        <w:tc>
          <w:tcPr>
            <w:tcW w:w="8195" w:type="dxa"/>
            <w:tcBorders>
              <w:top w:val="single" w:sz="4" w:space="0" w:color="auto"/>
              <w:left w:val="single" w:sz="4" w:space="0" w:color="auto"/>
              <w:bottom w:val="single" w:sz="4" w:space="0" w:color="auto"/>
              <w:right w:val="single" w:sz="4" w:space="0" w:color="auto"/>
            </w:tcBorders>
          </w:tcPr>
          <w:p w14:paraId="45A10BD4" w14:textId="77777777" w:rsidR="00C47E4E" w:rsidRPr="005A5627" w:rsidRDefault="00C47E4E" w:rsidP="00906E0A">
            <w:pPr>
              <w:rPr>
                <w:rFonts w:asciiTheme="minorHAnsi" w:hAnsiTheme="minorHAnsi" w:cstheme="minorHAnsi"/>
                <w:sz w:val="22"/>
              </w:rPr>
            </w:pPr>
            <w:r>
              <w:rPr>
                <w:rFonts w:asciiTheme="minorHAnsi" w:hAnsiTheme="minorHAnsi" w:cstheme="minorHAnsi"/>
                <w:sz w:val="22"/>
              </w:rPr>
              <w:t>Le Titulaire organise à fréquence hebdomadaire un comité de reprise, à partir du lancement du marché jusqu’à la bascule de responsabilité.</w:t>
            </w:r>
            <w:r w:rsidRPr="005A5627">
              <w:rPr>
                <w:rFonts w:asciiTheme="minorHAnsi" w:hAnsiTheme="minorHAnsi" w:cstheme="minorHAnsi"/>
                <w:sz w:val="22"/>
              </w:rPr>
              <w:t xml:space="preserve"> </w:t>
            </w:r>
          </w:p>
        </w:tc>
      </w:tr>
      <w:tr w:rsidR="00C47E4E" w:rsidRPr="00F21413" w14:paraId="50094618" w14:textId="77777777" w:rsidTr="00906E0A">
        <w:trPr>
          <w:jc w:val="center"/>
        </w:trPr>
        <w:tc>
          <w:tcPr>
            <w:tcW w:w="1445" w:type="dxa"/>
            <w:tcBorders>
              <w:top w:val="single" w:sz="4" w:space="0" w:color="auto"/>
              <w:left w:val="single" w:sz="4" w:space="0" w:color="auto"/>
              <w:bottom w:val="single" w:sz="4" w:space="0" w:color="auto"/>
              <w:right w:val="single" w:sz="4" w:space="0" w:color="auto"/>
            </w:tcBorders>
          </w:tcPr>
          <w:p w14:paraId="61E8AF64" w14:textId="60134807" w:rsidR="00C47E4E" w:rsidRPr="00F21413" w:rsidRDefault="00083481" w:rsidP="00906E0A">
            <w:pPr>
              <w:snapToGrid w:val="0"/>
              <w:spacing w:before="100" w:after="100"/>
              <w:ind w:left="45"/>
              <w:rPr>
                <w:sz w:val="22"/>
              </w:rPr>
            </w:pPr>
            <w:r>
              <w:rPr>
                <w:sz w:val="22"/>
              </w:rPr>
              <w:t>O2</w:t>
            </w:r>
          </w:p>
        </w:tc>
        <w:tc>
          <w:tcPr>
            <w:tcW w:w="8195" w:type="dxa"/>
            <w:tcBorders>
              <w:top w:val="single" w:sz="4" w:space="0" w:color="auto"/>
              <w:left w:val="single" w:sz="4" w:space="0" w:color="auto"/>
              <w:bottom w:val="single" w:sz="4" w:space="0" w:color="auto"/>
              <w:right w:val="single" w:sz="4" w:space="0" w:color="auto"/>
            </w:tcBorders>
          </w:tcPr>
          <w:p w14:paraId="369D6A71" w14:textId="77777777" w:rsidR="00C47E4E" w:rsidRPr="005A5627" w:rsidRDefault="00C47E4E" w:rsidP="00906E0A">
            <w:pPr>
              <w:widowControl w:val="0"/>
              <w:autoSpaceDN w:val="0"/>
              <w:adjustRightInd w:val="0"/>
              <w:rPr>
                <w:rFonts w:asciiTheme="minorHAnsi" w:hAnsiTheme="minorHAnsi" w:cstheme="minorHAnsi"/>
                <w:sz w:val="22"/>
              </w:rPr>
            </w:pPr>
            <w:r>
              <w:rPr>
                <w:rFonts w:asciiTheme="minorHAnsi" w:hAnsiTheme="minorHAnsi" w:cstheme="minorHAnsi"/>
                <w:sz w:val="22"/>
              </w:rPr>
              <w:t xml:space="preserve">Le Titulaire tient à jour un tableau de suivi d’avancement , des alertes et des risques </w:t>
            </w:r>
          </w:p>
        </w:tc>
      </w:tr>
      <w:tr w:rsidR="00C47E4E" w:rsidRPr="00F21413" w14:paraId="3FB5C514" w14:textId="77777777" w:rsidTr="00906E0A">
        <w:trPr>
          <w:trHeight w:val="464"/>
          <w:jc w:val="center"/>
        </w:trPr>
        <w:tc>
          <w:tcPr>
            <w:tcW w:w="1445" w:type="dxa"/>
            <w:tcBorders>
              <w:top w:val="single" w:sz="4" w:space="0" w:color="auto"/>
              <w:left w:val="single" w:sz="4" w:space="0" w:color="auto"/>
              <w:bottom w:val="single" w:sz="4" w:space="0" w:color="auto"/>
              <w:right w:val="single" w:sz="4" w:space="0" w:color="auto"/>
            </w:tcBorders>
          </w:tcPr>
          <w:p w14:paraId="0ED2E6C8" w14:textId="64130633" w:rsidR="00C47E4E" w:rsidRPr="00F21413" w:rsidRDefault="00083481" w:rsidP="00906E0A">
            <w:pPr>
              <w:snapToGrid w:val="0"/>
              <w:spacing w:before="100" w:after="100"/>
              <w:ind w:left="45"/>
              <w:rPr>
                <w:sz w:val="22"/>
              </w:rPr>
            </w:pPr>
            <w:r>
              <w:rPr>
                <w:sz w:val="22"/>
              </w:rPr>
              <w:t>O3</w:t>
            </w:r>
          </w:p>
        </w:tc>
        <w:tc>
          <w:tcPr>
            <w:tcW w:w="8195" w:type="dxa"/>
            <w:tcBorders>
              <w:top w:val="single" w:sz="4" w:space="0" w:color="auto"/>
              <w:left w:val="single" w:sz="4" w:space="0" w:color="auto"/>
              <w:bottom w:val="single" w:sz="4" w:space="0" w:color="auto"/>
              <w:right w:val="single" w:sz="4" w:space="0" w:color="auto"/>
            </w:tcBorders>
          </w:tcPr>
          <w:p w14:paraId="4BEC34E3" w14:textId="77777777" w:rsidR="00C47E4E" w:rsidRPr="005A5627" w:rsidRDefault="00C47E4E" w:rsidP="00906E0A">
            <w:pPr>
              <w:rPr>
                <w:rFonts w:asciiTheme="minorHAnsi" w:hAnsiTheme="minorHAnsi" w:cstheme="minorHAnsi"/>
                <w:sz w:val="22"/>
              </w:rPr>
            </w:pPr>
            <w:r w:rsidRPr="005A5627">
              <w:rPr>
                <w:rFonts w:asciiTheme="minorHAnsi" w:hAnsiTheme="minorHAnsi" w:cstheme="minorHAnsi"/>
                <w:sz w:val="22"/>
              </w:rPr>
              <w:t xml:space="preserve">Le </w:t>
            </w:r>
            <w:r>
              <w:rPr>
                <w:rFonts w:asciiTheme="minorHAnsi" w:hAnsiTheme="minorHAnsi" w:cstheme="minorHAnsi"/>
                <w:sz w:val="22"/>
              </w:rPr>
              <w:t>Titulaire</w:t>
            </w:r>
            <w:r w:rsidRPr="005A5627">
              <w:rPr>
                <w:rFonts w:asciiTheme="minorHAnsi" w:hAnsiTheme="minorHAnsi" w:cstheme="minorHAnsi"/>
                <w:sz w:val="22"/>
              </w:rPr>
              <w:t xml:space="preserve"> </w:t>
            </w:r>
            <w:r>
              <w:rPr>
                <w:rFonts w:asciiTheme="minorHAnsi" w:hAnsiTheme="minorHAnsi" w:cstheme="minorHAnsi"/>
                <w:sz w:val="22"/>
              </w:rPr>
              <w:t>gère la relation opérationnelle avec le Titulaire sortant.</w:t>
            </w:r>
          </w:p>
        </w:tc>
      </w:tr>
      <w:tr w:rsidR="00C47E4E" w:rsidRPr="00765DCB" w14:paraId="0D8B2316" w14:textId="77777777" w:rsidTr="00C47E4E">
        <w:trPr>
          <w:trHeight w:val="464"/>
          <w:jc w:val="center"/>
        </w:trPr>
        <w:tc>
          <w:tcPr>
            <w:tcW w:w="1445" w:type="dxa"/>
            <w:tcBorders>
              <w:top w:val="single" w:sz="4" w:space="0" w:color="auto"/>
              <w:left w:val="single" w:sz="4" w:space="0" w:color="auto"/>
              <w:bottom w:val="single" w:sz="4" w:space="0" w:color="auto"/>
              <w:right w:val="single" w:sz="4" w:space="0" w:color="auto"/>
            </w:tcBorders>
          </w:tcPr>
          <w:p w14:paraId="71B63753" w14:textId="19446E48" w:rsidR="00C47E4E" w:rsidRPr="00C47E4E" w:rsidRDefault="00083481" w:rsidP="00906E0A">
            <w:pPr>
              <w:snapToGrid w:val="0"/>
              <w:spacing w:before="100" w:after="100"/>
              <w:ind w:left="45"/>
              <w:rPr>
                <w:sz w:val="22"/>
              </w:rPr>
            </w:pPr>
            <w:r>
              <w:rPr>
                <w:sz w:val="22"/>
              </w:rPr>
              <w:t>O4</w:t>
            </w:r>
          </w:p>
        </w:tc>
        <w:tc>
          <w:tcPr>
            <w:tcW w:w="8195" w:type="dxa"/>
            <w:tcBorders>
              <w:top w:val="single" w:sz="4" w:space="0" w:color="auto"/>
              <w:left w:val="single" w:sz="4" w:space="0" w:color="auto"/>
              <w:bottom w:val="single" w:sz="4" w:space="0" w:color="auto"/>
              <w:right w:val="single" w:sz="4" w:space="0" w:color="auto"/>
            </w:tcBorders>
          </w:tcPr>
          <w:p w14:paraId="76755001" w14:textId="77777777" w:rsidR="00C47E4E" w:rsidRPr="00765DCB" w:rsidRDefault="00C47E4E" w:rsidP="00906E0A">
            <w:pPr>
              <w:rPr>
                <w:rFonts w:asciiTheme="minorHAnsi" w:hAnsiTheme="minorHAnsi" w:cstheme="minorHAnsi"/>
                <w:sz w:val="22"/>
              </w:rPr>
            </w:pPr>
            <w:r w:rsidRPr="00765DCB">
              <w:rPr>
                <w:rFonts w:asciiTheme="minorHAnsi" w:hAnsiTheme="minorHAnsi" w:cstheme="minorHAnsi"/>
                <w:sz w:val="22"/>
              </w:rPr>
              <w:t xml:space="preserve">La réunion de lancement est organisée au plus tard 1 semaine après la notification du marché </w:t>
            </w:r>
          </w:p>
        </w:tc>
      </w:tr>
      <w:tr w:rsidR="00C47E4E" w:rsidRPr="00765DCB" w14:paraId="36CE899B" w14:textId="77777777" w:rsidTr="00C47E4E">
        <w:trPr>
          <w:trHeight w:val="464"/>
          <w:jc w:val="center"/>
        </w:trPr>
        <w:tc>
          <w:tcPr>
            <w:tcW w:w="1445" w:type="dxa"/>
            <w:tcBorders>
              <w:top w:val="single" w:sz="4" w:space="0" w:color="auto"/>
              <w:left w:val="single" w:sz="4" w:space="0" w:color="auto"/>
              <w:bottom w:val="single" w:sz="4" w:space="0" w:color="auto"/>
              <w:right w:val="single" w:sz="4" w:space="0" w:color="auto"/>
            </w:tcBorders>
          </w:tcPr>
          <w:p w14:paraId="2DCDCC0C" w14:textId="6022BD61" w:rsidR="00C47E4E" w:rsidRPr="00C47E4E" w:rsidRDefault="00083481" w:rsidP="00906E0A">
            <w:pPr>
              <w:snapToGrid w:val="0"/>
              <w:spacing w:before="100" w:after="100"/>
              <w:ind w:left="45"/>
              <w:rPr>
                <w:sz w:val="22"/>
              </w:rPr>
            </w:pPr>
            <w:r>
              <w:rPr>
                <w:sz w:val="22"/>
              </w:rPr>
              <w:t>O5</w:t>
            </w:r>
          </w:p>
        </w:tc>
        <w:tc>
          <w:tcPr>
            <w:tcW w:w="8195" w:type="dxa"/>
            <w:tcBorders>
              <w:top w:val="single" w:sz="4" w:space="0" w:color="auto"/>
              <w:left w:val="single" w:sz="4" w:space="0" w:color="auto"/>
              <w:bottom w:val="single" w:sz="4" w:space="0" w:color="auto"/>
              <w:right w:val="single" w:sz="4" w:space="0" w:color="auto"/>
            </w:tcBorders>
          </w:tcPr>
          <w:p w14:paraId="4B19C605" w14:textId="77777777" w:rsidR="00C47E4E" w:rsidRPr="00765DCB" w:rsidRDefault="00C47E4E" w:rsidP="00C47E4E">
            <w:pPr>
              <w:rPr>
                <w:rFonts w:asciiTheme="minorHAnsi" w:hAnsiTheme="minorHAnsi" w:cstheme="minorHAnsi"/>
                <w:sz w:val="22"/>
              </w:rPr>
            </w:pPr>
            <w:r w:rsidRPr="00765DCB">
              <w:rPr>
                <w:rFonts w:asciiTheme="minorHAnsi" w:hAnsiTheme="minorHAnsi" w:cstheme="minorHAnsi"/>
                <w:sz w:val="22"/>
              </w:rPr>
              <w:t>Le support de la réunion de lancement est transmis à INRAE au plus tard 48h avant ladite réunion</w:t>
            </w:r>
          </w:p>
        </w:tc>
      </w:tr>
      <w:tr w:rsidR="00C47E4E" w:rsidRPr="00765DCB" w14:paraId="47694727" w14:textId="77777777" w:rsidTr="00C47E4E">
        <w:trPr>
          <w:trHeight w:val="464"/>
          <w:jc w:val="center"/>
        </w:trPr>
        <w:tc>
          <w:tcPr>
            <w:tcW w:w="1445" w:type="dxa"/>
            <w:tcBorders>
              <w:top w:val="single" w:sz="4" w:space="0" w:color="auto"/>
              <w:left w:val="single" w:sz="4" w:space="0" w:color="auto"/>
              <w:bottom w:val="single" w:sz="4" w:space="0" w:color="auto"/>
              <w:right w:val="single" w:sz="4" w:space="0" w:color="auto"/>
            </w:tcBorders>
          </w:tcPr>
          <w:p w14:paraId="2C81C658" w14:textId="2C27830A" w:rsidR="00C47E4E" w:rsidRPr="00C47E4E" w:rsidRDefault="00083481" w:rsidP="00906E0A">
            <w:pPr>
              <w:snapToGrid w:val="0"/>
              <w:spacing w:before="100" w:after="100"/>
              <w:ind w:left="45"/>
              <w:rPr>
                <w:sz w:val="22"/>
              </w:rPr>
            </w:pPr>
            <w:r>
              <w:rPr>
                <w:sz w:val="22"/>
              </w:rPr>
              <w:t>O6</w:t>
            </w:r>
          </w:p>
        </w:tc>
        <w:tc>
          <w:tcPr>
            <w:tcW w:w="8195" w:type="dxa"/>
            <w:tcBorders>
              <w:top w:val="single" w:sz="4" w:space="0" w:color="auto"/>
              <w:left w:val="single" w:sz="4" w:space="0" w:color="auto"/>
              <w:bottom w:val="single" w:sz="4" w:space="0" w:color="auto"/>
              <w:right w:val="single" w:sz="4" w:space="0" w:color="auto"/>
            </w:tcBorders>
          </w:tcPr>
          <w:p w14:paraId="09A2D8F1" w14:textId="77777777" w:rsidR="00C47E4E" w:rsidRPr="00765DCB" w:rsidRDefault="00C47E4E" w:rsidP="00906E0A">
            <w:pPr>
              <w:rPr>
                <w:rFonts w:asciiTheme="minorHAnsi" w:hAnsiTheme="minorHAnsi" w:cstheme="minorHAnsi"/>
                <w:sz w:val="22"/>
              </w:rPr>
            </w:pPr>
            <w:r w:rsidRPr="00765DCB">
              <w:rPr>
                <w:rFonts w:asciiTheme="minorHAnsi" w:hAnsiTheme="minorHAnsi" w:cstheme="minorHAnsi"/>
                <w:sz w:val="22"/>
              </w:rPr>
              <w:t>La réunion de lancement se tient en présentiel</w:t>
            </w:r>
          </w:p>
        </w:tc>
      </w:tr>
      <w:tr w:rsidR="00C47E4E" w:rsidRPr="00765DCB" w14:paraId="289EA173" w14:textId="77777777" w:rsidTr="00C47E4E">
        <w:trPr>
          <w:trHeight w:val="464"/>
          <w:jc w:val="center"/>
        </w:trPr>
        <w:tc>
          <w:tcPr>
            <w:tcW w:w="1445" w:type="dxa"/>
            <w:tcBorders>
              <w:top w:val="single" w:sz="4" w:space="0" w:color="auto"/>
              <w:left w:val="single" w:sz="4" w:space="0" w:color="auto"/>
              <w:bottom w:val="single" w:sz="4" w:space="0" w:color="auto"/>
              <w:right w:val="single" w:sz="4" w:space="0" w:color="auto"/>
            </w:tcBorders>
          </w:tcPr>
          <w:p w14:paraId="2CDB8673" w14:textId="1F9699B0" w:rsidR="00C47E4E" w:rsidRPr="00C47E4E" w:rsidRDefault="00083481" w:rsidP="00906E0A">
            <w:pPr>
              <w:snapToGrid w:val="0"/>
              <w:spacing w:before="100" w:after="100"/>
              <w:ind w:left="45"/>
              <w:rPr>
                <w:sz w:val="22"/>
              </w:rPr>
            </w:pPr>
            <w:r>
              <w:rPr>
                <w:sz w:val="22"/>
              </w:rPr>
              <w:t>O7</w:t>
            </w:r>
          </w:p>
        </w:tc>
        <w:tc>
          <w:tcPr>
            <w:tcW w:w="8195" w:type="dxa"/>
            <w:tcBorders>
              <w:top w:val="single" w:sz="4" w:space="0" w:color="auto"/>
              <w:left w:val="single" w:sz="4" w:space="0" w:color="auto"/>
              <w:bottom w:val="single" w:sz="4" w:space="0" w:color="auto"/>
              <w:right w:val="single" w:sz="4" w:space="0" w:color="auto"/>
            </w:tcBorders>
          </w:tcPr>
          <w:p w14:paraId="7CC1B71A" w14:textId="77777777" w:rsidR="00C47E4E" w:rsidRPr="00765DCB" w:rsidRDefault="00C47E4E" w:rsidP="00906E0A">
            <w:pPr>
              <w:rPr>
                <w:rFonts w:asciiTheme="minorHAnsi" w:hAnsiTheme="minorHAnsi" w:cstheme="minorHAnsi"/>
                <w:sz w:val="22"/>
              </w:rPr>
            </w:pPr>
            <w:r w:rsidRPr="00765DCB">
              <w:rPr>
                <w:rFonts w:asciiTheme="minorHAnsi" w:hAnsiTheme="minorHAnsi" w:cstheme="minorHAnsi"/>
                <w:sz w:val="22"/>
              </w:rPr>
              <w:t xml:space="preserve">Le </w:t>
            </w:r>
            <w:r>
              <w:rPr>
                <w:rFonts w:asciiTheme="minorHAnsi" w:hAnsiTheme="minorHAnsi" w:cstheme="minorHAnsi"/>
                <w:sz w:val="22"/>
              </w:rPr>
              <w:t>Titulaire</w:t>
            </w:r>
            <w:r w:rsidRPr="00765DCB">
              <w:rPr>
                <w:rFonts w:asciiTheme="minorHAnsi" w:hAnsiTheme="minorHAnsi" w:cstheme="minorHAnsi"/>
                <w:sz w:val="22"/>
              </w:rPr>
              <w:t xml:space="preserve"> rédige et formalise un </w:t>
            </w:r>
            <w:commentRangeStart w:id="168"/>
            <w:commentRangeStart w:id="169"/>
            <w:r w:rsidRPr="00765DCB">
              <w:rPr>
                <w:rFonts w:asciiTheme="minorHAnsi" w:hAnsiTheme="minorHAnsi" w:cstheme="minorHAnsi"/>
                <w:sz w:val="22"/>
              </w:rPr>
              <w:t xml:space="preserve">Plan d’Assurance Qualité </w:t>
            </w:r>
            <w:commentRangeEnd w:id="168"/>
            <w:r w:rsidR="00181877">
              <w:rPr>
                <w:rStyle w:val="Marquedecommentaire"/>
                <w:rFonts w:ascii="Arial" w:hAnsi="Arial" w:cs="Arial"/>
              </w:rPr>
              <w:commentReference w:id="168"/>
            </w:r>
            <w:commentRangeEnd w:id="169"/>
            <w:r w:rsidR="00C63311">
              <w:rPr>
                <w:rStyle w:val="Marquedecommentaire"/>
                <w:rFonts w:ascii="Arial" w:hAnsi="Arial" w:cs="Arial"/>
              </w:rPr>
              <w:commentReference w:id="169"/>
            </w:r>
            <w:r w:rsidRPr="00765DCB">
              <w:rPr>
                <w:rFonts w:asciiTheme="minorHAnsi" w:hAnsiTheme="minorHAnsi" w:cstheme="minorHAnsi"/>
                <w:sz w:val="22"/>
              </w:rPr>
              <w:t>comportant a minima les items suivants :</w:t>
            </w:r>
          </w:p>
          <w:p w14:paraId="2E9A4BAB" w14:textId="77777777" w:rsidR="00C47E4E" w:rsidRPr="00C47E4E" w:rsidRDefault="00C47E4E">
            <w:pPr>
              <w:pStyle w:val="Paragraphedeliste"/>
              <w:numPr>
                <w:ilvl w:val="0"/>
                <w:numId w:val="37"/>
              </w:numPr>
              <w:spacing w:after="4" w:line="249" w:lineRule="auto"/>
              <w:ind w:right="95"/>
              <w:rPr>
                <w:rFonts w:asciiTheme="minorHAnsi" w:hAnsiTheme="minorHAnsi" w:cstheme="minorHAnsi"/>
                <w:color w:val="auto"/>
                <w:sz w:val="22"/>
                <w:szCs w:val="24"/>
              </w:rPr>
            </w:pPr>
            <w:r w:rsidRPr="00C47E4E">
              <w:rPr>
                <w:rFonts w:asciiTheme="minorHAnsi" w:hAnsiTheme="minorHAnsi" w:cstheme="minorHAnsi"/>
                <w:color w:val="auto"/>
                <w:sz w:val="22"/>
                <w:szCs w:val="24"/>
              </w:rPr>
              <w:lastRenderedPageBreak/>
              <w:t>Organisation</w:t>
            </w:r>
          </w:p>
          <w:p w14:paraId="7055B643" w14:textId="77777777" w:rsidR="00C47E4E" w:rsidRPr="00C47E4E" w:rsidRDefault="00C47E4E">
            <w:pPr>
              <w:pStyle w:val="Paragraphedeliste"/>
              <w:numPr>
                <w:ilvl w:val="0"/>
                <w:numId w:val="37"/>
              </w:numPr>
              <w:spacing w:after="4" w:line="249" w:lineRule="auto"/>
              <w:ind w:right="95"/>
              <w:rPr>
                <w:rFonts w:asciiTheme="minorHAnsi" w:hAnsiTheme="minorHAnsi" w:cstheme="minorHAnsi"/>
                <w:color w:val="auto"/>
                <w:sz w:val="22"/>
                <w:szCs w:val="24"/>
              </w:rPr>
            </w:pPr>
            <w:r w:rsidRPr="00C47E4E">
              <w:rPr>
                <w:rFonts w:asciiTheme="minorHAnsi" w:hAnsiTheme="minorHAnsi" w:cstheme="minorHAnsi"/>
                <w:color w:val="auto"/>
                <w:sz w:val="22"/>
                <w:szCs w:val="24"/>
              </w:rPr>
              <w:t>Gouvernance</w:t>
            </w:r>
          </w:p>
          <w:p w14:paraId="233E0BB2" w14:textId="77777777" w:rsidR="00C47E4E" w:rsidRPr="00C47E4E" w:rsidRDefault="00C47E4E">
            <w:pPr>
              <w:pStyle w:val="Paragraphedeliste"/>
              <w:numPr>
                <w:ilvl w:val="0"/>
                <w:numId w:val="37"/>
              </w:numPr>
              <w:spacing w:after="4" w:line="249" w:lineRule="auto"/>
              <w:ind w:right="95"/>
              <w:rPr>
                <w:rFonts w:asciiTheme="minorHAnsi" w:hAnsiTheme="minorHAnsi" w:cstheme="minorHAnsi"/>
                <w:color w:val="auto"/>
                <w:sz w:val="22"/>
                <w:szCs w:val="24"/>
              </w:rPr>
            </w:pPr>
            <w:r w:rsidRPr="00C47E4E">
              <w:rPr>
                <w:rFonts w:asciiTheme="minorHAnsi" w:hAnsiTheme="minorHAnsi" w:cstheme="minorHAnsi"/>
                <w:color w:val="auto"/>
                <w:sz w:val="22"/>
                <w:szCs w:val="24"/>
              </w:rPr>
              <w:t>Indicateurs qualité et de performance et les outils de mesure associés</w:t>
            </w:r>
          </w:p>
          <w:p w14:paraId="1E53801C" w14:textId="77777777" w:rsidR="00C47E4E" w:rsidRPr="00C47E4E" w:rsidRDefault="00C47E4E">
            <w:pPr>
              <w:pStyle w:val="Paragraphedeliste"/>
              <w:numPr>
                <w:ilvl w:val="0"/>
                <w:numId w:val="37"/>
              </w:numPr>
              <w:spacing w:after="4" w:line="249" w:lineRule="auto"/>
              <w:ind w:right="95"/>
              <w:rPr>
                <w:rFonts w:asciiTheme="minorHAnsi" w:hAnsiTheme="minorHAnsi" w:cstheme="minorHAnsi"/>
                <w:color w:val="auto"/>
                <w:sz w:val="22"/>
                <w:szCs w:val="24"/>
              </w:rPr>
            </w:pPr>
            <w:r w:rsidRPr="00C47E4E">
              <w:rPr>
                <w:rFonts w:asciiTheme="minorHAnsi" w:hAnsiTheme="minorHAnsi" w:cstheme="minorHAnsi"/>
                <w:color w:val="auto"/>
                <w:sz w:val="22"/>
                <w:szCs w:val="24"/>
              </w:rPr>
              <w:t>Annuaire</w:t>
            </w:r>
          </w:p>
          <w:p w14:paraId="046680DA" w14:textId="77777777" w:rsidR="00C47E4E" w:rsidRPr="00C47E4E" w:rsidRDefault="00C47E4E">
            <w:pPr>
              <w:pStyle w:val="Paragraphedeliste"/>
              <w:numPr>
                <w:ilvl w:val="0"/>
                <w:numId w:val="37"/>
              </w:numPr>
              <w:spacing w:after="4" w:line="249" w:lineRule="auto"/>
              <w:ind w:right="95"/>
              <w:rPr>
                <w:rFonts w:asciiTheme="minorHAnsi" w:hAnsiTheme="minorHAnsi" w:cstheme="minorHAnsi"/>
                <w:color w:val="auto"/>
                <w:sz w:val="22"/>
                <w:szCs w:val="24"/>
              </w:rPr>
            </w:pPr>
            <w:r w:rsidRPr="00C47E4E">
              <w:rPr>
                <w:rFonts w:asciiTheme="minorHAnsi" w:hAnsiTheme="minorHAnsi" w:cstheme="minorHAnsi"/>
                <w:color w:val="auto"/>
                <w:sz w:val="22"/>
                <w:szCs w:val="24"/>
              </w:rPr>
              <w:t>Processus de sollicitations</w:t>
            </w:r>
          </w:p>
          <w:p w14:paraId="6B69D407" w14:textId="77777777" w:rsidR="00C47E4E" w:rsidRPr="00C47E4E" w:rsidRDefault="00C47E4E">
            <w:pPr>
              <w:pStyle w:val="Paragraphedeliste"/>
              <w:numPr>
                <w:ilvl w:val="0"/>
                <w:numId w:val="37"/>
              </w:numPr>
              <w:spacing w:after="4" w:line="249" w:lineRule="auto"/>
              <w:ind w:right="95"/>
              <w:rPr>
                <w:rFonts w:asciiTheme="minorHAnsi" w:hAnsiTheme="minorHAnsi" w:cstheme="minorHAnsi"/>
                <w:color w:val="auto"/>
                <w:sz w:val="22"/>
                <w:szCs w:val="24"/>
              </w:rPr>
            </w:pPr>
            <w:r w:rsidRPr="00C47E4E">
              <w:rPr>
                <w:rFonts w:asciiTheme="minorHAnsi" w:hAnsiTheme="minorHAnsi" w:cstheme="minorHAnsi"/>
                <w:color w:val="auto"/>
                <w:sz w:val="22"/>
                <w:szCs w:val="24"/>
              </w:rPr>
              <w:t>Processus qualité des livrables</w:t>
            </w:r>
          </w:p>
          <w:p w14:paraId="55F81085" w14:textId="77777777" w:rsidR="00C47E4E" w:rsidRPr="00C47E4E" w:rsidRDefault="00C47E4E">
            <w:pPr>
              <w:pStyle w:val="Paragraphedeliste"/>
              <w:numPr>
                <w:ilvl w:val="0"/>
                <w:numId w:val="37"/>
              </w:numPr>
              <w:rPr>
                <w:rFonts w:asciiTheme="minorHAnsi" w:hAnsiTheme="minorHAnsi" w:cstheme="minorHAnsi"/>
                <w:color w:val="auto"/>
                <w:sz w:val="22"/>
                <w:szCs w:val="24"/>
              </w:rPr>
            </w:pPr>
            <w:r w:rsidRPr="00C47E4E">
              <w:rPr>
                <w:rFonts w:asciiTheme="minorHAnsi" w:hAnsiTheme="minorHAnsi" w:cstheme="minorHAnsi"/>
                <w:color w:val="auto"/>
                <w:sz w:val="22"/>
                <w:szCs w:val="24"/>
              </w:rPr>
              <w:t>Dispositifs opérationnels (gestion de crise, …)</w:t>
            </w:r>
          </w:p>
        </w:tc>
      </w:tr>
      <w:tr w:rsidR="000E2ED3" w:rsidRPr="00765DCB" w14:paraId="65100F1F" w14:textId="77777777" w:rsidTr="00C47E4E">
        <w:trPr>
          <w:trHeight w:val="464"/>
          <w:jc w:val="center"/>
        </w:trPr>
        <w:tc>
          <w:tcPr>
            <w:tcW w:w="1445" w:type="dxa"/>
            <w:tcBorders>
              <w:top w:val="single" w:sz="4" w:space="0" w:color="auto"/>
              <w:left w:val="single" w:sz="4" w:space="0" w:color="auto"/>
              <w:bottom w:val="single" w:sz="4" w:space="0" w:color="auto"/>
              <w:right w:val="single" w:sz="4" w:space="0" w:color="auto"/>
            </w:tcBorders>
          </w:tcPr>
          <w:p w14:paraId="71CFD2E2" w14:textId="1EE07EA0" w:rsidR="000E2ED3" w:rsidRDefault="000E2ED3" w:rsidP="000E2ED3">
            <w:pPr>
              <w:snapToGrid w:val="0"/>
              <w:spacing w:before="100" w:after="100"/>
              <w:ind w:left="45"/>
              <w:rPr>
                <w:sz w:val="22"/>
              </w:rPr>
            </w:pPr>
            <w:r>
              <w:rPr>
                <w:sz w:val="22"/>
              </w:rPr>
              <w:lastRenderedPageBreak/>
              <w:t>O8</w:t>
            </w:r>
          </w:p>
        </w:tc>
        <w:tc>
          <w:tcPr>
            <w:tcW w:w="8195" w:type="dxa"/>
            <w:tcBorders>
              <w:top w:val="single" w:sz="4" w:space="0" w:color="auto"/>
              <w:left w:val="single" w:sz="4" w:space="0" w:color="auto"/>
              <w:bottom w:val="single" w:sz="4" w:space="0" w:color="auto"/>
              <w:right w:val="single" w:sz="4" w:space="0" w:color="auto"/>
            </w:tcBorders>
          </w:tcPr>
          <w:p w14:paraId="093759E9" w14:textId="77777777" w:rsidR="000E2ED3" w:rsidRDefault="00C63311" w:rsidP="000E2ED3">
            <w:pPr>
              <w:rPr>
                <w:rFonts w:asciiTheme="minorHAnsi" w:hAnsiTheme="minorHAnsi" w:cstheme="minorHAnsi"/>
                <w:sz w:val="22"/>
              </w:rPr>
            </w:pPr>
            <w:r>
              <w:rPr>
                <w:rFonts w:asciiTheme="minorHAnsi" w:hAnsiTheme="minorHAnsi" w:cstheme="minorHAnsi"/>
                <w:sz w:val="22"/>
              </w:rPr>
              <w:t>Le titulaire rédige et formalise un Plan d’Assurance Sécurité comportant à minima les items suivants :</w:t>
            </w:r>
          </w:p>
          <w:p w14:paraId="0A9A89BC" w14:textId="77777777" w:rsidR="00C63311" w:rsidRPr="00C63311" w:rsidRDefault="00C63311" w:rsidP="00C63311">
            <w:pPr>
              <w:rPr>
                <w:rFonts w:asciiTheme="minorHAnsi" w:hAnsiTheme="minorHAnsi" w:cstheme="minorHAnsi"/>
                <w:sz w:val="22"/>
              </w:rPr>
            </w:pPr>
            <w:r w:rsidRPr="00C63311">
              <w:rPr>
                <w:rFonts w:asciiTheme="minorHAnsi" w:hAnsiTheme="minorHAnsi" w:cstheme="minorHAnsi"/>
                <w:b/>
                <w:bCs/>
                <w:sz w:val="22"/>
              </w:rPr>
              <w:t>1. Périmètre et objectifs</w:t>
            </w:r>
          </w:p>
          <w:p w14:paraId="65A2ADB0" w14:textId="77777777" w:rsidR="00C63311" w:rsidRPr="00C63311" w:rsidRDefault="00C63311" w:rsidP="00C63311">
            <w:pPr>
              <w:rPr>
                <w:rFonts w:asciiTheme="minorHAnsi" w:hAnsiTheme="minorHAnsi" w:cstheme="minorHAnsi"/>
                <w:sz w:val="22"/>
              </w:rPr>
            </w:pPr>
            <w:r w:rsidRPr="00C63311">
              <w:rPr>
                <w:rFonts w:asciiTheme="minorHAnsi" w:hAnsiTheme="minorHAnsi" w:cstheme="minorHAnsi"/>
                <w:sz w:val="22"/>
              </w:rPr>
              <w:t>Définition précise du système, des services et des données concernés ainsi que des objectifs de sécurité (confidentialité, intégrité, disponibilité, traçabilité).</w:t>
            </w:r>
          </w:p>
          <w:p w14:paraId="2CEE2237" w14:textId="77777777" w:rsidR="00C63311" w:rsidRPr="00C63311" w:rsidRDefault="00C63311" w:rsidP="00C63311">
            <w:pPr>
              <w:rPr>
                <w:rFonts w:asciiTheme="minorHAnsi" w:hAnsiTheme="minorHAnsi" w:cstheme="minorHAnsi"/>
                <w:sz w:val="22"/>
              </w:rPr>
            </w:pPr>
            <w:r w:rsidRPr="00C63311">
              <w:rPr>
                <w:rFonts w:asciiTheme="minorHAnsi" w:hAnsiTheme="minorHAnsi" w:cstheme="minorHAnsi"/>
                <w:b/>
                <w:bCs/>
                <w:sz w:val="22"/>
              </w:rPr>
              <w:t>2. Analyse de risques</w:t>
            </w:r>
          </w:p>
          <w:p w14:paraId="46A35353" w14:textId="77777777" w:rsidR="00C63311" w:rsidRPr="00C63311" w:rsidRDefault="00C63311" w:rsidP="00C63311">
            <w:pPr>
              <w:rPr>
                <w:rFonts w:asciiTheme="minorHAnsi" w:hAnsiTheme="minorHAnsi" w:cstheme="minorHAnsi"/>
                <w:sz w:val="22"/>
              </w:rPr>
            </w:pPr>
            <w:r w:rsidRPr="00C63311">
              <w:rPr>
                <w:rFonts w:asciiTheme="minorHAnsi" w:hAnsiTheme="minorHAnsi" w:cstheme="minorHAnsi"/>
                <w:sz w:val="22"/>
              </w:rPr>
              <w:t>Identification des menaces et vulnérabilités, estimation de leur impact et évaluation du niveau de risque ; justification des mesures de traitement.</w:t>
            </w:r>
          </w:p>
          <w:p w14:paraId="02C06B9A" w14:textId="77777777" w:rsidR="00C63311" w:rsidRPr="00C63311" w:rsidRDefault="00C63311" w:rsidP="00C63311">
            <w:pPr>
              <w:rPr>
                <w:rFonts w:asciiTheme="minorHAnsi" w:hAnsiTheme="minorHAnsi" w:cstheme="minorHAnsi"/>
                <w:sz w:val="22"/>
              </w:rPr>
            </w:pPr>
            <w:r w:rsidRPr="00C63311">
              <w:rPr>
                <w:rFonts w:asciiTheme="minorHAnsi" w:hAnsiTheme="minorHAnsi" w:cstheme="minorHAnsi"/>
                <w:b/>
                <w:bCs/>
                <w:sz w:val="22"/>
              </w:rPr>
              <w:t>3. Exigences de sécurité</w:t>
            </w:r>
          </w:p>
          <w:p w14:paraId="2AEC9B42" w14:textId="77777777" w:rsidR="00C63311" w:rsidRPr="00C63311" w:rsidRDefault="00C63311" w:rsidP="00C63311">
            <w:pPr>
              <w:rPr>
                <w:rFonts w:asciiTheme="minorHAnsi" w:hAnsiTheme="minorHAnsi" w:cstheme="minorHAnsi"/>
                <w:sz w:val="22"/>
              </w:rPr>
            </w:pPr>
            <w:r w:rsidRPr="00C63311">
              <w:rPr>
                <w:rFonts w:asciiTheme="minorHAnsi" w:hAnsiTheme="minorHAnsi" w:cstheme="minorHAnsi"/>
                <w:sz w:val="22"/>
              </w:rPr>
              <w:t xml:space="preserve">Références aux exigences légales et normatives (RGPD, ISO 27001, référentiels de cybersécurité de l’État, exigences du </w:t>
            </w:r>
            <w:r w:rsidRPr="00C63311">
              <w:rPr>
                <w:rFonts w:asciiTheme="minorHAnsi" w:hAnsiTheme="minorHAnsi" w:cstheme="minorHAnsi"/>
                <w:b/>
                <w:bCs/>
                <w:sz w:val="22"/>
              </w:rPr>
              <w:t>Portail SI</w:t>
            </w:r>
            <w:r w:rsidRPr="00C63311">
              <w:rPr>
                <w:rFonts w:asciiTheme="minorHAnsi" w:hAnsiTheme="minorHAnsi" w:cstheme="minorHAnsi"/>
                <w:sz w:val="22"/>
              </w:rPr>
              <w:t>). Précision des niveaux de protection requis pour chaque critère (authentification MFA, chiffrement, journalisation, etc.).</w:t>
            </w:r>
          </w:p>
          <w:p w14:paraId="520D022D" w14:textId="77777777" w:rsidR="00C63311" w:rsidRPr="00C63311" w:rsidRDefault="00C63311" w:rsidP="00C63311">
            <w:pPr>
              <w:rPr>
                <w:rFonts w:asciiTheme="minorHAnsi" w:hAnsiTheme="minorHAnsi" w:cstheme="minorHAnsi"/>
                <w:sz w:val="22"/>
              </w:rPr>
            </w:pPr>
            <w:r w:rsidRPr="00C63311">
              <w:rPr>
                <w:rFonts w:asciiTheme="minorHAnsi" w:hAnsiTheme="minorHAnsi" w:cstheme="minorHAnsi"/>
                <w:b/>
                <w:bCs/>
                <w:sz w:val="22"/>
              </w:rPr>
              <w:t>4. Architecture technique et mesures de protection</w:t>
            </w:r>
          </w:p>
          <w:p w14:paraId="581968F7" w14:textId="77777777" w:rsidR="00C63311" w:rsidRPr="00C63311" w:rsidRDefault="00C63311" w:rsidP="00C63311">
            <w:pPr>
              <w:rPr>
                <w:rFonts w:asciiTheme="minorHAnsi" w:hAnsiTheme="minorHAnsi" w:cstheme="minorHAnsi"/>
                <w:sz w:val="22"/>
              </w:rPr>
            </w:pPr>
            <w:r w:rsidRPr="00C63311">
              <w:rPr>
                <w:rFonts w:asciiTheme="minorHAnsi" w:hAnsiTheme="minorHAnsi" w:cstheme="minorHAnsi"/>
                <w:sz w:val="22"/>
              </w:rPr>
              <w:t>Description de l’architecture (réseaux, serveurs, postes, accès), des contrôles techniques (pare</w:t>
            </w:r>
            <w:r w:rsidRPr="00C63311">
              <w:rPr>
                <w:rFonts w:asciiTheme="minorHAnsi" w:hAnsiTheme="minorHAnsi" w:cstheme="minorHAnsi"/>
                <w:sz w:val="22"/>
              </w:rPr>
              <w:noBreakHyphen/>
              <w:t>feu, anti</w:t>
            </w:r>
            <w:r w:rsidRPr="00C63311">
              <w:rPr>
                <w:rFonts w:asciiTheme="minorHAnsi" w:hAnsiTheme="minorHAnsi" w:cstheme="minorHAnsi"/>
                <w:sz w:val="22"/>
              </w:rPr>
              <w:noBreakHyphen/>
              <w:t>virus, segmentation, sauvegardes, continuité d’activité) et des procédures d’exploitation sécurisée.</w:t>
            </w:r>
          </w:p>
          <w:p w14:paraId="61DCA5CB" w14:textId="77777777" w:rsidR="00C63311" w:rsidRPr="00C63311" w:rsidRDefault="00C63311" w:rsidP="00C63311">
            <w:pPr>
              <w:rPr>
                <w:rFonts w:asciiTheme="minorHAnsi" w:hAnsiTheme="minorHAnsi" w:cstheme="minorHAnsi"/>
                <w:sz w:val="22"/>
              </w:rPr>
            </w:pPr>
            <w:r w:rsidRPr="00C63311">
              <w:rPr>
                <w:rFonts w:asciiTheme="minorHAnsi" w:hAnsiTheme="minorHAnsi" w:cstheme="minorHAnsi"/>
                <w:b/>
                <w:bCs/>
                <w:sz w:val="22"/>
              </w:rPr>
              <w:t>5. Gouvernance et responsabilités</w:t>
            </w:r>
          </w:p>
          <w:p w14:paraId="68D14352" w14:textId="77777777" w:rsidR="00C63311" w:rsidRPr="00C63311" w:rsidRDefault="00C63311" w:rsidP="00C63311">
            <w:pPr>
              <w:rPr>
                <w:rFonts w:asciiTheme="minorHAnsi" w:hAnsiTheme="minorHAnsi" w:cstheme="minorHAnsi"/>
                <w:sz w:val="22"/>
              </w:rPr>
            </w:pPr>
            <w:r w:rsidRPr="00C63311">
              <w:rPr>
                <w:rFonts w:asciiTheme="minorHAnsi" w:hAnsiTheme="minorHAnsi" w:cstheme="minorHAnsi"/>
                <w:sz w:val="22"/>
              </w:rPr>
              <w:t>Identification des acteurs (maître d’ouvrage, prestataire, RSSI, référent sécurité) et répartition des responsabilités (déploiement, maintenance, mise à jour, contrôle).</w:t>
            </w:r>
          </w:p>
          <w:p w14:paraId="3F10942E" w14:textId="77777777" w:rsidR="00C63311" w:rsidRPr="00C63311" w:rsidRDefault="00C63311" w:rsidP="00C63311">
            <w:pPr>
              <w:rPr>
                <w:rFonts w:asciiTheme="minorHAnsi" w:hAnsiTheme="minorHAnsi" w:cstheme="minorHAnsi"/>
                <w:sz w:val="22"/>
              </w:rPr>
            </w:pPr>
            <w:r w:rsidRPr="00C63311">
              <w:rPr>
                <w:rFonts w:asciiTheme="minorHAnsi" w:hAnsiTheme="minorHAnsi" w:cstheme="minorHAnsi"/>
                <w:b/>
                <w:bCs/>
                <w:sz w:val="22"/>
              </w:rPr>
              <w:t>6. Plan de suivi, audit et contrôle</w:t>
            </w:r>
          </w:p>
          <w:p w14:paraId="7A11780F" w14:textId="77777777" w:rsidR="00C63311" w:rsidRPr="00C63311" w:rsidRDefault="00C63311" w:rsidP="00C63311">
            <w:pPr>
              <w:rPr>
                <w:rFonts w:asciiTheme="minorHAnsi" w:hAnsiTheme="minorHAnsi" w:cstheme="minorHAnsi"/>
                <w:sz w:val="22"/>
              </w:rPr>
            </w:pPr>
            <w:r w:rsidRPr="00C63311">
              <w:rPr>
                <w:rFonts w:asciiTheme="minorHAnsi" w:hAnsiTheme="minorHAnsi" w:cstheme="minorHAnsi"/>
                <w:sz w:val="22"/>
              </w:rPr>
              <w:t>Modalités de vérification (audits internes/externes, revues de conformité, indicateurs de performance), fréquence des revues et reporting à l’acheteur.</w:t>
            </w:r>
          </w:p>
          <w:p w14:paraId="0B37BF01" w14:textId="77777777" w:rsidR="00C63311" w:rsidRPr="00C63311" w:rsidRDefault="00C63311" w:rsidP="00C63311">
            <w:pPr>
              <w:rPr>
                <w:rFonts w:asciiTheme="minorHAnsi" w:hAnsiTheme="minorHAnsi" w:cstheme="minorHAnsi"/>
                <w:sz w:val="22"/>
              </w:rPr>
            </w:pPr>
            <w:r w:rsidRPr="00C63311">
              <w:rPr>
                <w:rFonts w:asciiTheme="minorHAnsi" w:hAnsiTheme="minorHAnsi" w:cstheme="minorHAnsi"/>
                <w:b/>
                <w:bCs/>
                <w:sz w:val="22"/>
              </w:rPr>
              <w:t>7. Gestion des incidents</w:t>
            </w:r>
          </w:p>
          <w:p w14:paraId="74A73E09" w14:textId="77777777" w:rsidR="00C63311" w:rsidRPr="00C63311" w:rsidRDefault="00C63311" w:rsidP="00C63311">
            <w:pPr>
              <w:rPr>
                <w:rFonts w:asciiTheme="minorHAnsi" w:hAnsiTheme="minorHAnsi" w:cstheme="minorHAnsi"/>
                <w:sz w:val="22"/>
              </w:rPr>
            </w:pPr>
            <w:r w:rsidRPr="00C63311">
              <w:rPr>
                <w:rFonts w:asciiTheme="minorHAnsi" w:hAnsiTheme="minorHAnsi" w:cstheme="minorHAnsi"/>
                <w:sz w:val="22"/>
              </w:rPr>
              <w:t>Processus de détection, de déclaration, d’investigation et de remédiation des incidents de sécurité ; contacts d’escalade et délais de réponse.</w:t>
            </w:r>
          </w:p>
          <w:p w14:paraId="4F03D3B5" w14:textId="77777777" w:rsidR="00C63311" w:rsidRPr="00C63311" w:rsidRDefault="00C63311" w:rsidP="00C63311">
            <w:pPr>
              <w:rPr>
                <w:rFonts w:asciiTheme="minorHAnsi" w:hAnsiTheme="minorHAnsi" w:cstheme="minorHAnsi"/>
                <w:sz w:val="22"/>
              </w:rPr>
            </w:pPr>
            <w:r w:rsidRPr="00C63311">
              <w:rPr>
                <w:rFonts w:asciiTheme="minorHAnsi" w:hAnsiTheme="minorHAnsi" w:cstheme="minorHAnsi"/>
                <w:b/>
                <w:bCs/>
                <w:sz w:val="22"/>
              </w:rPr>
              <w:t>8. Plan de continuité et reprise d’activité (PCA/PRA)</w:t>
            </w:r>
          </w:p>
          <w:p w14:paraId="60DDAB15" w14:textId="77777777" w:rsidR="00C63311" w:rsidRPr="00C63311" w:rsidRDefault="00C63311" w:rsidP="00C63311">
            <w:pPr>
              <w:rPr>
                <w:rFonts w:asciiTheme="minorHAnsi" w:hAnsiTheme="minorHAnsi" w:cstheme="minorHAnsi"/>
                <w:sz w:val="22"/>
              </w:rPr>
            </w:pPr>
            <w:r w:rsidRPr="00C63311">
              <w:rPr>
                <w:rFonts w:asciiTheme="minorHAnsi" w:hAnsiTheme="minorHAnsi" w:cstheme="minorHAnsi"/>
                <w:sz w:val="22"/>
              </w:rPr>
              <w:t>Scénarios de continuité, procédures de sauvegarde et de restauration, tests de reprise planifiés.</w:t>
            </w:r>
          </w:p>
          <w:p w14:paraId="32F926C9" w14:textId="77777777" w:rsidR="00C63311" w:rsidRPr="00C63311" w:rsidRDefault="00C63311" w:rsidP="00C63311">
            <w:pPr>
              <w:rPr>
                <w:rFonts w:asciiTheme="minorHAnsi" w:hAnsiTheme="minorHAnsi" w:cstheme="minorHAnsi"/>
                <w:sz w:val="22"/>
              </w:rPr>
            </w:pPr>
            <w:r w:rsidRPr="00C63311">
              <w:rPr>
                <w:rFonts w:asciiTheme="minorHAnsi" w:hAnsiTheme="minorHAnsi" w:cstheme="minorHAnsi"/>
                <w:b/>
                <w:bCs/>
                <w:sz w:val="22"/>
              </w:rPr>
              <w:t>9. Conformité RSE</w:t>
            </w:r>
          </w:p>
          <w:p w14:paraId="1B51C4EA" w14:textId="77777777" w:rsidR="00C63311" w:rsidRPr="00C63311" w:rsidRDefault="00C63311" w:rsidP="00C63311">
            <w:pPr>
              <w:rPr>
                <w:rFonts w:asciiTheme="minorHAnsi" w:hAnsiTheme="minorHAnsi" w:cstheme="minorHAnsi"/>
                <w:sz w:val="22"/>
              </w:rPr>
            </w:pPr>
            <w:r w:rsidRPr="00C63311">
              <w:rPr>
                <w:rFonts w:asciiTheme="minorHAnsi" w:hAnsiTheme="minorHAnsi" w:cstheme="minorHAnsi"/>
                <w:sz w:val="22"/>
              </w:rPr>
              <w:t>Intégration des exigences sociétales et environnementales liées à la responsabilité sociétale (ex. : choix de matériel éco</w:t>
            </w:r>
            <w:r w:rsidRPr="00C63311">
              <w:rPr>
                <w:rFonts w:asciiTheme="minorHAnsi" w:hAnsiTheme="minorHAnsi" w:cstheme="minorHAnsi"/>
                <w:sz w:val="22"/>
              </w:rPr>
              <w:noBreakHyphen/>
              <w:t>responsable, empreinte carbone du service).</w:t>
            </w:r>
          </w:p>
          <w:p w14:paraId="2AFBFAF5" w14:textId="77777777" w:rsidR="00C63311" w:rsidRPr="00C63311" w:rsidRDefault="00C63311" w:rsidP="00C63311">
            <w:pPr>
              <w:rPr>
                <w:rFonts w:asciiTheme="minorHAnsi" w:hAnsiTheme="minorHAnsi" w:cstheme="minorHAnsi"/>
                <w:sz w:val="22"/>
              </w:rPr>
            </w:pPr>
            <w:r w:rsidRPr="00C63311">
              <w:rPr>
                <w:rFonts w:asciiTheme="minorHAnsi" w:hAnsiTheme="minorHAnsi" w:cstheme="minorHAnsi"/>
                <w:b/>
                <w:bCs/>
                <w:sz w:val="22"/>
              </w:rPr>
              <w:t>10. Livrables et documentation</w:t>
            </w:r>
          </w:p>
          <w:p w14:paraId="1FD75A74" w14:textId="77777777" w:rsidR="00C63311" w:rsidRPr="00C63311" w:rsidRDefault="00C63311" w:rsidP="00C63311">
            <w:pPr>
              <w:rPr>
                <w:rFonts w:asciiTheme="minorHAnsi" w:hAnsiTheme="minorHAnsi" w:cstheme="minorHAnsi"/>
                <w:sz w:val="22"/>
              </w:rPr>
            </w:pPr>
            <w:r w:rsidRPr="00C63311">
              <w:rPr>
                <w:rFonts w:asciiTheme="minorHAnsi" w:hAnsiTheme="minorHAnsi" w:cstheme="minorHAnsi"/>
                <w:sz w:val="22"/>
              </w:rPr>
              <w:t>Liste des documents livrables (politiques, procédures, rapports d’audit) et leurs modalités d’archivage.</w:t>
            </w:r>
          </w:p>
          <w:p w14:paraId="4CDA12CD" w14:textId="6CA1299D" w:rsidR="00C63311" w:rsidRPr="00765DCB" w:rsidRDefault="00C63311" w:rsidP="000E2ED3">
            <w:pPr>
              <w:rPr>
                <w:rFonts w:asciiTheme="minorHAnsi" w:hAnsiTheme="minorHAnsi" w:cstheme="minorHAnsi"/>
                <w:sz w:val="22"/>
              </w:rPr>
            </w:pPr>
          </w:p>
        </w:tc>
      </w:tr>
      <w:tr w:rsidR="000E2ED3" w:rsidRPr="00765DCB" w14:paraId="6A144D86" w14:textId="77777777" w:rsidTr="00C47E4E">
        <w:trPr>
          <w:trHeight w:val="464"/>
          <w:jc w:val="center"/>
        </w:trPr>
        <w:tc>
          <w:tcPr>
            <w:tcW w:w="1445" w:type="dxa"/>
            <w:tcBorders>
              <w:top w:val="single" w:sz="4" w:space="0" w:color="auto"/>
              <w:left w:val="single" w:sz="4" w:space="0" w:color="auto"/>
              <w:bottom w:val="single" w:sz="4" w:space="0" w:color="auto"/>
              <w:right w:val="single" w:sz="4" w:space="0" w:color="auto"/>
            </w:tcBorders>
          </w:tcPr>
          <w:p w14:paraId="68A4782A" w14:textId="76CDD43A" w:rsidR="000E2ED3" w:rsidRPr="00C47E4E" w:rsidRDefault="000E2ED3" w:rsidP="000E2ED3">
            <w:pPr>
              <w:snapToGrid w:val="0"/>
              <w:spacing w:before="100" w:after="100"/>
              <w:ind w:left="45"/>
              <w:rPr>
                <w:sz w:val="22"/>
              </w:rPr>
            </w:pPr>
            <w:r>
              <w:rPr>
                <w:sz w:val="22"/>
              </w:rPr>
              <w:t>O9</w:t>
            </w:r>
          </w:p>
        </w:tc>
        <w:tc>
          <w:tcPr>
            <w:tcW w:w="8195" w:type="dxa"/>
            <w:tcBorders>
              <w:top w:val="single" w:sz="4" w:space="0" w:color="auto"/>
              <w:left w:val="single" w:sz="4" w:space="0" w:color="auto"/>
              <w:bottom w:val="single" w:sz="4" w:space="0" w:color="auto"/>
              <w:right w:val="single" w:sz="4" w:space="0" w:color="auto"/>
            </w:tcBorders>
          </w:tcPr>
          <w:p w14:paraId="08A2D6BA" w14:textId="77777777" w:rsidR="000E2ED3" w:rsidRPr="00765DCB" w:rsidRDefault="000E2ED3" w:rsidP="000E2ED3">
            <w:pPr>
              <w:rPr>
                <w:rFonts w:asciiTheme="minorHAnsi" w:hAnsiTheme="minorHAnsi" w:cstheme="minorHAnsi"/>
                <w:sz w:val="22"/>
              </w:rPr>
            </w:pPr>
            <w:r w:rsidRPr="00765DCB">
              <w:rPr>
                <w:rFonts w:asciiTheme="minorHAnsi" w:hAnsiTheme="minorHAnsi" w:cstheme="minorHAnsi"/>
                <w:sz w:val="22"/>
              </w:rPr>
              <w:t xml:space="preserve">Le </w:t>
            </w:r>
            <w:r>
              <w:rPr>
                <w:rFonts w:asciiTheme="minorHAnsi" w:hAnsiTheme="minorHAnsi" w:cstheme="minorHAnsi"/>
                <w:sz w:val="22"/>
              </w:rPr>
              <w:t>Titulaire</w:t>
            </w:r>
            <w:r w:rsidRPr="00765DCB">
              <w:rPr>
                <w:rFonts w:asciiTheme="minorHAnsi" w:hAnsiTheme="minorHAnsi" w:cstheme="minorHAnsi"/>
                <w:sz w:val="22"/>
              </w:rPr>
              <w:t xml:space="preserve"> est tenu de réaliser et de maintenir son PAQ. Cette mise à jour intervient au fil de l’eau, en tant que de besoin et a minima tous les 6 mois.</w:t>
            </w:r>
          </w:p>
        </w:tc>
      </w:tr>
      <w:tr w:rsidR="000E2ED3" w:rsidRPr="00765DCB" w14:paraId="09C5774F" w14:textId="77777777" w:rsidTr="00C47E4E">
        <w:trPr>
          <w:trHeight w:val="464"/>
          <w:jc w:val="center"/>
        </w:trPr>
        <w:tc>
          <w:tcPr>
            <w:tcW w:w="1445" w:type="dxa"/>
            <w:tcBorders>
              <w:top w:val="single" w:sz="4" w:space="0" w:color="auto"/>
              <w:left w:val="single" w:sz="4" w:space="0" w:color="auto"/>
              <w:bottom w:val="single" w:sz="4" w:space="0" w:color="auto"/>
              <w:right w:val="single" w:sz="4" w:space="0" w:color="auto"/>
            </w:tcBorders>
          </w:tcPr>
          <w:p w14:paraId="27EEF11C" w14:textId="51539A99" w:rsidR="000E2ED3" w:rsidRPr="00C47E4E" w:rsidRDefault="000E2ED3" w:rsidP="000E2ED3">
            <w:pPr>
              <w:snapToGrid w:val="0"/>
              <w:spacing w:before="100" w:after="100"/>
              <w:ind w:left="45"/>
              <w:rPr>
                <w:sz w:val="22"/>
              </w:rPr>
            </w:pPr>
            <w:r>
              <w:rPr>
                <w:sz w:val="22"/>
              </w:rPr>
              <w:t>O10</w:t>
            </w:r>
          </w:p>
        </w:tc>
        <w:tc>
          <w:tcPr>
            <w:tcW w:w="8195" w:type="dxa"/>
            <w:tcBorders>
              <w:top w:val="single" w:sz="4" w:space="0" w:color="auto"/>
              <w:left w:val="single" w:sz="4" w:space="0" w:color="auto"/>
              <w:bottom w:val="single" w:sz="4" w:space="0" w:color="auto"/>
              <w:right w:val="single" w:sz="4" w:space="0" w:color="auto"/>
            </w:tcBorders>
          </w:tcPr>
          <w:p w14:paraId="14A49A70" w14:textId="77777777" w:rsidR="000E2ED3" w:rsidRPr="00765DCB" w:rsidRDefault="000E2ED3" w:rsidP="000E2ED3">
            <w:pPr>
              <w:rPr>
                <w:rFonts w:asciiTheme="minorHAnsi" w:hAnsiTheme="minorHAnsi" w:cstheme="minorHAnsi"/>
                <w:sz w:val="22"/>
              </w:rPr>
            </w:pPr>
            <w:r w:rsidRPr="00765DCB">
              <w:rPr>
                <w:rFonts w:asciiTheme="minorHAnsi" w:hAnsiTheme="minorHAnsi" w:cstheme="minorHAnsi"/>
                <w:sz w:val="22"/>
              </w:rPr>
              <w:t xml:space="preserve">Le </w:t>
            </w:r>
            <w:r>
              <w:rPr>
                <w:rFonts w:asciiTheme="minorHAnsi" w:hAnsiTheme="minorHAnsi" w:cstheme="minorHAnsi"/>
                <w:sz w:val="22"/>
              </w:rPr>
              <w:t>Titulaire</w:t>
            </w:r>
            <w:r w:rsidRPr="00765DCB">
              <w:rPr>
                <w:rFonts w:asciiTheme="minorHAnsi" w:hAnsiTheme="minorHAnsi" w:cstheme="minorHAnsi"/>
                <w:sz w:val="22"/>
              </w:rPr>
              <w:t xml:space="preserve"> s’assure de la bonne application du PAQ au sein de INRAE et s’assure de sa diffusion et de sa mise à jour.</w:t>
            </w:r>
          </w:p>
        </w:tc>
      </w:tr>
      <w:tr w:rsidR="000E2ED3" w:rsidRPr="00765DCB" w14:paraId="6D529315" w14:textId="77777777" w:rsidTr="00C47E4E">
        <w:trPr>
          <w:trHeight w:val="464"/>
          <w:jc w:val="center"/>
        </w:trPr>
        <w:tc>
          <w:tcPr>
            <w:tcW w:w="1445" w:type="dxa"/>
            <w:tcBorders>
              <w:top w:val="single" w:sz="4" w:space="0" w:color="auto"/>
              <w:left w:val="single" w:sz="4" w:space="0" w:color="auto"/>
              <w:bottom w:val="single" w:sz="4" w:space="0" w:color="auto"/>
              <w:right w:val="single" w:sz="4" w:space="0" w:color="auto"/>
            </w:tcBorders>
          </w:tcPr>
          <w:p w14:paraId="067218AE" w14:textId="0F5EBE38" w:rsidR="000E2ED3" w:rsidRPr="00C47E4E" w:rsidRDefault="000E2ED3" w:rsidP="000E2ED3">
            <w:pPr>
              <w:snapToGrid w:val="0"/>
              <w:spacing w:before="100" w:after="100"/>
              <w:ind w:left="45"/>
              <w:rPr>
                <w:sz w:val="22"/>
              </w:rPr>
            </w:pPr>
            <w:r>
              <w:rPr>
                <w:sz w:val="22"/>
              </w:rPr>
              <w:t>O11</w:t>
            </w:r>
          </w:p>
        </w:tc>
        <w:tc>
          <w:tcPr>
            <w:tcW w:w="8195" w:type="dxa"/>
            <w:tcBorders>
              <w:top w:val="single" w:sz="4" w:space="0" w:color="auto"/>
              <w:left w:val="single" w:sz="4" w:space="0" w:color="auto"/>
              <w:bottom w:val="single" w:sz="4" w:space="0" w:color="auto"/>
              <w:right w:val="single" w:sz="4" w:space="0" w:color="auto"/>
            </w:tcBorders>
          </w:tcPr>
          <w:p w14:paraId="6229814F" w14:textId="77777777" w:rsidR="000E2ED3" w:rsidRPr="00765DCB" w:rsidRDefault="000E2ED3" w:rsidP="000E2ED3">
            <w:pPr>
              <w:rPr>
                <w:rFonts w:asciiTheme="minorHAnsi" w:hAnsiTheme="minorHAnsi" w:cstheme="minorHAnsi"/>
                <w:sz w:val="22"/>
              </w:rPr>
            </w:pPr>
            <w:r w:rsidRPr="00765DCB">
              <w:rPr>
                <w:rFonts w:asciiTheme="minorHAnsi" w:hAnsiTheme="minorHAnsi" w:cstheme="minorHAnsi"/>
                <w:sz w:val="22"/>
              </w:rPr>
              <w:t xml:space="preserve">Le </w:t>
            </w:r>
            <w:r>
              <w:rPr>
                <w:rFonts w:asciiTheme="minorHAnsi" w:hAnsiTheme="minorHAnsi" w:cstheme="minorHAnsi"/>
                <w:sz w:val="22"/>
              </w:rPr>
              <w:t>Titulaire</w:t>
            </w:r>
            <w:r w:rsidRPr="00765DCB">
              <w:rPr>
                <w:rFonts w:asciiTheme="minorHAnsi" w:hAnsiTheme="minorHAnsi" w:cstheme="minorHAnsi"/>
                <w:sz w:val="22"/>
              </w:rPr>
              <w:t xml:space="preserve"> s’assure par tout moyen de la complétude des informations et documentations reçues</w:t>
            </w:r>
            <w:r>
              <w:rPr>
                <w:rFonts w:asciiTheme="minorHAnsi" w:hAnsiTheme="minorHAnsi" w:cstheme="minorHAnsi"/>
                <w:sz w:val="22"/>
              </w:rPr>
              <w:t xml:space="preserve"> (organisations d’ateliers, etc.)</w:t>
            </w:r>
            <w:r w:rsidRPr="00765DCB">
              <w:rPr>
                <w:rFonts w:asciiTheme="minorHAnsi" w:hAnsiTheme="minorHAnsi" w:cstheme="minorHAnsi"/>
                <w:sz w:val="22"/>
              </w:rPr>
              <w:t>.</w:t>
            </w:r>
          </w:p>
        </w:tc>
      </w:tr>
      <w:tr w:rsidR="000E2ED3" w:rsidRPr="00765DCB" w14:paraId="0C2AFE4E" w14:textId="77777777" w:rsidTr="00C47E4E">
        <w:trPr>
          <w:trHeight w:val="464"/>
          <w:jc w:val="center"/>
        </w:trPr>
        <w:tc>
          <w:tcPr>
            <w:tcW w:w="1445" w:type="dxa"/>
            <w:tcBorders>
              <w:top w:val="single" w:sz="4" w:space="0" w:color="auto"/>
              <w:left w:val="single" w:sz="4" w:space="0" w:color="auto"/>
              <w:bottom w:val="single" w:sz="4" w:space="0" w:color="auto"/>
              <w:right w:val="single" w:sz="4" w:space="0" w:color="auto"/>
            </w:tcBorders>
          </w:tcPr>
          <w:p w14:paraId="13E16F3D" w14:textId="40B42DA1" w:rsidR="000E2ED3" w:rsidRPr="00C47E4E" w:rsidRDefault="000E2ED3" w:rsidP="000E2ED3">
            <w:pPr>
              <w:snapToGrid w:val="0"/>
              <w:spacing w:before="100" w:after="100"/>
              <w:ind w:left="45"/>
              <w:rPr>
                <w:sz w:val="22"/>
              </w:rPr>
            </w:pPr>
            <w:r>
              <w:rPr>
                <w:sz w:val="22"/>
              </w:rPr>
              <w:t>O12</w:t>
            </w:r>
          </w:p>
        </w:tc>
        <w:tc>
          <w:tcPr>
            <w:tcW w:w="8195" w:type="dxa"/>
            <w:tcBorders>
              <w:top w:val="single" w:sz="4" w:space="0" w:color="auto"/>
              <w:left w:val="single" w:sz="4" w:space="0" w:color="auto"/>
              <w:bottom w:val="single" w:sz="4" w:space="0" w:color="auto"/>
              <w:right w:val="single" w:sz="4" w:space="0" w:color="auto"/>
            </w:tcBorders>
          </w:tcPr>
          <w:p w14:paraId="4A752C22" w14:textId="77777777" w:rsidR="000E2ED3" w:rsidRPr="00765DCB" w:rsidRDefault="000E2ED3" w:rsidP="000E2ED3">
            <w:pPr>
              <w:rPr>
                <w:rFonts w:asciiTheme="minorHAnsi" w:hAnsiTheme="minorHAnsi" w:cstheme="minorHAnsi"/>
                <w:sz w:val="22"/>
              </w:rPr>
            </w:pPr>
            <w:r>
              <w:rPr>
                <w:rFonts w:asciiTheme="minorHAnsi" w:hAnsiTheme="minorHAnsi" w:cstheme="minorHAnsi"/>
                <w:sz w:val="22"/>
              </w:rPr>
              <w:t>Il appartient au Titulaire de remonter tout élément d’appréciation ou toute difficulté rencontrée impactant sa pleine prise de connaissance.</w:t>
            </w:r>
          </w:p>
        </w:tc>
      </w:tr>
      <w:tr w:rsidR="000E2ED3" w:rsidRPr="00765DCB" w14:paraId="00948628" w14:textId="77777777" w:rsidTr="00C47E4E">
        <w:trPr>
          <w:trHeight w:val="464"/>
          <w:jc w:val="center"/>
        </w:trPr>
        <w:tc>
          <w:tcPr>
            <w:tcW w:w="1445" w:type="dxa"/>
            <w:tcBorders>
              <w:top w:val="single" w:sz="4" w:space="0" w:color="auto"/>
              <w:left w:val="single" w:sz="4" w:space="0" w:color="auto"/>
              <w:bottom w:val="single" w:sz="4" w:space="0" w:color="auto"/>
              <w:right w:val="single" w:sz="4" w:space="0" w:color="auto"/>
            </w:tcBorders>
          </w:tcPr>
          <w:p w14:paraId="686AA3AA" w14:textId="5B4757AC" w:rsidR="000E2ED3" w:rsidRPr="00C47E4E" w:rsidRDefault="000E2ED3" w:rsidP="000E2ED3">
            <w:pPr>
              <w:snapToGrid w:val="0"/>
              <w:spacing w:before="100" w:after="100"/>
              <w:ind w:left="45"/>
              <w:rPr>
                <w:sz w:val="22"/>
              </w:rPr>
            </w:pPr>
            <w:r>
              <w:rPr>
                <w:sz w:val="22"/>
              </w:rPr>
              <w:t>O13</w:t>
            </w:r>
          </w:p>
        </w:tc>
        <w:tc>
          <w:tcPr>
            <w:tcW w:w="8195" w:type="dxa"/>
            <w:tcBorders>
              <w:top w:val="single" w:sz="4" w:space="0" w:color="auto"/>
              <w:left w:val="single" w:sz="4" w:space="0" w:color="auto"/>
              <w:bottom w:val="single" w:sz="4" w:space="0" w:color="auto"/>
              <w:right w:val="single" w:sz="4" w:space="0" w:color="auto"/>
            </w:tcBorders>
          </w:tcPr>
          <w:p w14:paraId="5E15ACD6" w14:textId="77777777" w:rsidR="000E2ED3" w:rsidRPr="00765DCB" w:rsidRDefault="000E2ED3" w:rsidP="000E2ED3">
            <w:pPr>
              <w:rPr>
                <w:rFonts w:asciiTheme="minorHAnsi" w:hAnsiTheme="minorHAnsi" w:cstheme="minorHAnsi"/>
                <w:sz w:val="22"/>
              </w:rPr>
            </w:pPr>
            <w:r w:rsidRPr="00765DCB">
              <w:rPr>
                <w:rFonts w:asciiTheme="minorHAnsi" w:hAnsiTheme="minorHAnsi" w:cstheme="minorHAnsi"/>
                <w:sz w:val="22"/>
              </w:rPr>
              <w:t xml:space="preserve">Le </w:t>
            </w:r>
            <w:r>
              <w:rPr>
                <w:rFonts w:asciiTheme="minorHAnsi" w:hAnsiTheme="minorHAnsi" w:cstheme="minorHAnsi"/>
                <w:sz w:val="22"/>
              </w:rPr>
              <w:t>Titulaire</w:t>
            </w:r>
            <w:r w:rsidRPr="00765DCB">
              <w:rPr>
                <w:rFonts w:asciiTheme="minorHAnsi" w:hAnsiTheme="minorHAnsi" w:cstheme="minorHAnsi"/>
                <w:sz w:val="22"/>
              </w:rPr>
              <w:t xml:space="preserve"> propose pour chaque évolution un calendrier spécifique, garantissant la continuité des travaux et les engagements de mise en production</w:t>
            </w:r>
          </w:p>
        </w:tc>
      </w:tr>
      <w:tr w:rsidR="000E2ED3" w:rsidRPr="00765DCB" w14:paraId="676E87B3" w14:textId="77777777" w:rsidTr="00C47E4E">
        <w:trPr>
          <w:trHeight w:val="464"/>
          <w:jc w:val="center"/>
        </w:trPr>
        <w:tc>
          <w:tcPr>
            <w:tcW w:w="1445" w:type="dxa"/>
            <w:tcBorders>
              <w:top w:val="single" w:sz="4" w:space="0" w:color="auto"/>
              <w:left w:val="single" w:sz="4" w:space="0" w:color="auto"/>
              <w:bottom w:val="single" w:sz="4" w:space="0" w:color="auto"/>
              <w:right w:val="single" w:sz="4" w:space="0" w:color="auto"/>
            </w:tcBorders>
          </w:tcPr>
          <w:p w14:paraId="5CEB5C09" w14:textId="5AFB47AF" w:rsidR="000E2ED3" w:rsidRPr="00C47E4E" w:rsidRDefault="000E2ED3" w:rsidP="000E2ED3">
            <w:pPr>
              <w:snapToGrid w:val="0"/>
              <w:spacing w:before="100" w:after="100"/>
              <w:ind w:left="45"/>
              <w:rPr>
                <w:sz w:val="22"/>
              </w:rPr>
            </w:pPr>
            <w:r>
              <w:rPr>
                <w:sz w:val="22"/>
              </w:rPr>
              <w:t>O14</w:t>
            </w:r>
          </w:p>
        </w:tc>
        <w:tc>
          <w:tcPr>
            <w:tcW w:w="8195" w:type="dxa"/>
            <w:tcBorders>
              <w:top w:val="single" w:sz="4" w:space="0" w:color="auto"/>
              <w:left w:val="single" w:sz="4" w:space="0" w:color="auto"/>
              <w:bottom w:val="single" w:sz="4" w:space="0" w:color="auto"/>
              <w:right w:val="single" w:sz="4" w:space="0" w:color="auto"/>
            </w:tcBorders>
          </w:tcPr>
          <w:p w14:paraId="4C36A541" w14:textId="77777777" w:rsidR="000E2ED3" w:rsidRPr="00765DCB" w:rsidRDefault="000E2ED3" w:rsidP="000E2ED3">
            <w:pPr>
              <w:rPr>
                <w:rFonts w:asciiTheme="minorHAnsi" w:hAnsiTheme="minorHAnsi" w:cstheme="minorHAnsi"/>
                <w:sz w:val="22"/>
              </w:rPr>
            </w:pPr>
            <w:r w:rsidRPr="00765DCB">
              <w:rPr>
                <w:rFonts w:asciiTheme="minorHAnsi" w:hAnsiTheme="minorHAnsi" w:cstheme="minorHAnsi"/>
                <w:sz w:val="22"/>
              </w:rPr>
              <w:t xml:space="preserve">Le </w:t>
            </w:r>
            <w:r>
              <w:rPr>
                <w:rFonts w:asciiTheme="minorHAnsi" w:hAnsiTheme="minorHAnsi" w:cstheme="minorHAnsi"/>
                <w:sz w:val="22"/>
              </w:rPr>
              <w:t>Titulaire</w:t>
            </w:r>
            <w:r w:rsidRPr="00765DCB">
              <w:rPr>
                <w:rFonts w:asciiTheme="minorHAnsi" w:hAnsiTheme="minorHAnsi" w:cstheme="minorHAnsi"/>
                <w:sz w:val="22"/>
              </w:rPr>
              <w:t xml:space="preserve"> propose un calendrier et une organisation de reprise lors de la réunion de lancement. </w:t>
            </w:r>
          </w:p>
        </w:tc>
      </w:tr>
      <w:tr w:rsidR="000E2ED3" w:rsidRPr="00765DCB" w14:paraId="7C9163D6" w14:textId="77777777" w:rsidTr="00C47E4E">
        <w:trPr>
          <w:trHeight w:val="464"/>
          <w:jc w:val="center"/>
        </w:trPr>
        <w:tc>
          <w:tcPr>
            <w:tcW w:w="1445" w:type="dxa"/>
            <w:tcBorders>
              <w:top w:val="single" w:sz="4" w:space="0" w:color="auto"/>
              <w:left w:val="single" w:sz="4" w:space="0" w:color="auto"/>
              <w:bottom w:val="single" w:sz="4" w:space="0" w:color="auto"/>
              <w:right w:val="single" w:sz="4" w:space="0" w:color="auto"/>
            </w:tcBorders>
          </w:tcPr>
          <w:p w14:paraId="1658DD1C" w14:textId="74F9FB7C" w:rsidR="000E2ED3" w:rsidRPr="00C47E4E" w:rsidRDefault="000E2ED3" w:rsidP="000E2ED3">
            <w:pPr>
              <w:snapToGrid w:val="0"/>
              <w:spacing w:before="100" w:after="100"/>
              <w:ind w:left="45"/>
              <w:rPr>
                <w:sz w:val="22"/>
              </w:rPr>
            </w:pPr>
            <w:r>
              <w:rPr>
                <w:sz w:val="22"/>
              </w:rPr>
              <w:lastRenderedPageBreak/>
              <w:t>O15</w:t>
            </w:r>
          </w:p>
        </w:tc>
        <w:tc>
          <w:tcPr>
            <w:tcW w:w="8195" w:type="dxa"/>
            <w:tcBorders>
              <w:top w:val="single" w:sz="4" w:space="0" w:color="auto"/>
              <w:left w:val="single" w:sz="4" w:space="0" w:color="auto"/>
              <w:bottom w:val="single" w:sz="4" w:space="0" w:color="auto"/>
              <w:right w:val="single" w:sz="4" w:space="0" w:color="auto"/>
            </w:tcBorders>
          </w:tcPr>
          <w:p w14:paraId="6A27310B" w14:textId="5872D627" w:rsidR="000E2ED3" w:rsidRPr="00765DCB" w:rsidRDefault="000E2ED3" w:rsidP="000E2ED3">
            <w:pPr>
              <w:rPr>
                <w:rFonts w:asciiTheme="minorHAnsi" w:hAnsiTheme="minorHAnsi" w:cstheme="minorHAnsi"/>
                <w:sz w:val="22"/>
              </w:rPr>
            </w:pPr>
            <w:r w:rsidRPr="00765DCB">
              <w:rPr>
                <w:rFonts w:asciiTheme="minorHAnsi" w:hAnsiTheme="minorHAnsi" w:cstheme="minorHAnsi"/>
                <w:sz w:val="22"/>
              </w:rPr>
              <w:t xml:space="preserve">La période de reprise </w:t>
            </w:r>
            <w:r>
              <w:rPr>
                <w:rFonts w:asciiTheme="minorHAnsi" w:hAnsiTheme="minorHAnsi" w:cstheme="minorHAnsi"/>
                <w:sz w:val="22"/>
              </w:rPr>
              <w:t xml:space="preserve">ou initialisation </w:t>
            </w:r>
            <w:r w:rsidRPr="00765DCB">
              <w:rPr>
                <w:rFonts w:asciiTheme="minorHAnsi" w:hAnsiTheme="minorHAnsi" w:cstheme="minorHAnsi"/>
                <w:sz w:val="22"/>
              </w:rPr>
              <w:t xml:space="preserve">est </w:t>
            </w:r>
            <w:r>
              <w:rPr>
                <w:rFonts w:asciiTheme="minorHAnsi" w:hAnsiTheme="minorHAnsi" w:cstheme="minorHAnsi"/>
                <w:sz w:val="22"/>
              </w:rPr>
              <w:t>de 3 mois</w:t>
            </w:r>
            <w:r w:rsidRPr="00765DCB">
              <w:rPr>
                <w:rFonts w:asciiTheme="minorHAnsi" w:hAnsiTheme="minorHAnsi" w:cstheme="minorHAnsi"/>
                <w:sz w:val="22"/>
              </w:rPr>
              <w:t xml:space="preserve"> et court à partir de la notification du marché. Cette période correspond au délai maximum dont bénéficie le </w:t>
            </w:r>
            <w:r>
              <w:rPr>
                <w:rFonts w:asciiTheme="minorHAnsi" w:hAnsiTheme="minorHAnsi" w:cstheme="minorHAnsi"/>
                <w:sz w:val="22"/>
              </w:rPr>
              <w:t>Titulaire</w:t>
            </w:r>
            <w:r w:rsidRPr="00765DCB">
              <w:rPr>
                <w:rFonts w:asciiTheme="minorHAnsi" w:hAnsiTheme="minorHAnsi" w:cstheme="minorHAnsi"/>
                <w:sz w:val="22"/>
              </w:rPr>
              <w:t xml:space="preserve"> pour mener l’ensemble des opérations de reprise. Dans tous les cas, cette période est inextensible, et le </w:t>
            </w:r>
            <w:r>
              <w:rPr>
                <w:rFonts w:asciiTheme="minorHAnsi" w:hAnsiTheme="minorHAnsi" w:cstheme="minorHAnsi"/>
                <w:sz w:val="22"/>
              </w:rPr>
              <w:t>Titulaire</w:t>
            </w:r>
            <w:r w:rsidRPr="00765DCB">
              <w:rPr>
                <w:rFonts w:asciiTheme="minorHAnsi" w:hAnsiTheme="minorHAnsi" w:cstheme="minorHAnsi"/>
                <w:sz w:val="22"/>
              </w:rPr>
              <w:t xml:space="preserve"> assure lui-même toutes les tâches de sécurisation nécessaires aux entraînements et aux répétitions de préparation de </w:t>
            </w:r>
            <w:r>
              <w:rPr>
                <w:rFonts w:asciiTheme="minorHAnsi" w:hAnsiTheme="minorHAnsi" w:cstheme="minorHAnsi"/>
                <w:sz w:val="22"/>
              </w:rPr>
              <w:t>la</w:t>
            </w:r>
            <w:r w:rsidRPr="00765DCB">
              <w:rPr>
                <w:rFonts w:asciiTheme="minorHAnsi" w:hAnsiTheme="minorHAnsi" w:cstheme="minorHAnsi"/>
                <w:sz w:val="22"/>
              </w:rPr>
              <w:t xml:space="preserve"> bascule.</w:t>
            </w:r>
          </w:p>
        </w:tc>
      </w:tr>
      <w:tr w:rsidR="000E2ED3" w:rsidRPr="00765DCB" w14:paraId="4CC51E0B" w14:textId="77777777" w:rsidTr="00C47E4E">
        <w:trPr>
          <w:trHeight w:val="464"/>
          <w:jc w:val="center"/>
        </w:trPr>
        <w:tc>
          <w:tcPr>
            <w:tcW w:w="1445" w:type="dxa"/>
            <w:tcBorders>
              <w:top w:val="single" w:sz="4" w:space="0" w:color="auto"/>
              <w:left w:val="single" w:sz="4" w:space="0" w:color="auto"/>
              <w:bottom w:val="single" w:sz="4" w:space="0" w:color="auto"/>
              <w:right w:val="single" w:sz="4" w:space="0" w:color="auto"/>
            </w:tcBorders>
          </w:tcPr>
          <w:p w14:paraId="3B90C77E" w14:textId="3531A801" w:rsidR="000E2ED3" w:rsidRPr="00C47E4E" w:rsidRDefault="000E2ED3" w:rsidP="000E2ED3">
            <w:pPr>
              <w:snapToGrid w:val="0"/>
              <w:spacing w:before="100" w:after="100"/>
              <w:ind w:left="45"/>
              <w:rPr>
                <w:sz w:val="22"/>
              </w:rPr>
            </w:pPr>
            <w:r>
              <w:rPr>
                <w:sz w:val="22"/>
              </w:rPr>
              <w:t>O16</w:t>
            </w:r>
          </w:p>
        </w:tc>
        <w:tc>
          <w:tcPr>
            <w:tcW w:w="8195" w:type="dxa"/>
            <w:tcBorders>
              <w:top w:val="single" w:sz="4" w:space="0" w:color="auto"/>
              <w:left w:val="single" w:sz="4" w:space="0" w:color="auto"/>
              <w:bottom w:val="single" w:sz="4" w:space="0" w:color="auto"/>
              <w:right w:val="single" w:sz="4" w:space="0" w:color="auto"/>
            </w:tcBorders>
          </w:tcPr>
          <w:p w14:paraId="3C420BA2" w14:textId="0CF62769" w:rsidR="000E2ED3" w:rsidRPr="00765DCB" w:rsidRDefault="000E2ED3" w:rsidP="000E2ED3">
            <w:pPr>
              <w:rPr>
                <w:rFonts w:asciiTheme="minorHAnsi" w:hAnsiTheme="minorHAnsi" w:cstheme="minorHAnsi"/>
                <w:sz w:val="22"/>
              </w:rPr>
            </w:pPr>
            <w:r w:rsidRPr="00765DCB">
              <w:rPr>
                <w:rFonts w:asciiTheme="minorHAnsi" w:hAnsiTheme="minorHAnsi" w:cstheme="minorHAnsi"/>
                <w:sz w:val="22"/>
              </w:rPr>
              <w:t>Les opérations de reprise ne doivent pas entraîner d’arrêt de production. Les opérations nécessitant un arrêt seront à effectuer sur les environnements d’intégration</w:t>
            </w:r>
            <w:r>
              <w:rPr>
                <w:rFonts w:asciiTheme="minorHAnsi" w:hAnsiTheme="minorHAnsi" w:cstheme="minorHAnsi"/>
                <w:sz w:val="22"/>
              </w:rPr>
              <w:t xml:space="preserve">, </w:t>
            </w:r>
            <w:r w:rsidRPr="00765DCB">
              <w:rPr>
                <w:rFonts w:asciiTheme="minorHAnsi" w:hAnsiTheme="minorHAnsi" w:cstheme="minorHAnsi"/>
                <w:sz w:val="22"/>
              </w:rPr>
              <w:t>sauf autorisation explicite de INRAE.</w:t>
            </w:r>
          </w:p>
        </w:tc>
      </w:tr>
      <w:tr w:rsidR="000E2ED3" w:rsidRPr="00765DCB" w14:paraId="26E79758" w14:textId="77777777" w:rsidTr="00C47E4E">
        <w:trPr>
          <w:trHeight w:val="464"/>
          <w:jc w:val="center"/>
        </w:trPr>
        <w:tc>
          <w:tcPr>
            <w:tcW w:w="1445" w:type="dxa"/>
            <w:tcBorders>
              <w:top w:val="single" w:sz="4" w:space="0" w:color="auto"/>
              <w:left w:val="single" w:sz="4" w:space="0" w:color="auto"/>
              <w:bottom w:val="single" w:sz="4" w:space="0" w:color="auto"/>
              <w:right w:val="single" w:sz="4" w:space="0" w:color="auto"/>
            </w:tcBorders>
          </w:tcPr>
          <w:p w14:paraId="4AABB396" w14:textId="4D06EDD4" w:rsidR="000E2ED3" w:rsidRPr="00C47E4E" w:rsidRDefault="000E2ED3" w:rsidP="000E2ED3">
            <w:pPr>
              <w:snapToGrid w:val="0"/>
              <w:spacing w:before="100" w:after="100"/>
              <w:ind w:left="45"/>
              <w:rPr>
                <w:sz w:val="22"/>
              </w:rPr>
            </w:pPr>
            <w:r>
              <w:rPr>
                <w:sz w:val="22"/>
              </w:rPr>
              <w:t>O17</w:t>
            </w:r>
          </w:p>
        </w:tc>
        <w:tc>
          <w:tcPr>
            <w:tcW w:w="8195" w:type="dxa"/>
            <w:tcBorders>
              <w:top w:val="single" w:sz="4" w:space="0" w:color="auto"/>
              <w:left w:val="single" w:sz="4" w:space="0" w:color="auto"/>
              <w:bottom w:val="single" w:sz="4" w:space="0" w:color="auto"/>
              <w:right w:val="single" w:sz="4" w:space="0" w:color="auto"/>
            </w:tcBorders>
          </w:tcPr>
          <w:p w14:paraId="38155EEE" w14:textId="5AA61A22" w:rsidR="000E2ED3" w:rsidRPr="00765DCB" w:rsidRDefault="000E2ED3" w:rsidP="000E2ED3">
            <w:pPr>
              <w:rPr>
                <w:rFonts w:asciiTheme="minorHAnsi" w:hAnsiTheme="minorHAnsi" w:cstheme="minorHAnsi"/>
                <w:sz w:val="22"/>
              </w:rPr>
            </w:pPr>
            <w:r>
              <w:rPr>
                <w:rFonts w:asciiTheme="minorHAnsi" w:hAnsiTheme="minorHAnsi" w:cstheme="minorHAnsi"/>
                <w:sz w:val="22"/>
              </w:rPr>
              <w:t>La reprise de chaque évolution se fait le plus tôt possible par le Titulaire, afin de maximiser son périmètre d’autonomie</w:t>
            </w:r>
          </w:p>
        </w:tc>
      </w:tr>
      <w:tr w:rsidR="000E2ED3" w:rsidRPr="00765DCB" w14:paraId="5FFE8FA3" w14:textId="77777777" w:rsidTr="00C47E4E">
        <w:trPr>
          <w:trHeight w:val="464"/>
          <w:jc w:val="center"/>
        </w:trPr>
        <w:tc>
          <w:tcPr>
            <w:tcW w:w="1445" w:type="dxa"/>
            <w:tcBorders>
              <w:top w:val="single" w:sz="4" w:space="0" w:color="auto"/>
              <w:left w:val="single" w:sz="4" w:space="0" w:color="auto"/>
              <w:bottom w:val="single" w:sz="4" w:space="0" w:color="auto"/>
              <w:right w:val="single" w:sz="4" w:space="0" w:color="auto"/>
            </w:tcBorders>
          </w:tcPr>
          <w:p w14:paraId="67DEBD5A" w14:textId="1DDEB216" w:rsidR="000E2ED3" w:rsidRPr="00C47E4E" w:rsidRDefault="00C63311" w:rsidP="000E2ED3">
            <w:pPr>
              <w:snapToGrid w:val="0"/>
              <w:spacing w:before="100" w:after="100"/>
              <w:ind w:left="45"/>
              <w:rPr>
                <w:sz w:val="22"/>
              </w:rPr>
            </w:pPr>
            <w:r>
              <w:rPr>
                <w:sz w:val="22"/>
              </w:rPr>
              <w:t>O18</w:t>
            </w:r>
          </w:p>
        </w:tc>
        <w:tc>
          <w:tcPr>
            <w:tcW w:w="8195" w:type="dxa"/>
            <w:tcBorders>
              <w:top w:val="single" w:sz="4" w:space="0" w:color="auto"/>
              <w:left w:val="single" w:sz="4" w:space="0" w:color="auto"/>
              <w:bottom w:val="single" w:sz="4" w:space="0" w:color="auto"/>
              <w:right w:val="single" w:sz="4" w:space="0" w:color="auto"/>
            </w:tcBorders>
          </w:tcPr>
          <w:p w14:paraId="671306F3" w14:textId="097A5614" w:rsidR="000E2ED3" w:rsidRDefault="000E2ED3" w:rsidP="000E2ED3">
            <w:pPr>
              <w:rPr>
                <w:rFonts w:asciiTheme="minorHAnsi" w:hAnsiTheme="minorHAnsi" w:cstheme="minorHAnsi"/>
                <w:sz w:val="22"/>
              </w:rPr>
            </w:pPr>
            <w:r w:rsidRPr="006F322B">
              <w:rPr>
                <w:rFonts w:asciiTheme="minorHAnsi" w:hAnsiTheme="minorHAnsi" w:cstheme="minorHAnsi"/>
                <w:sz w:val="22"/>
              </w:rPr>
              <w:t xml:space="preserve">Postérieurement à la bascule de responsabilité le </w:t>
            </w:r>
            <w:r>
              <w:rPr>
                <w:rFonts w:asciiTheme="minorHAnsi" w:hAnsiTheme="minorHAnsi" w:cstheme="minorHAnsi"/>
                <w:sz w:val="22"/>
              </w:rPr>
              <w:t>Titulaire</w:t>
            </w:r>
            <w:r w:rsidRPr="006F322B">
              <w:rPr>
                <w:rFonts w:asciiTheme="minorHAnsi" w:hAnsiTheme="minorHAnsi" w:cstheme="minorHAnsi"/>
                <w:sz w:val="22"/>
              </w:rPr>
              <w:t xml:space="preserve"> observe une vérification de service régulier d’un délai de 1 mois.</w:t>
            </w:r>
          </w:p>
        </w:tc>
      </w:tr>
    </w:tbl>
    <w:p w14:paraId="1AD1D658" w14:textId="77777777" w:rsidR="000E78CA" w:rsidRPr="000E78CA" w:rsidRDefault="000E78CA" w:rsidP="000E78CA"/>
    <w:p w14:paraId="57B6B480" w14:textId="3E7D56DB" w:rsidR="005F26AD" w:rsidRPr="005F26AD" w:rsidRDefault="005F26AD" w:rsidP="005F26AD">
      <w:pPr>
        <w:pStyle w:val="Titre1"/>
      </w:pPr>
      <w:bookmarkStart w:id="170" w:name="_Prestation_2_–"/>
      <w:bookmarkStart w:id="171" w:name="_Toc233901160"/>
      <w:bookmarkEnd w:id="170"/>
      <w:r w:rsidRPr="005F26AD">
        <w:lastRenderedPageBreak/>
        <w:t>P</w:t>
      </w:r>
      <w:r w:rsidR="00B3240A">
        <w:t>restation</w:t>
      </w:r>
      <w:r w:rsidRPr="005F26AD">
        <w:t xml:space="preserve"> 2 </w:t>
      </w:r>
      <w:r w:rsidR="001165B7">
        <w:t>–</w:t>
      </w:r>
      <w:r w:rsidRPr="005F26AD">
        <w:t xml:space="preserve"> </w:t>
      </w:r>
      <w:r w:rsidR="001165B7">
        <w:t>Maintien en Condition Opérationnelle</w:t>
      </w:r>
      <w:bookmarkEnd w:id="171"/>
    </w:p>
    <w:p w14:paraId="4FA91DB9" w14:textId="6290AB16" w:rsidR="00553B86" w:rsidRDefault="00553B86" w:rsidP="00952402">
      <w:pPr>
        <w:pStyle w:val="Titre2"/>
        <w:tabs>
          <w:tab w:val="clear" w:pos="4110"/>
        </w:tabs>
        <w:ind w:left="567"/>
      </w:pPr>
      <w:bookmarkStart w:id="172" w:name="_Toc233901161"/>
      <w:r>
        <w:t>Objectifs de la prestation</w:t>
      </w:r>
      <w:bookmarkEnd w:id="172"/>
    </w:p>
    <w:p w14:paraId="7E5E0B13" w14:textId="3C5A9D9E" w:rsidR="00503FB2" w:rsidRPr="00503FB2" w:rsidRDefault="00503FB2" w:rsidP="00503FB2">
      <w:pPr>
        <w:pStyle w:val="NormalPPM"/>
        <w:ind w:firstLine="0"/>
        <w:jc w:val="both"/>
        <w:rPr>
          <w:rFonts w:asciiTheme="minorHAnsi" w:hAnsiTheme="minorHAnsi" w:cstheme="minorHAnsi"/>
          <w:sz w:val="22"/>
          <w:szCs w:val="22"/>
        </w:rPr>
      </w:pPr>
      <w:r w:rsidRPr="00503FB2">
        <w:rPr>
          <w:rFonts w:asciiTheme="minorHAnsi" w:hAnsiTheme="minorHAnsi" w:cstheme="minorHAnsi"/>
          <w:sz w:val="22"/>
          <w:szCs w:val="22"/>
        </w:rPr>
        <w:t>Il s’agit pour le Titulaire de conduire les actions permettant de maintenir en état de bon fonctionnement l’ensemble des composants logiciels dans le cadre du marché :</w:t>
      </w:r>
    </w:p>
    <w:p w14:paraId="7B5D9A93" w14:textId="21CD8BCF" w:rsidR="00503FB2" w:rsidRPr="00503FB2" w:rsidRDefault="00503FB2">
      <w:pPr>
        <w:pStyle w:val="Paragraphedeliste"/>
        <w:numPr>
          <w:ilvl w:val="0"/>
          <w:numId w:val="32"/>
        </w:numPr>
        <w:rPr>
          <w:rFonts w:asciiTheme="minorHAnsi" w:hAnsiTheme="minorHAnsi" w:cstheme="minorHAnsi"/>
          <w:sz w:val="22"/>
          <w:szCs w:val="22"/>
        </w:rPr>
      </w:pPr>
      <w:r w:rsidRPr="00503FB2">
        <w:rPr>
          <w:rFonts w:asciiTheme="minorHAnsi" w:hAnsiTheme="minorHAnsi" w:cstheme="minorHAnsi"/>
          <w:sz w:val="22"/>
          <w:szCs w:val="22"/>
        </w:rPr>
        <w:t>Maintenance corrective</w:t>
      </w:r>
      <w:r>
        <w:rPr>
          <w:rFonts w:asciiTheme="minorHAnsi" w:hAnsiTheme="minorHAnsi" w:cstheme="minorHAnsi"/>
          <w:sz w:val="22"/>
          <w:szCs w:val="22"/>
        </w:rPr>
        <w:t> ;</w:t>
      </w:r>
    </w:p>
    <w:p w14:paraId="36A5B9A0" w14:textId="05076916" w:rsidR="00503FB2" w:rsidRPr="00503FB2" w:rsidRDefault="00503FB2">
      <w:pPr>
        <w:pStyle w:val="Paragraphedeliste"/>
        <w:numPr>
          <w:ilvl w:val="0"/>
          <w:numId w:val="32"/>
        </w:numPr>
        <w:rPr>
          <w:rFonts w:asciiTheme="minorHAnsi" w:hAnsiTheme="minorHAnsi" w:cstheme="minorHAnsi"/>
          <w:sz w:val="22"/>
          <w:szCs w:val="22"/>
        </w:rPr>
      </w:pPr>
      <w:r w:rsidRPr="00503FB2">
        <w:rPr>
          <w:rFonts w:asciiTheme="minorHAnsi" w:hAnsiTheme="minorHAnsi" w:cstheme="minorHAnsi"/>
          <w:sz w:val="22"/>
          <w:szCs w:val="22"/>
        </w:rPr>
        <w:t>Maintenance perfective</w:t>
      </w:r>
      <w:r w:rsidR="00B758F7">
        <w:rPr>
          <w:rFonts w:asciiTheme="minorHAnsi" w:hAnsiTheme="minorHAnsi" w:cstheme="minorHAnsi"/>
          <w:sz w:val="22"/>
          <w:szCs w:val="22"/>
        </w:rPr>
        <w:t xml:space="preserve"> </w:t>
      </w:r>
      <w:r w:rsidR="00B758F7" w:rsidRPr="00503FB2">
        <w:rPr>
          <w:rFonts w:asciiTheme="minorHAnsi" w:hAnsiTheme="minorHAnsi" w:cstheme="minorHAnsi"/>
          <w:sz w:val="22"/>
          <w:szCs w:val="22"/>
        </w:rPr>
        <w:t>(petit évolutif)</w:t>
      </w:r>
      <w:r w:rsidR="00B758F7">
        <w:rPr>
          <w:rFonts w:asciiTheme="minorHAnsi" w:hAnsiTheme="minorHAnsi" w:cstheme="minorHAnsi"/>
          <w:sz w:val="22"/>
          <w:szCs w:val="22"/>
        </w:rPr>
        <w:t> </w:t>
      </w:r>
      <w:r w:rsidRPr="00503FB2">
        <w:rPr>
          <w:rFonts w:asciiTheme="minorHAnsi" w:hAnsiTheme="minorHAnsi" w:cstheme="minorHAnsi"/>
          <w:sz w:val="22"/>
          <w:szCs w:val="22"/>
        </w:rPr>
        <w:t>, adaptative (petit évolutif) et préventive (petit évolutif)</w:t>
      </w:r>
      <w:r>
        <w:rPr>
          <w:rFonts w:asciiTheme="minorHAnsi" w:hAnsiTheme="minorHAnsi" w:cstheme="minorHAnsi"/>
          <w:sz w:val="22"/>
          <w:szCs w:val="22"/>
        </w:rPr>
        <w:t> ;</w:t>
      </w:r>
    </w:p>
    <w:p w14:paraId="6304ACDB" w14:textId="346C9D39" w:rsidR="00503FB2" w:rsidRPr="00503FB2" w:rsidRDefault="00503FB2">
      <w:pPr>
        <w:pStyle w:val="Paragraphedeliste"/>
        <w:numPr>
          <w:ilvl w:val="0"/>
          <w:numId w:val="32"/>
        </w:numPr>
        <w:rPr>
          <w:rFonts w:asciiTheme="minorHAnsi" w:hAnsiTheme="minorHAnsi" w:cstheme="minorHAnsi"/>
          <w:sz w:val="22"/>
          <w:szCs w:val="22"/>
        </w:rPr>
      </w:pPr>
      <w:r w:rsidRPr="00503FB2">
        <w:rPr>
          <w:rFonts w:asciiTheme="minorHAnsi" w:hAnsiTheme="minorHAnsi" w:cstheme="minorHAnsi"/>
          <w:sz w:val="22"/>
          <w:szCs w:val="22"/>
        </w:rPr>
        <w:t>Activités d’assistance utilisateurs (N</w:t>
      </w:r>
      <w:r w:rsidR="00252027">
        <w:rPr>
          <w:rFonts w:asciiTheme="minorHAnsi" w:hAnsiTheme="minorHAnsi" w:cstheme="minorHAnsi"/>
          <w:sz w:val="22"/>
          <w:szCs w:val="22"/>
        </w:rPr>
        <w:t xml:space="preserve">iveau </w:t>
      </w:r>
      <w:r w:rsidRPr="00503FB2">
        <w:rPr>
          <w:rFonts w:asciiTheme="minorHAnsi" w:hAnsiTheme="minorHAnsi" w:cstheme="minorHAnsi"/>
          <w:sz w:val="22"/>
          <w:szCs w:val="22"/>
        </w:rPr>
        <w:t>3)</w:t>
      </w:r>
      <w:r>
        <w:rPr>
          <w:rFonts w:asciiTheme="minorHAnsi" w:hAnsiTheme="minorHAnsi" w:cstheme="minorHAnsi"/>
          <w:sz w:val="22"/>
          <w:szCs w:val="22"/>
        </w:rPr>
        <w:t>.</w:t>
      </w:r>
    </w:p>
    <w:p w14:paraId="051C1242" w14:textId="174386D4" w:rsidR="00503FB2" w:rsidRDefault="00F80FA3" w:rsidP="00503FB2">
      <w:pPr>
        <w:pStyle w:val="NormalPPM"/>
        <w:ind w:firstLine="0"/>
        <w:jc w:val="both"/>
        <w:rPr>
          <w:rFonts w:asciiTheme="minorHAnsi" w:hAnsiTheme="minorHAnsi" w:cstheme="minorHAnsi"/>
          <w:sz w:val="22"/>
          <w:szCs w:val="22"/>
        </w:rPr>
      </w:pPr>
      <w:r>
        <w:rPr>
          <w:rFonts w:asciiTheme="minorHAnsi" w:hAnsiTheme="minorHAnsi" w:cstheme="minorHAnsi"/>
          <w:sz w:val="22"/>
          <w:szCs w:val="22"/>
        </w:rPr>
        <w:t xml:space="preserve">Les évolutions non couvertes par cette prestation sont traitées dans le cadre de la prestation § </w:t>
      </w:r>
      <w:hyperlink w:anchor="_Prestation_3_–" w:history="1">
        <w:r w:rsidRPr="00F80FA3">
          <w:rPr>
            <w:rStyle w:val="Lienhypertexte"/>
            <w:rFonts w:asciiTheme="minorHAnsi" w:hAnsiTheme="minorHAnsi" w:cstheme="minorHAnsi"/>
            <w:sz w:val="22"/>
            <w:szCs w:val="22"/>
          </w:rPr>
          <w:t>Prestation 3 – Maintenance évolutive</w:t>
        </w:r>
      </w:hyperlink>
      <w:r>
        <w:rPr>
          <w:rFonts w:asciiTheme="minorHAnsi" w:hAnsiTheme="minorHAnsi" w:cstheme="minorHAnsi"/>
          <w:sz w:val="22"/>
          <w:szCs w:val="22"/>
        </w:rPr>
        <w:t xml:space="preserve">. </w:t>
      </w:r>
      <w:r w:rsidR="00503FB2" w:rsidRPr="00503FB2">
        <w:rPr>
          <w:rFonts w:asciiTheme="minorHAnsi" w:hAnsiTheme="minorHAnsi" w:cstheme="minorHAnsi"/>
          <w:sz w:val="22"/>
          <w:szCs w:val="22"/>
        </w:rPr>
        <w:t>Cette prestation englobe également les travaux annexes autour des activités de MCO : exploitation applicative (données) des environnements de TMA, assistance à l’exploitation, travaux récurrents d’assistance technique à la demande.</w:t>
      </w:r>
    </w:p>
    <w:p w14:paraId="2927BE40" w14:textId="79984E3D" w:rsidR="00503FB2" w:rsidRDefault="00503FB2" w:rsidP="00503FB2">
      <w:pPr>
        <w:pStyle w:val="NormalPPM"/>
        <w:ind w:firstLine="0"/>
        <w:jc w:val="both"/>
        <w:rPr>
          <w:rFonts w:asciiTheme="minorHAnsi" w:hAnsiTheme="minorHAnsi" w:cstheme="minorHAnsi"/>
          <w:sz w:val="22"/>
          <w:szCs w:val="22"/>
        </w:rPr>
      </w:pPr>
      <w:r>
        <w:rPr>
          <w:rFonts w:asciiTheme="minorHAnsi" w:hAnsiTheme="minorHAnsi" w:cstheme="minorHAnsi"/>
          <w:sz w:val="22"/>
          <w:szCs w:val="22"/>
        </w:rPr>
        <w:t xml:space="preserve">Il est attendu de la part du </w:t>
      </w:r>
      <w:r w:rsidR="00E76C75">
        <w:rPr>
          <w:rFonts w:asciiTheme="minorHAnsi" w:hAnsiTheme="minorHAnsi" w:cstheme="minorHAnsi"/>
          <w:sz w:val="22"/>
          <w:szCs w:val="22"/>
        </w:rPr>
        <w:t>T</w:t>
      </w:r>
      <w:r>
        <w:rPr>
          <w:rFonts w:asciiTheme="minorHAnsi" w:hAnsiTheme="minorHAnsi" w:cstheme="minorHAnsi"/>
          <w:sz w:val="22"/>
          <w:szCs w:val="22"/>
        </w:rPr>
        <w:t xml:space="preserve">itulaire </w:t>
      </w:r>
      <w:r w:rsidR="00315E1F">
        <w:rPr>
          <w:rFonts w:asciiTheme="minorHAnsi" w:hAnsiTheme="minorHAnsi" w:cstheme="minorHAnsi"/>
          <w:sz w:val="22"/>
          <w:szCs w:val="22"/>
        </w:rPr>
        <w:t>u</w:t>
      </w:r>
      <w:r>
        <w:rPr>
          <w:rFonts w:asciiTheme="minorHAnsi" w:hAnsiTheme="minorHAnsi" w:cstheme="minorHAnsi"/>
          <w:sz w:val="22"/>
          <w:szCs w:val="22"/>
        </w:rPr>
        <w:t xml:space="preserve">n engagement de résultat </w:t>
      </w:r>
      <w:r w:rsidR="00315E1F">
        <w:rPr>
          <w:rFonts w:asciiTheme="minorHAnsi" w:hAnsiTheme="minorHAnsi" w:cstheme="minorHAnsi"/>
          <w:sz w:val="22"/>
          <w:szCs w:val="22"/>
        </w:rPr>
        <w:t xml:space="preserve">sur l’ensemble des prestations du présent marché et notamment </w:t>
      </w:r>
      <w:r>
        <w:rPr>
          <w:rFonts w:asciiTheme="minorHAnsi" w:hAnsiTheme="minorHAnsi" w:cstheme="minorHAnsi"/>
          <w:sz w:val="22"/>
          <w:szCs w:val="22"/>
        </w:rPr>
        <w:t xml:space="preserve">autour du maintien en </w:t>
      </w:r>
      <w:r w:rsidR="00DC1DD6">
        <w:rPr>
          <w:rFonts w:asciiTheme="minorHAnsi" w:hAnsiTheme="minorHAnsi" w:cstheme="minorHAnsi"/>
          <w:sz w:val="22"/>
          <w:szCs w:val="22"/>
        </w:rPr>
        <w:t>état de bon fonctionnement.</w:t>
      </w:r>
    </w:p>
    <w:p w14:paraId="583B5EDB" w14:textId="0D37F1F8" w:rsidR="00BE1F26" w:rsidRDefault="00BE1F26" w:rsidP="00503FB2">
      <w:pPr>
        <w:pStyle w:val="NormalPPM"/>
        <w:ind w:firstLine="0"/>
        <w:jc w:val="both"/>
        <w:rPr>
          <w:rFonts w:asciiTheme="minorHAnsi" w:hAnsiTheme="minorHAnsi" w:cstheme="minorHAnsi"/>
          <w:sz w:val="22"/>
          <w:szCs w:val="22"/>
        </w:rPr>
      </w:pPr>
      <w:r>
        <w:rPr>
          <w:rFonts w:asciiTheme="minorHAnsi" w:hAnsiTheme="minorHAnsi" w:cstheme="minorHAnsi"/>
          <w:sz w:val="22"/>
          <w:szCs w:val="22"/>
        </w:rPr>
        <w:t>Le périmètre de maintenance intègre au fil de l’eau le périmètre des évolutions effectuées pendant la durée du marché.</w:t>
      </w:r>
    </w:p>
    <w:p w14:paraId="022A84D5" w14:textId="17979355" w:rsidR="00B758F7" w:rsidRDefault="00EA19D5" w:rsidP="00952402">
      <w:pPr>
        <w:pStyle w:val="Titre2"/>
        <w:tabs>
          <w:tab w:val="clear" w:pos="4110"/>
        </w:tabs>
        <w:ind w:left="567"/>
      </w:pPr>
      <w:bookmarkStart w:id="173" w:name="_Toc233901162"/>
      <w:r>
        <w:t>Descriptif de la prestation</w:t>
      </w:r>
      <w:bookmarkEnd w:id="173"/>
    </w:p>
    <w:p w14:paraId="2CFBE392" w14:textId="5F91B2F3" w:rsidR="00E81A69" w:rsidRPr="00F80FA3" w:rsidRDefault="00E81A69" w:rsidP="00F80FA3">
      <w:pPr>
        <w:pStyle w:val="NormalPPM"/>
        <w:ind w:firstLine="0"/>
        <w:jc w:val="both"/>
        <w:rPr>
          <w:rFonts w:asciiTheme="minorHAnsi" w:hAnsiTheme="minorHAnsi" w:cstheme="minorHAnsi"/>
          <w:sz w:val="22"/>
          <w:szCs w:val="22"/>
        </w:rPr>
      </w:pPr>
      <w:r w:rsidRPr="00F80FA3">
        <w:rPr>
          <w:rFonts w:asciiTheme="minorHAnsi" w:hAnsiTheme="minorHAnsi" w:cstheme="minorHAnsi"/>
          <w:sz w:val="22"/>
          <w:szCs w:val="22"/>
        </w:rPr>
        <w:t xml:space="preserve">Les </w:t>
      </w:r>
      <w:r w:rsidR="00F80FA3" w:rsidRPr="00F80FA3">
        <w:rPr>
          <w:rFonts w:asciiTheme="minorHAnsi" w:hAnsiTheme="minorHAnsi" w:cstheme="minorHAnsi"/>
          <w:sz w:val="22"/>
          <w:szCs w:val="22"/>
        </w:rPr>
        <w:t>travaux à mener permettant le maintien en conditions opérationnelles du système sont identifiés par INRAE (anomalie détectée par un utilisateur par exemple) ou par le Titulaire (évolution du standard par exemple). Tous les travaux de corrections et d’évolution suivent le même processus de traitement.</w:t>
      </w:r>
    </w:p>
    <w:p w14:paraId="58A280AF" w14:textId="24F905ED" w:rsidR="00130082" w:rsidRDefault="00B758F7" w:rsidP="00F80FA3">
      <w:pPr>
        <w:pStyle w:val="NormalPPM"/>
        <w:ind w:firstLine="0"/>
        <w:jc w:val="both"/>
        <w:rPr>
          <w:rFonts w:asciiTheme="minorHAnsi" w:hAnsiTheme="minorHAnsi" w:cstheme="minorHAnsi"/>
          <w:sz w:val="22"/>
          <w:szCs w:val="22"/>
        </w:rPr>
      </w:pPr>
      <w:r>
        <w:rPr>
          <w:rFonts w:asciiTheme="minorHAnsi" w:hAnsiTheme="minorHAnsi" w:cstheme="minorHAnsi"/>
          <w:sz w:val="22"/>
          <w:szCs w:val="22"/>
        </w:rPr>
        <w:t>L</w:t>
      </w:r>
      <w:r w:rsidRPr="00247BC8">
        <w:rPr>
          <w:rFonts w:asciiTheme="minorHAnsi" w:hAnsiTheme="minorHAnsi" w:cstheme="minorHAnsi"/>
          <w:sz w:val="22"/>
          <w:szCs w:val="22"/>
        </w:rPr>
        <w:t>es anomalies</w:t>
      </w:r>
      <w:r w:rsidR="00E81A69">
        <w:rPr>
          <w:rFonts w:asciiTheme="minorHAnsi" w:hAnsiTheme="minorHAnsi" w:cstheme="minorHAnsi"/>
          <w:sz w:val="22"/>
          <w:szCs w:val="22"/>
        </w:rPr>
        <w:t>/évolutions</w:t>
      </w:r>
      <w:r w:rsidRPr="00247BC8">
        <w:rPr>
          <w:rFonts w:asciiTheme="minorHAnsi" w:hAnsiTheme="minorHAnsi" w:cstheme="minorHAnsi"/>
          <w:sz w:val="22"/>
          <w:szCs w:val="22"/>
        </w:rPr>
        <w:t xml:space="preserve"> </w:t>
      </w:r>
      <w:r>
        <w:rPr>
          <w:rFonts w:asciiTheme="minorHAnsi" w:hAnsiTheme="minorHAnsi" w:cstheme="minorHAnsi"/>
          <w:sz w:val="22"/>
          <w:szCs w:val="22"/>
        </w:rPr>
        <w:t xml:space="preserve">sont traitées </w:t>
      </w:r>
      <w:r w:rsidR="00130082">
        <w:rPr>
          <w:rFonts w:asciiTheme="minorHAnsi" w:hAnsiTheme="minorHAnsi" w:cstheme="minorHAnsi"/>
          <w:sz w:val="22"/>
          <w:szCs w:val="22"/>
        </w:rPr>
        <w:t xml:space="preserve">dans Ariane </w:t>
      </w:r>
      <w:r>
        <w:rPr>
          <w:rFonts w:asciiTheme="minorHAnsi" w:hAnsiTheme="minorHAnsi" w:cstheme="minorHAnsi"/>
          <w:sz w:val="22"/>
          <w:szCs w:val="22"/>
        </w:rPr>
        <w:t xml:space="preserve">comme suit </w:t>
      </w:r>
      <w:r w:rsidRPr="00247BC8">
        <w:rPr>
          <w:rFonts w:asciiTheme="minorHAnsi" w:hAnsiTheme="minorHAnsi" w:cstheme="minorHAnsi"/>
          <w:sz w:val="22"/>
          <w:szCs w:val="22"/>
        </w:rPr>
        <w:t xml:space="preserve"> :</w:t>
      </w:r>
    </w:p>
    <w:p w14:paraId="01163264" w14:textId="4B97C8DF" w:rsidR="00130082" w:rsidRDefault="00130082" w:rsidP="00F80FA3">
      <w:pPr>
        <w:pStyle w:val="NormalPPM"/>
        <w:ind w:firstLine="0"/>
        <w:jc w:val="both"/>
        <w:rPr>
          <w:rFonts w:asciiTheme="minorHAnsi" w:hAnsiTheme="minorHAnsi" w:cstheme="minorHAnsi"/>
          <w:sz w:val="22"/>
          <w:szCs w:val="22"/>
        </w:rPr>
      </w:pPr>
      <w:r w:rsidRPr="00B758F7">
        <w:rPr>
          <w:rFonts w:asciiTheme="minorHAnsi" w:hAnsiTheme="minorHAnsi" w:cstheme="minorHAnsi"/>
          <w:noProof/>
          <w:sz w:val="22"/>
          <w:szCs w:val="22"/>
          <w:lang w:eastAsia="fr-FR" w:bidi="ar-SA"/>
        </w:rPr>
        <w:drawing>
          <wp:inline distT="0" distB="0" distL="0" distR="0" wp14:anchorId="1901E2BD" wp14:editId="426B2F0E">
            <wp:extent cx="6735381" cy="1994170"/>
            <wp:effectExtent l="0" t="0" r="0"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4"/>
                    <a:srcRect t="31944" r="10151" b="28022"/>
                    <a:stretch/>
                  </pic:blipFill>
                  <pic:spPr bwMode="auto">
                    <a:xfrm>
                      <a:off x="0" y="0"/>
                      <a:ext cx="6762753" cy="2002274"/>
                    </a:xfrm>
                    <a:prstGeom prst="rect">
                      <a:avLst/>
                    </a:prstGeom>
                    <a:ln>
                      <a:noFill/>
                    </a:ln>
                    <a:extLst>
                      <a:ext uri="{53640926-AAD7-44D8-BBD7-CCE9431645EC}">
                        <a14:shadowObscured xmlns:a14="http://schemas.microsoft.com/office/drawing/2010/main"/>
                      </a:ext>
                    </a:extLst>
                  </pic:spPr>
                </pic:pic>
              </a:graphicData>
            </a:graphic>
          </wp:inline>
        </w:drawing>
      </w:r>
    </w:p>
    <w:p w14:paraId="052C3499" w14:textId="77777777" w:rsidR="00B758F7" w:rsidRDefault="00B758F7">
      <w:pPr>
        <w:pStyle w:val="Standard"/>
        <w:numPr>
          <w:ilvl w:val="0"/>
          <w:numId w:val="43"/>
        </w:numPr>
        <w:jc w:val="both"/>
        <w:rPr>
          <w:rFonts w:asciiTheme="minorHAnsi" w:hAnsiTheme="minorHAnsi" w:cstheme="minorHAnsi"/>
          <w:sz w:val="22"/>
          <w:szCs w:val="22"/>
        </w:rPr>
      </w:pPr>
      <w:r w:rsidRPr="00E26E07">
        <w:rPr>
          <w:rFonts w:asciiTheme="minorHAnsi" w:hAnsiTheme="minorHAnsi" w:cstheme="minorHAnsi"/>
          <w:sz w:val="22"/>
          <w:szCs w:val="22"/>
        </w:rPr>
        <w:t>Brouillon: Toute correction/évolution nouvellement créée</w:t>
      </w:r>
      <w:r>
        <w:rPr>
          <w:rFonts w:asciiTheme="minorHAnsi" w:hAnsiTheme="minorHAnsi" w:cstheme="minorHAnsi"/>
          <w:sz w:val="22"/>
          <w:szCs w:val="22"/>
        </w:rPr>
        <w:t> ;</w:t>
      </w:r>
    </w:p>
    <w:p w14:paraId="0BEA85BC" w14:textId="77777777" w:rsidR="00B758F7" w:rsidRDefault="00B758F7">
      <w:pPr>
        <w:pStyle w:val="Standard"/>
        <w:numPr>
          <w:ilvl w:val="0"/>
          <w:numId w:val="44"/>
        </w:numPr>
        <w:jc w:val="both"/>
        <w:rPr>
          <w:rFonts w:asciiTheme="minorHAnsi" w:hAnsiTheme="minorHAnsi" w:cstheme="minorHAnsi"/>
          <w:sz w:val="22"/>
          <w:szCs w:val="22"/>
        </w:rPr>
      </w:pPr>
      <w:r w:rsidRPr="00E26E07">
        <w:rPr>
          <w:rFonts w:asciiTheme="minorHAnsi" w:hAnsiTheme="minorHAnsi" w:cstheme="minorHAnsi"/>
          <w:sz w:val="22"/>
          <w:szCs w:val="22"/>
        </w:rPr>
        <w:t xml:space="preserve">Devis en cours : Pas de devis dans le cadre </w:t>
      </w:r>
      <w:r>
        <w:rPr>
          <w:rFonts w:asciiTheme="minorHAnsi" w:hAnsiTheme="minorHAnsi" w:cstheme="minorHAnsi"/>
          <w:sz w:val="22"/>
          <w:szCs w:val="22"/>
        </w:rPr>
        <w:t>de la MCO ;</w:t>
      </w:r>
    </w:p>
    <w:p w14:paraId="3F1940F5" w14:textId="77777777" w:rsidR="00B758F7" w:rsidRPr="00E26E07" w:rsidRDefault="00B758F7">
      <w:pPr>
        <w:pStyle w:val="Standard"/>
        <w:numPr>
          <w:ilvl w:val="0"/>
          <w:numId w:val="44"/>
        </w:numPr>
        <w:jc w:val="both"/>
        <w:rPr>
          <w:rFonts w:asciiTheme="minorHAnsi" w:hAnsiTheme="minorHAnsi" w:cstheme="minorHAnsi"/>
          <w:sz w:val="22"/>
          <w:szCs w:val="22"/>
        </w:rPr>
      </w:pPr>
      <w:r w:rsidRPr="00E26E07">
        <w:rPr>
          <w:rFonts w:asciiTheme="minorHAnsi" w:hAnsiTheme="minorHAnsi" w:cstheme="minorHAnsi"/>
          <w:sz w:val="22"/>
          <w:szCs w:val="22"/>
        </w:rPr>
        <w:t xml:space="preserve">Ouvert : la demande de </w:t>
      </w:r>
      <w:r>
        <w:rPr>
          <w:rFonts w:asciiTheme="minorHAnsi" w:hAnsiTheme="minorHAnsi" w:cstheme="minorHAnsi"/>
          <w:sz w:val="22"/>
          <w:szCs w:val="22"/>
        </w:rPr>
        <w:t>maintenance</w:t>
      </w:r>
      <w:r w:rsidRPr="00E26E07">
        <w:rPr>
          <w:rFonts w:asciiTheme="minorHAnsi" w:hAnsiTheme="minorHAnsi" w:cstheme="minorHAnsi"/>
          <w:sz w:val="22"/>
          <w:szCs w:val="22"/>
        </w:rPr>
        <w:t xml:space="preserve"> est arbitrée</w:t>
      </w:r>
      <w:r>
        <w:rPr>
          <w:rFonts w:asciiTheme="minorHAnsi" w:hAnsiTheme="minorHAnsi" w:cstheme="minorHAnsi"/>
          <w:sz w:val="22"/>
          <w:szCs w:val="22"/>
        </w:rPr>
        <w:t>. Le Titulaire traite le ticket une fois que celui-ci arrive au statut « ouvert » dans Ariane. Le Titulaire vérifie le bien-fondé de la demande, la complétude des informations disponibles puis le passe à l’étape « en cours d’exécution »</w:t>
      </w:r>
    </w:p>
    <w:p w14:paraId="46DDD1AB" w14:textId="4985C5D5" w:rsidR="00B758F7" w:rsidRPr="00E26E07" w:rsidRDefault="00B758F7">
      <w:pPr>
        <w:pStyle w:val="Standard"/>
        <w:numPr>
          <w:ilvl w:val="0"/>
          <w:numId w:val="44"/>
        </w:numPr>
        <w:jc w:val="both"/>
        <w:rPr>
          <w:rFonts w:asciiTheme="minorHAnsi" w:hAnsiTheme="minorHAnsi" w:cstheme="minorHAnsi"/>
          <w:sz w:val="22"/>
          <w:szCs w:val="22"/>
        </w:rPr>
      </w:pPr>
      <w:r w:rsidRPr="00E26E07">
        <w:rPr>
          <w:rFonts w:asciiTheme="minorHAnsi" w:hAnsiTheme="minorHAnsi" w:cstheme="minorHAnsi"/>
          <w:sz w:val="22"/>
          <w:szCs w:val="22"/>
        </w:rPr>
        <w:t>En cours d’exécution : la correction/évolution est en cours de réalisation</w:t>
      </w:r>
      <w:r>
        <w:rPr>
          <w:rFonts w:asciiTheme="minorHAnsi" w:hAnsiTheme="minorHAnsi" w:cstheme="minorHAnsi"/>
          <w:sz w:val="22"/>
          <w:szCs w:val="22"/>
        </w:rPr>
        <w:t xml:space="preserve">. Les travaux sont priorisés suivant le niveau de gravité de l’anomalie (couple </w:t>
      </w:r>
      <w:r w:rsidR="0048631D">
        <w:rPr>
          <w:rFonts w:asciiTheme="minorHAnsi" w:hAnsiTheme="minorHAnsi" w:cstheme="minorHAnsi"/>
          <w:sz w:val="22"/>
          <w:szCs w:val="22"/>
        </w:rPr>
        <w:t>impact/urgence</w:t>
      </w:r>
      <w:r>
        <w:rPr>
          <w:rFonts w:asciiTheme="minorHAnsi" w:hAnsiTheme="minorHAnsi" w:cstheme="minorHAnsi"/>
          <w:sz w:val="22"/>
          <w:szCs w:val="22"/>
        </w:rPr>
        <w:t>) ou le planifie pour les opérations de maintenance perfective, adaptative ou préventive. Le Titulaire procède à la réalisation de la correction ou de l’évolution. Il réalise les tests unitaires et d’intégration associés puis passe la fiche au statut « Réalisé ». ;</w:t>
      </w:r>
    </w:p>
    <w:p w14:paraId="46C15EB8" w14:textId="77777777" w:rsidR="00B758F7" w:rsidRPr="00E26E07" w:rsidRDefault="00B758F7">
      <w:pPr>
        <w:pStyle w:val="Standard"/>
        <w:numPr>
          <w:ilvl w:val="0"/>
          <w:numId w:val="44"/>
        </w:numPr>
        <w:jc w:val="both"/>
        <w:rPr>
          <w:rFonts w:asciiTheme="minorHAnsi" w:hAnsiTheme="minorHAnsi" w:cstheme="minorHAnsi"/>
          <w:sz w:val="22"/>
          <w:szCs w:val="22"/>
        </w:rPr>
      </w:pPr>
      <w:r w:rsidRPr="00E26E07">
        <w:rPr>
          <w:rFonts w:asciiTheme="minorHAnsi" w:hAnsiTheme="minorHAnsi" w:cstheme="minorHAnsi"/>
          <w:sz w:val="22"/>
          <w:szCs w:val="22"/>
        </w:rPr>
        <w:t>Réalisé : la correction/évolution est à recetter</w:t>
      </w:r>
      <w:r>
        <w:rPr>
          <w:rFonts w:asciiTheme="minorHAnsi" w:hAnsiTheme="minorHAnsi" w:cstheme="minorHAnsi"/>
          <w:sz w:val="22"/>
          <w:szCs w:val="22"/>
        </w:rPr>
        <w:t>. Après accord d’INRAE, les corrections sont déployées dans l’environnement de qualification (HNQUA).</w:t>
      </w:r>
    </w:p>
    <w:p w14:paraId="035B8B45" w14:textId="2F3A8836" w:rsidR="00B758F7" w:rsidRPr="00E26E07" w:rsidRDefault="00B758F7">
      <w:pPr>
        <w:pStyle w:val="Standard"/>
        <w:numPr>
          <w:ilvl w:val="0"/>
          <w:numId w:val="44"/>
        </w:numPr>
        <w:jc w:val="both"/>
        <w:rPr>
          <w:rFonts w:asciiTheme="minorHAnsi" w:hAnsiTheme="minorHAnsi" w:cstheme="minorHAnsi"/>
          <w:sz w:val="22"/>
          <w:szCs w:val="22"/>
        </w:rPr>
      </w:pPr>
      <w:r w:rsidRPr="00E26E07">
        <w:rPr>
          <w:rFonts w:asciiTheme="minorHAnsi" w:hAnsiTheme="minorHAnsi" w:cstheme="minorHAnsi"/>
          <w:sz w:val="22"/>
          <w:szCs w:val="22"/>
        </w:rPr>
        <w:t>Recette en cours : la correction/évolution est en test</w:t>
      </w:r>
      <w:r>
        <w:rPr>
          <w:rFonts w:asciiTheme="minorHAnsi" w:hAnsiTheme="minorHAnsi" w:cstheme="minorHAnsi"/>
          <w:sz w:val="22"/>
          <w:szCs w:val="22"/>
        </w:rPr>
        <w:t xml:space="preserve">. INRAE procède à la recette des corrections/évolutions. En cas d’anomalie sur les corrections, le Titulaire effectue la rectification dans le cadre de la même fiche Ariane. Lorsque INRAE estime que les corrections/évolutions sont validées, la fiche </w:t>
      </w:r>
      <w:r>
        <w:rPr>
          <w:rFonts w:asciiTheme="minorHAnsi" w:hAnsiTheme="minorHAnsi" w:cstheme="minorHAnsi"/>
          <w:sz w:val="22"/>
          <w:szCs w:val="22"/>
        </w:rPr>
        <w:lastRenderedPageBreak/>
        <w:t xml:space="preserve">de </w:t>
      </w:r>
      <w:r w:rsidR="00DB26C1">
        <w:rPr>
          <w:rFonts w:asciiTheme="minorHAnsi" w:hAnsiTheme="minorHAnsi" w:cstheme="minorHAnsi"/>
          <w:sz w:val="22"/>
          <w:szCs w:val="22"/>
        </w:rPr>
        <w:t>c</w:t>
      </w:r>
      <w:r>
        <w:rPr>
          <w:rFonts w:asciiTheme="minorHAnsi" w:hAnsiTheme="minorHAnsi" w:cstheme="minorHAnsi"/>
          <w:sz w:val="22"/>
          <w:szCs w:val="22"/>
        </w:rPr>
        <w:t>orrection est mise à jour en conséquence au statut « à déployer » et entre dans le processus de mise en production.</w:t>
      </w:r>
    </w:p>
    <w:p w14:paraId="69FA820C" w14:textId="77777777" w:rsidR="00B758F7" w:rsidRDefault="00B758F7">
      <w:pPr>
        <w:pStyle w:val="Standard"/>
        <w:numPr>
          <w:ilvl w:val="0"/>
          <w:numId w:val="44"/>
        </w:numPr>
        <w:jc w:val="both"/>
        <w:rPr>
          <w:rFonts w:asciiTheme="minorHAnsi" w:hAnsiTheme="minorHAnsi" w:cstheme="minorHAnsi"/>
          <w:sz w:val="22"/>
          <w:szCs w:val="22"/>
        </w:rPr>
      </w:pPr>
      <w:r w:rsidRPr="00E26E07">
        <w:rPr>
          <w:rFonts w:asciiTheme="minorHAnsi" w:hAnsiTheme="minorHAnsi" w:cstheme="minorHAnsi"/>
          <w:sz w:val="22"/>
          <w:szCs w:val="22"/>
        </w:rPr>
        <w:t xml:space="preserve">A déployer : Suite à la recette positive sur le serveur de test, </w:t>
      </w:r>
      <w:r>
        <w:rPr>
          <w:rFonts w:asciiTheme="minorHAnsi" w:hAnsiTheme="minorHAnsi" w:cstheme="minorHAnsi"/>
          <w:sz w:val="22"/>
          <w:szCs w:val="22"/>
        </w:rPr>
        <w:t xml:space="preserve">INRAE déploie les corrections/évolutions en environnements de pré-production (HNPPR) et production (HNPRO). </w:t>
      </w:r>
    </w:p>
    <w:p w14:paraId="4A5BF81A" w14:textId="57FEE690" w:rsidR="00B758F7" w:rsidRDefault="00B758F7">
      <w:pPr>
        <w:pStyle w:val="Standard"/>
        <w:numPr>
          <w:ilvl w:val="0"/>
          <w:numId w:val="44"/>
        </w:numPr>
        <w:jc w:val="both"/>
        <w:rPr>
          <w:rFonts w:asciiTheme="minorHAnsi" w:hAnsiTheme="minorHAnsi" w:cstheme="minorHAnsi"/>
          <w:sz w:val="22"/>
          <w:szCs w:val="22"/>
        </w:rPr>
      </w:pPr>
      <w:r>
        <w:rPr>
          <w:rFonts w:asciiTheme="minorHAnsi" w:hAnsiTheme="minorHAnsi" w:cstheme="minorHAnsi"/>
          <w:sz w:val="22"/>
          <w:szCs w:val="22"/>
        </w:rPr>
        <w:t>Fermé : INRAE clôture le ticket dans Ariane avec un statut « fermé/terminé ».</w:t>
      </w:r>
    </w:p>
    <w:p w14:paraId="646FB347" w14:textId="6D6665A2" w:rsidR="00503FB2" w:rsidRDefault="00503FB2" w:rsidP="00DC1DD6">
      <w:pPr>
        <w:pStyle w:val="Titre3"/>
      </w:pPr>
      <w:bookmarkStart w:id="174" w:name="_Toc233901163"/>
      <w:r>
        <w:t>Maintenance corrective</w:t>
      </w:r>
      <w:bookmarkEnd w:id="174"/>
    </w:p>
    <w:p w14:paraId="46762B03" w14:textId="067000D2" w:rsidR="00503FB2" w:rsidRPr="00DC1DD6" w:rsidRDefault="00503FB2" w:rsidP="00503FB2">
      <w:pPr>
        <w:pStyle w:val="NormalPPM"/>
        <w:ind w:firstLine="0"/>
        <w:jc w:val="both"/>
        <w:rPr>
          <w:rFonts w:asciiTheme="minorHAnsi" w:hAnsiTheme="minorHAnsi" w:cstheme="minorHAnsi"/>
          <w:sz w:val="22"/>
          <w:szCs w:val="22"/>
        </w:rPr>
      </w:pPr>
      <w:r w:rsidRPr="00DC1DD6">
        <w:rPr>
          <w:rFonts w:asciiTheme="minorHAnsi" w:hAnsiTheme="minorHAnsi" w:cstheme="minorHAnsi"/>
          <w:sz w:val="22"/>
          <w:szCs w:val="22"/>
        </w:rPr>
        <w:t xml:space="preserve">Il revient au </w:t>
      </w:r>
      <w:r w:rsidR="00DC1DD6" w:rsidRPr="00DC1DD6">
        <w:rPr>
          <w:rFonts w:asciiTheme="minorHAnsi" w:hAnsiTheme="minorHAnsi" w:cstheme="minorHAnsi"/>
          <w:sz w:val="22"/>
          <w:szCs w:val="22"/>
        </w:rPr>
        <w:t>T</w:t>
      </w:r>
      <w:r w:rsidRPr="00DC1DD6">
        <w:rPr>
          <w:rFonts w:asciiTheme="minorHAnsi" w:hAnsiTheme="minorHAnsi" w:cstheme="minorHAnsi"/>
          <w:sz w:val="22"/>
          <w:szCs w:val="22"/>
        </w:rPr>
        <w:t xml:space="preserve">itulaire de prendre en compte et de corriger l’ensemble des anomalies ou incidents signalés par </w:t>
      </w:r>
      <w:r w:rsidR="00DC1DD6" w:rsidRPr="00DC1DD6">
        <w:rPr>
          <w:rFonts w:asciiTheme="minorHAnsi" w:hAnsiTheme="minorHAnsi" w:cstheme="minorHAnsi"/>
          <w:sz w:val="22"/>
          <w:szCs w:val="22"/>
        </w:rPr>
        <w:t>INRAE</w:t>
      </w:r>
      <w:r w:rsidRPr="00DC1DD6">
        <w:rPr>
          <w:rFonts w:asciiTheme="minorHAnsi" w:hAnsiTheme="minorHAnsi" w:cstheme="minorHAnsi"/>
          <w:sz w:val="22"/>
          <w:szCs w:val="22"/>
        </w:rPr>
        <w:t xml:space="preserve"> sur </w:t>
      </w:r>
      <w:r w:rsidR="00DC1DD6" w:rsidRPr="00DC1DD6">
        <w:rPr>
          <w:rFonts w:asciiTheme="minorHAnsi" w:hAnsiTheme="minorHAnsi" w:cstheme="minorHAnsi"/>
          <w:sz w:val="22"/>
          <w:szCs w:val="22"/>
        </w:rPr>
        <w:t>le système</w:t>
      </w:r>
      <w:r w:rsidRPr="00DC1DD6">
        <w:rPr>
          <w:rFonts w:asciiTheme="minorHAnsi" w:hAnsiTheme="minorHAnsi" w:cstheme="minorHAnsi"/>
          <w:sz w:val="22"/>
          <w:szCs w:val="22"/>
        </w:rPr>
        <w:t xml:space="preserve"> </w:t>
      </w:r>
      <w:r w:rsidR="00DC1DD6" w:rsidRPr="00DC1DD6">
        <w:rPr>
          <w:rFonts w:asciiTheme="minorHAnsi" w:hAnsiTheme="minorHAnsi" w:cstheme="minorHAnsi"/>
          <w:sz w:val="22"/>
          <w:szCs w:val="22"/>
        </w:rPr>
        <w:t>et les demi-in</w:t>
      </w:r>
      <w:r w:rsidR="00DC1DD6">
        <w:rPr>
          <w:rFonts w:asciiTheme="minorHAnsi" w:hAnsiTheme="minorHAnsi" w:cstheme="minorHAnsi"/>
          <w:sz w:val="22"/>
          <w:szCs w:val="22"/>
        </w:rPr>
        <w:t>t</w:t>
      </w:r>
      <w:r w:rsidR="00DC1DD6" w:rsidRPr="00DC1DD6">
        <w:rPr>
          <w:rFonts w:asciiTheme="minorHAnsi" w:hAnsiTheme="minorHAnsi" w:cstheme="minorHAnsi"/>
          <w:sz w:val="22"/>
          <w:szCs w:val="22"/>
        </w:rPr>
        <w:t xml:space="preserve">erfaces </w:t>
      </w:r>
      <w:r w:rsidRPr="00DC1DD6">
        <w:rPr>
          <w:rFonts w:asciiTheme="minorHAnsi" w:hAnsiTheme="minorHAnsi" w:cstheme="minorHAnsi"/>
          <w:sz w:val="22"/>
          <w:szCs w:val="22"/>
        </w:rPr>
        <w:t>du présent marché.</w:t>
      </w:r>
    </w:p>
    <w:p w14:paraId="3E5CEDBA" w14:textId="67522F9E" w:rsidR="00503FB2" w:rsidRPr="00DC1DD6" w:rsidRDefault="00503FB2" w:rsidP="00503FB2">
      <w:pPr>
        <w:pStyle w:val="NormalPPM"/>
        <w:ind w:firstLine="0"/>
        <w:jc w:val="both"/>
        <w:rPr>
          <w:rFonts w:asciiTheme="minorHAnsi" w:hAnsiTheme="minorHAnsi" w:cstheme="minorHAnsi"/>
          <w:sz w:val="22"/>
          <w:szCs w:val="22"/>
        </w:rPr>
      </w:pPr>
      <w:r w:rsidRPr="00DC1DD6">
        <w:rPr>
          <w:rFonts w:asciiTheme="minorHAnsi" w:hAnsiTheme="minorHAnsi" w:cstheme="minorHAnsi"/>
          <w:sz w:val="22"/>
          <w:szCs w:val="22"/>
        </w:rPr>
        <w:t xml:space="preserve">Les résolutions peuvent également concerner des incidents constatés sur </w:t>
      </w:r>
      <w:r w:rsidR="00DC1DD6" w:rsidRPr="00DC1DD6">
        <w:rPr>
          <w:rFonts w:asciiTheme="minorHAnsi" w:hAnsiTheme="minorHAnsi" w:cstheme="minorHAnsi"/>
          <w:sz w:val="22"/>
          <w:szCs w:val="22"/>
        </w:rPr>
        <w:t>l</w:t>
      </w:r>
      <w:r w:rsidRPr="00DC1DD6">
        <w:rPr>
          <w:rFonts w:asciiTheme="minorHAnsi" w:hAnsiTheme="minorHAnsi" w:cstheme="minorHAnsi"/>
          <w:sz w:val="22"/>
          <w:szCs w:val="22"/>
        </w:rPr>
        <w:t>e</w:t>
      </w:r>
      <w:r w:rsidR="00DC1DD6" w:rsidRPr="00DC1DD6">
        <w:rPr>
          <w:rFonts w:asciiTheme="minorHAnsi" w:hAnsiTheme="minorHAnsi" w:cstheme="minorHAnsi"/>
          <w:sz w:val="22"/>
          <w:szCs w:val="22"/>
        </w:rPr>
        <w:t>s demi-interfaces</w:t>
      </w:r>
      <w:r w:rsidR="00FC6263">
        <w:rPr>
          <w:rFonts w:asciiTheme="minorHAnsi" w:hAnsiTheme="minorHAnsi" w:cstheme="minorHAnsi"/>
          <w:sz w:val="22"/>
          <w:szCs w:val="22"/>
        </w:rPr>
        <w:t xml:space="preserve"> </w:t>
      </w:r>
      <w:r w:rsidR="00DC1DD6" w:rsidRPr="00DC1DD6">
        <w:rPr>
          <w:rFonts w:asciiTheme="minorHAnsi" w:hAnsiTheme="minorHAnsi" w:cstheme="minorHAnsi"/>
          <w:sz w:val="22"/>
          <w:szCs w:val="22"/>
        </w:rPr>
        <w:t xml:space="preserve">ou sur le standard </w:t>
      </w:r>
      <w:r w:rsidRPr="00DC1DD6">
        <w:rPr>
          <w:rFonts w:asciiTheme="minorHAnsi" w:hAnsiTheme="minorHAnsi" w:cstheme="minorHAnsi"/>
          <w:sz w:val="22"/>
          <w:szCs w:val="22"/>
        </w:rPr>
        <w:t>et faire l’objet de solutions de contournement ponctuelles.</w:t>
      </w:r>
    </w:p>
    <w:p w14:paraId="0E18D808" w14:textId="110093CA" w:rsidR="00503FB2" w:rsidRPr="00DC1DD6" w:rsidRDefault="00503FB2" w:rsidP="00503FB2">
      <w:pPr>
        <w:pStyle w:val="NormalPPM"/>
        <w:ind w:firstLine="0"/>
        <w:jc w:val="both"/>
        <w:rPr>
          <w:rFonts w:asciiTheme="minorHAnsi" w:hAnsiTheme="minorHAnsi" w:cstheme="minorHAnsi"/>
          <w:sz w:val="22"/>
          <w:szCs w:val="22"/>
        </w:rPr>
      </w:pPr>
      <w:r w:rsidRPr="00DC1DD6">
        <w:rPr>
          <w:rFonts w:asciiTheme="minorHAnsi" w:hAnsiTheme="minorHAnsi" w:cstheme="minorHAnsi"/>
          <w:sz w:val="22"/>
          <w:szCs w:val="22"/>
        </w:rPr>
        <w:t xml:space="preserve">La correction des anomalies ou incidents signalés par </w:t>
      </w:r>
      <w:r w:rsidR="00DC1DD6" w:rsidRPr="00DC1DD6">
        <w:rPr>
          <w:rFonts w:asciiTheme="minorHAnsi" w:hAnsiTheme="minorHAnsi" w:cstheme="minorHAnsi"/>
          <w:sz w:val="22"/>
          <w:szCs w:val="22"/>
        </w:rPr>
        <w:t>INRAE</w:t>
      </w:r>
      <w:r w:rsidRPr="00DC1DD6">
        <w:rPr>
          <w:rFonts w:asciiTheme="minorHAnsi" w:hAnsiTheme="minorHAnsi" w:cstheme="minorHAnsi"/>
          <w:sz w:val="22"/>
          <w:szCs w:val="22"/>
        </w:rPr>
        <w:t xml:space="preserve"> doit faire l’objet d’une diffusion dans le respect des exigences de réactivité du marché, éventuellement précédée par la diffusion de procédures de contournement temporaires.</w:t>
      </w:r>
    </w:p>
    <w:p w14:paraId="6A246E1D" w14:textId="3B548B79" w:rsidR="00503FB2" w:rsidRPr="00DC1DD6" w:rsidRDefault="00503FB2" w:rsidP="00503FB2">
      <w:pPr>
        <w:pStyle w:val="NormalPPM"/>
        <w:ind w:firstLine="0"/>
        <w:jc w:val="both"/>
        <w:rPr>
          <w:rFonts w:asciiTheme="minorHAnsi" w:hAnsiTheme="minorHAnsi" w:cstheme="minorHAnsi"/>
          <w:sz w:val="22"/>
          <w:szCs w:val="22"/>
        </w:rPr>
      </w:pPr>
      <w:r w:rsidRPr="00DC1DD6">
        <w:rPr>
          <w:rFonts w:asciiTheme="minorHAnsi" w:hAnsiTheme="minorHAnsi" w:cstheme="minorHAnsi"/>
          <w:sz w:val="22"/>
          <w:szCs w:val="22"/>
        </w:rPr>
        <w:t xml:space="preserve">Il s’agira pour le </w:t>
      </w:r>
      <w:r w:rsidR="00E76C75">
        <w:rPr>
          <w:rFonts w:asciiTheme="minorHAnsi" w:hAnsiTheme="minorHAnsi" w:cstheme="minorHAnsi"/>
          <w:sz w:val="22"/>
          <w:szCs w:val="22"/>
        </w:rPr>
        <w:t>T</w:t>
      </w:r>
      <w:r w:rsidRPr="00DC1DD6">
        <w:rPr>
          <w:rFonts w:asciiTheme="minorHAnsi" w:hAnsiTheme="minorHAnsi" w:cstheme="minorHAnsi"/>
          <w:sz w:val="22"/>
          <w:szCs w:val="22"/>
        </w:rPr>
        <w:t>itulaire de réaliser au moins les actions suivantes :</w:t>
      </w:r>
    </w:p>
    <w:p w14:paraId="12A14C1E" w14:textId="1156C481" w:rsidR="00503FB2" w:rsidRPr="00DC1DD6" w:rsidRDefault="00503FB2">
      <w:pPr>
        <w:pStyle w:val="CCTPret2"/>
        <w:numPr>
          <w:ilvl w:val="0"/>
          <w:numId w:val="41"/>
        </w:numPr>
        <w:tabs>
          <w:tab w:val="left" w:pos="3556"/>
          <w:tab w:val="left" w:pos="3916"/>
        </w:tabs>
        <w:jc w:val="both"/>
        <w:rPr>
          <w:rFonts w:asciiTheme="minorHAnsi" w:hAnsiTheme="minorHAnsi" w:cstheme="minorHAnsi"/>
          <w:sz w:val="22"/>
          <w:szCs w:val="22"/>
        </w:rPr>
      </w:pPr>
      <w:r w:rsidRPr="00DC1DD6">
        <w:rPr>
          <w:rFonts w:asciiTheme="minorHAnsi" w:hAnsiTheme="minorHAnsi" w:cstheme="minorHAnsi"/>
          <w:sz w:val="22"/>
          <w:szCs w:val="22"/>
        </w:rPr>
        <w:t xml:space="preserve">Assurer la relation technique avec </w:t>
      </w:r>
      <w:r w:rsidR="00DC1DD6" w:rsidRPr="00DC1DD6">
        <w:rPr>
          <w:rFonts w:asciiTheme="minorHAnsi" w:hAnsiTheme="minorHAnsi" w:cstheme="minorHAnsi"/>
          <w:sz w:val="22"/>
          <w:szCs w:val="22"/>
        </w:rPr>
        <w:t>l’éditeur</w:t>
      </w:r>
      <w:r w:rsidRPr="00DC1DD6">
        <w:rPr>
          <w:rFonts w:asciiTheme="minorHAnsi" w:hAnsiTheme="minorHAnsi" w:cstheme="minorHAnsi"/>
          <w:sz w:val="22"/>
          <w:szCs w:val="22"/>
        </w:rPr>
        <w:t xml:space="preserve"> pour le fonctionnement du système objet du marché, dans le respect des niveaux de service exigés par le marché ;</w:t>
      </w:r>
    </w:p>
    <w:p w14:paraId="69FF6E18" w14:textId="16AAE06D" w:rsidR="00503FB2" w:rsidRPr="00DC1DD6" w:rsidRDefault="00503FB2">
      <w:pPr>
        <w:pStyle w:val="CCTPret2"/>
        <w:numPr>
          <w:ilvl w:val="0"/>
          <w:numId w:val="41"/>
        </w:numPr>
        <w:tabs>
          <w:tab w:val="left" w:pos="3556"/>
          <w:tab w:val="left" w:pos="3916"/>
        </w:tabs>
        <w:jc w:val="both"/>
        <w:rPr>
          <w:rFonts w:asciiTheme="minorHAnsi" w:hAnsiTheme="minorHAnsi" w:cstheme="minorHAnsi"/>
          <w:sz w:val="22"/>
          <w:szCs w:val="22"/>
        </w:rPr>
      </w:pPr>
      <w:r w:rsidRPr="00DC1DD6">
        <w:rPr>
          <w:rFonts w:asciiTheme="minorHAnsi" w:hAnsiTheme="minorHAnsi" w:cstheme="minorHAnsi"/>
          <w:sz w:val="22"/>
          <w:szCs w:val="22"/>
        </w:rPr>
        <w:t xml:space="preserve">Analyser toutes les signalisations d’incidents ou d’anomalies en provenance de </w:t>
      </w:r>
      <w:r w:rsidR="00DC1DD6" w:rsidRPr="00DC1DD6">
        <w:rPr>
          <w:rFonts w:asciiTheme="minorHAnsi" w:hAnsiTheme="minorHAnsi" w:cstheme="minorHAnsi"/>
          <w:sz w:val="22"/>
          <w:szCs w:val="22"/>
        </w:rPr>
        <w:t xml:space="preserve">INRAE, et assister INRAE dans la qualification du degré de </w:t>
      </w:r>
      <w:r w:rsidR="00FE71C4" w:rsidRPr="00DC1DD6">
        <w:rPr>
          <w:rFonts w:asciiTheme="minorHAnsi" w:hAnsiTheme="minorHAnsi" w:cstheme="minorHAnsi"/>
          <w:sz w:val="22"/>
          <w:szCs w:val="22"/>
        </w:rPr>
        <w:t>sévérité</w:t>
      </w:r>
      <w:r w:rsidRPr="00DC1DD6">
        <w:rPr>
          <w:rFonts w:asciiTheme="minorHAnsi" w:hAnsiTheme="minorHAnsi" w:cstheme="minorHAnsi"/>
          <w:sz w:val="22"/>
          <w:szCs w:val="22"/>
        </w:rPr>
        <w:t> ;</w:t>
      </w:r>
    </w:p>
    <w:p w14:paraId="072F7633" w14:textId="77777777" w:rsidR="00503FB2" w:rsidRPr="00DC1DD6" w:rsidRDefault="00503FB2">
      <w:pPr>
        <w:pStyle w:val="CCTPret2"/>
        <w:numPr>
          <w:ilvl w:val="0"/>
          <w:numId w:val="41"/>
        </w:numPr>
        <w:tabs>
          <w:tab w:val="left" w:pos="3556"/>
          <w:tab w:val="left" w:pos="3916"/>
        </w:tabs>
        <w:jc w:val="both"/>
        <w:rPr>
          <w:rFonts w:asciiTheme="minorHAnsi" w:hAnsiTheme="minorHAnsi" w:cstheme="minorHAnsi"/>
          <w:sz w:val="22"/>
          <w:szCs w:val="22"/>
        </w:rPr>
      </w:pPr>
      <w:r w:rsidRPr="00DC1DD6">
        <w:rPr>
          <w:rFonts w:asciiTheme="minorHAnsi" w:hAnsiTheme="minorHAnsi" w:cstheme="minorHAnsi"/>
          <w:sz w:val="22"/>
          <w:szCs w:val="22"/>
        </w:rPr>
        <w:t>Identifier les causes de chaque incident et anomalie ;</w:t>
      </w:r>
    </w:p>
    <w:p w14:paraId="42D63015" w14:textId="074BDBDE" w:rsidR="00503FB2" w:rsidRPr="00DC1DD6" w:rsidRDefault="00503FB2">
      <w:pPr>
        <w:pStyle w:val="CCTPret2"/>
        <w:numPr>
          <w:ilvl w:val="0"/>
          <w:numId w:val="41"/>
        </w:numPr>
        <w:tabs>
          <w:tab w:val="left" w:pos="3556"/>
          <w:tab w:val="left" w:pos="3916"/>
        </w:tabs>
        <w:jc w:val="both"/>
        <w:rPr>
          <w:rFonts w:asciiTheme="minorHAnsi" w:hAnsiTheme="minorHAnsi" w:cstheme="minorHAnsi"/>
          <w:sz w:val="22"/>
          <w:szCs w:val="22"/>
        </w:rPr>
      </w:pPr>
      <w:r w:rsidRPr="00DC1DD6">
        <w:rPr>
          <w:rFonts w:asciiTheme="minorHAnsi" w:hAnsiTheme="minorHAnsi" w:cstheme="minorHAnsi"/>
          <w:sz w:val="22"/>
          <w:szCs w:val="22"/>
        </w:rPr>
        <w:t xml:space="preserve">Lancer les actions correctives en fonction du degré de sévérité de l’incident ou de l’anomalie (caractère bloquant ou non bloquant) attribué par </w:t>
      </w:r>
      <w:r w:rsidR="00DC1DD6" w:rsidRPr="00DC1DD6">
        <w:rPr>
          <w:rFonts w:asciiTheme="minorHAnsi" w:hAnsiTheme="minorHAnsi" w:cstheme="minorHAnsi"/>
          <w:sz w:val="22"/>
          <w:szCs w:val="22"/>
        </w:rPr>
        <w:t>INRAE</w:t>
      </w:r>
      <w:r w:rsidRPr="00DC1DD6">
        <w:rPr>
          <w:rFonts w:asciiTheme="minorHAnsi" w:hAnsiTheme="minorHAnsi" w:cstheme="minorHAnsi"/>
          <w:sz w:val="22"/>
          <w:szCs w:val="22"/>
        </w:rPr>
        <w:t> ;</w:t>
      </w:r>
    </w:p>
    <w:p w14:paraId="2DFF8041" w14:textId="77777777" w:rsidR="00503FB2" w:rsidRPr="00DC1DD6" w:rsidRDefault="00503FB2">
      <w:pPr>
        <w:pStyle w:val="CCTPret2"/>
        <w:numPr>
          <w:ilvl w:val="0"/>
          <w:numId w:val="41"/>
        </w:numPr>
        <w:tabs>
          <w:tab w:val="left" w:pos="3556"/>
          <w:tab w:val="left" w:pos="3916"/>
        </w:tabs>
        <w:jc w:val="both"/>
        <w:rPr>
          <w:rFonts w:asciiTheme="minorHAnsi" w:hAnsiTheme="minorHAnsi" w:cstheme="minorHAnsi"/>
          <w:sz w:val="22"/>
          <w:szCs w:val="22"/>
        </w:rPr>
      </w:pPr>
      <w:r w:rsidRPr="00DC1DD6">
        <w:rPr>
          <w:rFonts w:asciiTheme="minorHAnsi" w:hAnsiTheme="minorHAnsi" w:cstheme="minorHAnsi"/>
          <w:sz w:val="22"/>
          <w:szCs w:val="22"/>
        </w:rPr>
        <w:t>Apporter si nécessaire une solution de contournement aux défaillances constatées, avant correction définitive ;</w:t>
      </w:r>
    </w:p>
    <w:p w14:paraId="3DE8034C" w14:textId="6771F829" w:rsidR="00503FB2" w:rsidRPr="00DC1DD6" w:rsidRDefault="00503FB2">
      <w:pPr>
        <w:pStyle w:val="CCTPret2"/>
        <w:numPr>
          <w:ilvl w:val="0"/>
          <w:numId w:val="41"/>
        </w:numPr>
        <w:tabs>
          <w:tab w:val="left" w:pos="3556"/>
          <w:tab w:val="left" w:pos="3916"/>
        </w:tabs>
        <w:jc w:val="both"/>
        <w:rPr>
          <w:rFonts w:asciiTheme="minorHAnsi" w:hAnsiTheme="minorHAnsi" w:cstheme="minorHAnsi"/>
        </w:rPr>
      </w:pPr>
      <w:r w:rsidRPr="00DC1DD6">
        <w:rPr>
          <w:rFonts w:asciiTheme="minorHAnsi" w:hAnsiTheme="minorHAnsi" w:cstheme="minorHAnsi"/>
          <w:sz w:val="22"/>
          <w:szCs w:val="22"/>
        </w:rPr>
        <w:t xml:space="preserve">Tenir informé </w:t>
      </w:r>
      <w:r w:rsidR="00DC1DD6" w:rsidRPr="00DC1DD6">
        <w:rPr>
          <w:rFonts w:asciiTheme="minorHAnsi" w:hAnsiTheme="minorHAnsi" w:cstheme="minorHAnsi"/>
          <w:sz w:val="22"/>
          <w:szCs w:val="22"/>
        </w:rPr>
        <w:t>INRAE</w:t>
      </w:r>
      <w:r w:rsidRPr="00DC1DD6">
        <w:rPr>
          <w:rFonts w:asciiTheme="minorHAnsi" w:hAnsiTheme="minorHAnsi" w:cstheme="minorHAnsi"/>
          <w:sz w:val="22"/>
          <w:szCs w:val="22"/>
        </w:rPr>
        <w:t xml:space="preserve"> de l’avancement du traitement de l’incident ou de l’anomalie jusqu’au retour à une situation normale ;</w:t>
      </w:r>
    </w:p>
    <w:p w14:paraId="08D3519B" w14:textId="5E8D163A" w:rsidR="00503FB2" w:rsidRPr="00DC1DD6" w:rsidRDefault="00503FB2">
      <w:pPr>
        <w:pStyle w:val="CCTPret2"/>
        <w:numPr>
          <w:ilvl w:val="0"/>
          <w:numId w:val="41"/>
        </w:numPr>
        <w:tabs>
          <w:tab w:val="left" w:pos="3556"/>
          <w:tab w:val="left" w:pos="3916"/>
        </w:tabs>
        <w:jc w:val="both"/>
        <w:rPr>
          <w:rFonts w:asciiTheme="minorHAnsi" w:hAnsiTheme="minorHAnsi" w:cstheme="minorHAnsi"/>
          <w:sz w:val="22"/>
          <w:szCs w:val="22"/>
        </w:rPr>
      </w:pPr>
      <w:r w:rsidRPr="00DC1DD6">
        <w:rPr>
          <w:rFonts w:asciiTheme="minorHAnsi" w:hAnsiTheme="minorHAnsi" w:cstheme="minorHAnsi"/>
          <w:sz w:val="22"/>
          <w:szCs w:val="22"/>
        </w:rPr>
        <w:t xml:space="preserve">Coordonner les relations techniques avec </w:t>
      </w:r>
      <w:r w:rsidR="00DC1DD6" w:rsidRPr="00DC1DD6">
        <w:rPr>
          <w:rFonts w:asciiTheme="minorHAnsi" w:hAnsiTheme="minorHAnsi" w:cstheme="minorHAnsi"/>
          <w:sz w:val="22"/>
          <w:szCs w:val="22"/>
        </w:rPr>
        <w:t>l’</w:t>
      </w:r>
      <w:r w:rsidRPr="00DC1DD6">
        <w:rPr>
          <w:rFonts w:asciiTheme="minorHAnsi" w:hAnsiTheme="minorHAnsi" w:cstheme="minorHAnsi"/>
          <w:sz w:val="22"/>
          <w:szCs w:val="22"/>
        </w:rPr>
        <w:t>éditeur jusqu’à livraison d’une version corrective adaptée ;</w:t>
      </w:r>
    </w:p>
    <w:p w14:paraId="2DEE565D" w14:textId="659AA00F" w:rsidR="00503FB2" w:rsidRPr="00DC1DD6" w:rsidRDefault="00503FB2">
      <w:pPr>
        <w:pStyle w:val="CCTPret2"/>
        <w:numPr>
          <w:ilvl w:val="0"/>
          <w:numId w:val="41"/>
        </w:numPr>
        <w:tabs>
          <w:tab w:val="left" w:pos="3556"/>
          <w:tab w:val="left" w:pos="3916"/>
        </w:tabs>
        <w:jc w:val="both"/>
        <w:rPr>
          <w:rFonts w:asciiTheme="minorHAnsi" w:hAnsiTheme="minorHAnsi" w:cstheme="minorHAnsi"/>
          <w:sz w:val="22"/>
          <w:szCs w:val="22"/>
        </w:rPr>
      </w:pPr>
      <w:r w:rsidRPr="00DC1DD6">
        <w:rPr>
          <w:rFonts w:asciiTheme="minorHAnsi" w:hAnsiTheme="minorHAnsi" w:cstheme="minorHAnsi"/>
          <w:sz w:val="22"/>
          <w:szCs w:val="22"/>
        </w:rPr>
        <w:t>Élaborer les spécifications des composants à modifier puis procéder au développement, aux tests, à la préparation de la livraison et à la documentation correspondant à la correction de l’anomalie ;</w:t>
      </w:r>
    </w:p>
    <w:p w14:paraId="1DBCD225" w14:textId="77777777" w:rsidR="00503FB2" w:rsidRPr="00DC1DD6" w:rsidRDefault="00503FB2">
      <w:pPr>
        <w:pStyle w:val="CCTPret2"/>
        <w:numPr>
          <w:ilvl w:val="0"/>
          <w:numId w:val="41"/>
        </w:numPr>
        <w:tabs>
          <w:tab w:val="left" w:pos="3556"/>
          <w:tab w:val="left" w:pos="3916"/>
        </w:tabs>
        <w:jc w:val="both"/>
        <w:rPr>
          <w:rFonts w:asciiTheme="minorHAnsi" w:hAnsiTheme="minorHAnsi" w:cstheme="minorHAnsi"/>
          <w:sz w:val="22"/>
          <w:szCs w:val="22"/>
        </w:rPr>
      </w:pPr>
      <w:r w:rsidRPr="00DC1DD6">
        <w:rPr>
          <w:rFonts w:asciiTheme="minorHAnsi" w:hAnsiTheme="minorHAnsi" w:cstheme="minorHAnsi"/>
          <w:sz w:val="22"/>
          <w:szCs w:val="22"/>
        </w:rPr>
        <w:t>Si nécessaire, développer et documenter les outils pour corriger les bases de données en exploitation éventuellement détériorées par l’anomalie et effectuer les procédures de correction des bases ;</w:t>
      </w:r>
    </w:p>
    <w:p w14:paraId="6FD68D8F" w14:textId="3897DD10" w:rsidR="00503FB2" w:rsidRPr="00DC1DD6" w:rsidRDefault="00503FB2">
      <w:pPr>
        <w:pStyle w:val="CCTPret2"/>
        <w:numPr>
          <w:ilvl w:val="0"/>
          <w:numId w:val="41"/>
        </w:numPr>
        <w:tabs>
          <w:tab w:val="left" w:pos="3556"/>
          <w:tab w:val="left" w:pos="3916"/>
        </w:tabs>
        <w:jc w:val="both"/>
        <w:rPr>
          <w:rFonts w:asciiTheme="minorHAnsi" w:hAnsiTheme="minorHAnsi" w:cstheme="minorHAnsi"/>
          <w:sz w:val="22"/>
          <w:szCs w:val="22"/>
        </w:rPr>
      </w:pPr>
      <w:r w:rsidRPr="00DC1DD6">
        <w:rPr>
          <w:rFonts w:asciiTheme="minorHAnsi" w:hAnsiTheme="minorHAnsi" w:cstheme="minorHAnsi"/>
          <w:sz w:val="22"/>
          <w:szCs w:val="22"/>
        </w:rPr>
        <w:t>Accompagner et documenter l’installation dans l</w:t>
      </w:r>
      <w:r w:rsidR="00DC1DD6" w:rsidRPr="00DC1DD6">
        <w:rPr>
          <w:rFonts w:asciiTheme="minorHAnsi" w:hAnsiTheme="minorHAnsi" w:cstheme="minorHAnsi"/>
          <w:sz w:val="22"/>
          <w:szCs w:val="22"/>
        </w:rPr>
        <w:t>’</w:t>
      </w:r>
      <w:r w:rsidRPr="00DC1DD6">
        <w:rPr>
          <w:rFonts w:asciiTheme="minorHAnsi" w:hAnsiTheme="minorHAnsi" w:cstheme="minorHAnsi"/>
          <w:sz w:val="22"/>
          <w:szCs w:val="22"/>
        </w:rPr>
        <w:t xml:space="preserve">environnement </w:t>
      </w:r>
      <w:r w:rsidR="00DC1DD6" w:rsidRPr="00DC1DD6">
        <w:rPr>
          <w:rFonts w:asciiTheme="minorHAnsi" w:hAnsiTheme="minorHAnsi" w:cstheme="minorHAnsi"/>
          <w:sz w:val="22"/>
          <w:szCs w:val="22"/>
        </w:rPr>
        <w:t xml:space="preserve">de production </w:t>
      </w:r>
      <w:r w:rsidRPr="00DC1DD6">
        <w:rPr>
          <w:rFonts w:asciiTheme="minorHAnsi" w:hAnsiTheme="minorHAnsi" w:cstheme="minorHAnsi"/>
          <w:sz w:val="22"/>
          <w:szCs w:val="22"/>
        </w:rPr>
        <w:t xml:space="preserve">du système de la nouvelle version corrigée du système, ainsi que </w:t>
      </w:r>
      <w:r w:rsidR="00315E1F">
        <w:rPr>
          <w:rFonts w:asciiTheme="minorHAnsi" w:hAnsiTheme="minorHAnsi" w:cstheme="minorHAnsi"/>
          <w:sz w:val="22"/>
          <w:szCs w:val="22"/>
        </w:rPr>
        <w:t>livrer</w:t>
      </w:r>
      <w:r w:rsidRPr="00DC1DD6">
        <w:rPr>
          <w:rFonts w:asciiTheme="minorHAnsi" w:hAnsiTheme="minorHAnsi" w:cstheme="minorHAnsi"/>
          <w:sz w:val="22"/>
          <w:szCs w:val="22"/>
        </w:rPr>
        <w:t xml:space="preserve"> la documentation et des composants sources associés.</w:t>
      </w:r>
    </w:p>
    <w:p w14:paraId="29C0C9F0" w14:textId="2A5BC40D" w:rsidR="00503FB2" w:rsidRPr="00DC1DD6" w:rsidRDefault="001946CF" w:rsidP="00DC1DD6">
      <w:pPr>
        <w:pStyle w:val="Titre4"/>
      </w:pPr>
      <w:r>
        <w:t>Priorisation des corrections</w:t>
      </w:r>
    </w:p>
    <w:p w14:paraId="5D609EF1" w14:textId="6EF8826C" w:rsidR="001946CF" w:rsidRDefault="00503FB2" w:rsidP="00E81A69">
      <w:pPr>
        <w:pStyle w:val="bouletNormal1"/>
        <w:tabs>
          <w:tab w:val="clear" w:pos="4265"/>
          <w:tab w:val="left" w:pos="3196"/>
        </w:tabs>
        <w:ind w:left="0"/>
        <w:jc w:val="both"/>
        <w:rPr>
          <w:rFonts w:asciiTheme="minorHAnsi" w:hAnsiTheme="minorHAnsi" w:cstheme="minorHAnsi"/>
          <w:sz w:val="22"/>
          <w:szCs w:val="22"/>
        </w:rPr>
      </w:pPr>
      <w:r w:rsidRPr="00722E8E">
        <w:rPr>
          <w:rFonts w:asciiTheme="minorHAnsi" w:hAnsiTheme="minorHAnsi" w:cstheme="minorHAnsi"/>
          <w:sz w:val="22"/>
          <w:szCs w:val="22"/>
        </w:rPr>
        <w:t xml:space="preserve">Les anomalies sont </w:t>
      </w:r>
      <w:r w:rsidRPr="00E364C9">
        <w:rPr>
          <w:rFonts w:asciiTheme="minorHAnsi" w:hAnsiTheme="minorHAnsi" w:cstheme="minorHAnsi"/>
          <w:sz w:val="22"/>
          <w:szCs w:val="22"/>
        </w:rPr>
        <w:t xml:space="preserve">transmises par </w:t>
      </w:r>
      <w:r w:rsidR="00DC1DD6" w:rsidRPr="00E364C9">
        <w:rPr>
          <w:rFonts w:asciiTheme="minorHAnsi" w:hAnsiTheme="minorHAnsi" w:cstheme="minorHAnsi"/>
          <w:sz w:val="22"/>
          <w:szCs w:val="22"/>
        </w:rPr>
        <w:t>INRAE</w:t>
      </w:r>
      <w:r w:rsidRPr="00E364C9">
        <w:rPr>
          <w:rFonts w:asciiTheme="minorHAnsi" w:hAnsiTheme="minorHAnsi" w:cstheme="minorHAnsi"/>
          <w:sz w:val="22"/>
          <w:szCs w:val="22"/>
        </w:rPr>
        <w:t xml:space="preserve"> au </w:t>
      </w:r>
      <w:r w:rsidR="00722E8E" w:rsidRPr="00E364C9">
        <w:rPr>
          <w:rFonts w:asciiTheme="minorHAnsi" w:hAnsiTheme="minorHAnsi" w:cstheme="minorHAnsi"/>
          <w:sz w:val="22"/>
          <w:szCs w:val="22"/>
        </w:rPr>
        <w:t>T</w:t>
      </w:r>
      <w:r w:rsidRPr="00E364C9">
        <w:rPr>
          <w:rFonts w:asciiTheme="minorHAnsi" w:hAnsiTheme="minorHAnsi" w:cstheme="minorHAnsi"/>
          <w:sz w:val="22"/>
          <w:szCs w:val="22"/>
        </w:rPr>
        <w:t>itulaire au fil de l’eau par le biais du processus de support technique</w:t>
      </w:r>
      <w:r w:rsidR="00722E8E" w:rsidRPr="00E364C9">
        <w:rPr>
          <w:rFonts w:asciiTheme="minorHAnsi" w:hAnsiTheme="minorHAnsi" w:cstheme="minorHAnsi"/>
          <w:sz w:val="22"/>
          <w:szCs w:val="22"/>
        </w:rPr>
        <w:t xml:space="preserve"> </w:t>
      </w:r>
      <w:r w:rsidR="00E26E07" w:rsidRPr="00E364C9">
        <w:rPr>
          <w:rFonts w:asciiTheme="minorHAnsi" w:hAnsiTheme="minorHAnsi" w:cstheme="minorHAnsi"/>
          <w:sz w:val="22"/>
          <w:szCs w:val="22"/>
        </w:rPr>
        <w:t xml:space="preserve">sur Ariane </w:t>
      </w:r>
      <w:r w:rsidR="00722E8E" w:rsidRPr="00E364C9">
        <w:rPr>
          <w:rFonts w:asciiTheme="minorHAnsi" w:hAnsiTheme="minorHAnsi" w:cstheme="minorHAnsi"/>
          <w:sz w:val="22"/>
          <w:szCs w:val="22"/>
        </w:rPr>
        <w:t>(cf. §</w:t>
      </w:r>
      <w:r w:rsidR="001946CF">
        <w:rPr>
          <w:rFonts w:asciiTheme="minorHAnsi" w:hAnsiTheme="minorHAnsi" w:cstheme="minorHAnsi"/>
          <w:sz w:val="22"/>
          <w:szCs w:val="22"/>
        </w:rPr>
        <w:t xml:space="preserve"> </w:t>
      </w:r>
      <w:hyperlink w:anchor="__Nombre_de_tickets" w:history="1">
        <w:r w:rsidR="00722E8E" w:rsidRPr="00E364C9">
          <w:rPr>
            <w:rFonts w:asciiTheme="minorHAnsi" w:hAnsiTheme="minorHAnsi" w:cstheme="minorHAnsi"/>
            <w:sz w:val="22"/>
            <w:szCs w:val="22"/>
          </w:rPr>
          <w:t>Nombre de tickets d’anomalie par criticité</w:t>
        </w:r>
      </w:hyperlink>
      <w:r w:rsidR="00722E8E" w:rsidRPr="00E364C9">
        <w:rPr>
          <w:rFonts w:asciiTheme="minorHAnsi" w:hAnsiTheme="minorHAnsi" w:cstheme="minorHAnsi"/>
          <w:sz w:val="22"/>
          <w:szCs w:val="22"/>
        </w:rPr>
        <w:t xml:space="preserve">). </w:t>
      </w:r>
      <w:r w:rsidR="001946CF">
        <w:rPr>
          <w:rFonts w:asciiTheme="minorHAnsi" w:hAnsiTheme="minorHAnsi" w:cstheme="minorHAnsi"/>
          <w:sz w:val="22"/>
          <w:szCs w:val="22"/>
        </w:rPr>
        <w:t xml:space="preserve">La criticité est définie par le couple impact / </w:t>
      </w:r>
      <w:r w:rsidR="00FC6263">
        <w:rPr>
          <w:rFonts w:asciiTheme="minorHAnsi" w:hAnsiTheme="minorHAnsi" w:cstheme="minorHAnsi"/>
          <w:sz w:val="22"/>
          <w:szCs w:val="22"/>
        </w:rPr>
        <w:t>u</w:t>
      </w:r>
      <w:r w:rsidR="001946CF">
        <w:rPr>
          <w:rFonts w:asciiTheme="minorHAnsi" w:hAnsiTheme="minorHAnsi" w:cstheme="minorHAnsi"/>
          <w:sz w:val="22"/>
          <w:szCs w:val="22"/>
        </w:rPr>
        <w:t>rgence et est précisée lors de la transmission. La criticité donne le niveau de service attendu en termes de priorité (cf. §</w:t>
      </w:r>
      <w:hyperlink w:anchor="_Indicateurs_et_niveaux" w:history="1">
        <w:r w:rsidR="001946CF" w:rsidRPr="001946CF">
          <w:rPr>
            <w:rStyle w:val="Lienhypertexte"/>
            <w:rFonts w:asciiTheme="minorHAnsi" w:hAnsiTheme="minorHAnsi" w:cstheme="minorHAnsi"/>
            <w:sz w:val="22"/>
            <w:szCs w:val="22"/>
          </w:rPr>
          <w:t>Indicateurs et niveaux de services</w:t>
        </w:r>
      </w:hyperlink>
      <w:r w:rsidR="001946CF">
        <w:rPr>
          <w:rFonts w:asciiTheme="minorHAnsi" w:hAnsiTheme="minorHAnsi" w:cstheme="minorHAnsi"/>
          <w:sz w:val="22"/>
          <w:szCs w:val="22"/>
        </w:rPr>
        <w:t>)</w:t>
      </w:r>
      <w:r w:rsidR="001031E0">
        <w:rPr>
          <w:rFonts w:asciiTheme="minorHAnsi" w:hAnsiTheme="minorHAnsi" w:cstheme="minorHAnsi"/>
          <w:sz w:val="22"/>
          <w:szCs w:val="22"/>
        </w:rPr>
        <w:t>.</w:t>
      </w:r>
    </w:p>
    <w:p w14:paraId="0B688F43" w14:textId="77777777" w:rsidR="00326EE8" w:rsidRDefault="00326EE8" w:rsidP="00326EE8">
      <w:pPr>
        <w:pStyle w:val="Titre4"/>
        <w:numPr>
          <w:ilvl w:val="0"/>
          <w:numId w:val="0"/>
        </w:numPr>
        <w:ind w:left="1134" w:hanging="1134"/>
        <w:rPr>
          <w:color w:val="auto"/>
          <w:kern w:val="3"/>
          <w:sz w:val="22"/>
          <w:szCs w:val="22"/>
          <w:lang w:eastAsia="ar-SA" w:bidi="hi-IN"/>
        </w:rPr>
      </w:pPr>
      <w:r w:rsidRPr="00326EE8">
        <w:rPr>
          <w:color w:val="auto"/>
          <w:kern w:val="3"/>
          <w:sz w:val="22"/>
          <w:szCs w:val="22"/>
          <w:lang w:eastAsia="ar-SA" w:bidi="hi-IN"/>
        </w:rPr>
        <w:t>La priorisation des corrections est donc définie par le couple impact/urgence telle que ci-dessous :</w:t>
      </w:r>
    </w:p>
    <w:p w14:paraId="454CC280" w14:textId="77777777" w:rsidR="00326EE8" w:rsidRPr="00326EE8" w:rsidRDefault="00326EE8" w:rsidP="00326EE8">
      <w:pPr>
        <w:rPr>
          <w:lang w:eastAsia="ar-SA" w:bidi="hi-IN"/>
        </w:rPr>
      </w:pPr>
    </w:p>
    <w:tbl>
      <w:tblPr>
        <w:tblW w:w="9634" w:type="dxa"/>
        <w:tblCellMar>
          <w:left w:w="70" w:type="dxa"/>
          <w:right w:w="70" w:type="dxa"/>
        </w:tblCellMar>
        <w:tblLook w:val="04A0" w:firstRow="1" w:lastRow="0" w:firstColumn="1" w:lastColumn="0" w:noHBand="0" w:noVBand="1"/>
      </w:tblPr>
      <w:tblGrid>
        <w:gridCol w:w="1416"/>
        <w:gridCol w:w="1414"/>
        <w:gridCol w:w="2268"/>
        <w:gridCol w:w="2268"/>
        <w:gridCol w:w="2268"/>
      </w:tblGrid>
      <w:tr w:rsidR="00326EE8" w14:paraId="2D6CE789" w14:textId="77777777" w:rsidTr="009C517B">
        <w:trPr>
          <w:trHeight w:val="300"/>
        </w:trPr>
        <w:tc>
          <w:tcPr>
            <w:tcW w:w="2830" w:type="dxa"/>
            <w:gridSpan w:val="2"/>
            <w:vMerge w:val="restart"/>
            <w:tcBorders>
              <w:top w:val="single" w:sz="4" w:space="0" w:color="auto"/>
              <w:left w:val="single" w:sz="4" w:space="0" w:color="auto"/>
              <w:bottom w:val="single" w:sz="4" w:space="0" w:color="000000"/>
              <w:right w:val="single" w:sz="4" w:space="0" w:color="000000"/>
            </w:tcBorders>
            <w:shd w:val="clear" w:color="auto" w:fill="08C5BC"/>
            <w:noWrap/>
            <w:vAlign w:val="center"/>
            <w:hideMark/>
          </w:tcPr>
          <w:p w14:paraId="2CCE7514" w14:textId="45DDA34C" w:rsidR="00326EE8" w:rsidRPr="00326EE8" w:rsidRDefault="00326EE8" w:rsidP="009C517B">
            <w:pPr>
              <w:jc w:val="center"/>
              <w:rPr>
                <w:rFonts w:ascii="Calibri" w:hAnsi="Calibri" w:cs="Calibri"/>
                <w:b/>
                <w:bCs/>
                <w:color w:val="000000"/>
                <w:sz w:val="22"/>
                <w:szCs w:val="22"/>
              </w:rPr>
            </w:pPr>
            <w:r w:rsidRPr="00326EE8">
              <w:rPr>
                <w:rFonts w:ascii="Calibri" w:hAnsi="Calibri" w:cs="Calibri"/>
                <w:b/>
                <w:bCs/>
                <w:color w:val="FFFFFF" w:themeColor="background1"/>
              </w:rPr>
              <w:t>Priorité</w:t>
            </w:r>
            <w:r>
              <w:rPr>
                <w:rFonts w:ascii="Calibri" w:hAnsi="Calibri" w:cs="Calibri"/>
                <w:b/>
                <w:bCs/>
                <w:color w:val="FFFFFF" w:themeColor="background1"/>
              </w:rPr>
              <w:t xml:space="preserve"> (référentiel Ariane)</w:t>
            </w:r>
          </w:p>
        </w:tc>
        <w:tc>
          <w:tcPr>
            <w:tcW w:w="6804" w:type="dxa"/>
            <w:gridSpan w:val="3"/>
            <w:tcBorders>
              <w:top w:val="single" w:sz="4" w:space="0" w:color="auto"/>
              <w:left w:val="nil"/>
              <w:bottom w:val="single" w:sz="4" w:space="0" w:color="auto"/>
              <w:right w:val="single" w:sz="4" w:space="0" w:color="000000"/>
            </w:tcBorders>
            <w:shd w:val="clear" w:color="auto" w:fill="D9D9D9" w:themeFill="background1" w:themeFillShade="D9"/>
            <w:noWrap/>
            <w:vAlign w:val="bottom"/>
            <w:hideMark/>
          </w:tcPr>
          <w:p w14:paraId="076E4C2C" w14:textId="77777777" w:rsidR="00326EE8" w:rsidRPr="00326EE8" w:rsidRDefault="00326EE8" w:rsidP="009C517B">
            <w:pPr>
              <w:jc w:val="center"/>
              <w:rPr>
                <w:rFonts w:ascii="Calibri" w:hAnsi="Calibri" w:cs="Calibri"/>
                <w:b/>
                <w:bCs/>
                <w:color w:val="000000"/>
                <w:sz w:val="22"/>
                <w:szCs w:val="22"/>
              </w:rPr>
            </w:pPr>
            <w:r w:rsidRPr="00326EE8">
              <w:rPr>
                <w:rFonts w:ascii="Calibri" w:hAnsi="Calibri" w:cs="Calibri"/>
                <w:b/>
                <w:bCs/>
                <w:color w:val="08C5BC"/>
                <w:sz w:val="22"/>
                <w:szCs w:val="22"/>
              </w:rPr>
              <w:t>Impact</w:t>
            </w:r>
          </w:p>
        </w:tc>
      </w:tr>
      <w:tr w:rsidR="00326EE8" w14:paraId="75C32826" w14:textId="77777777" w:rsidTr="009C517B">
        <w:trPr>
          <w:trHeight w:val="300"/>
        </w:trPr>
        <w:tc>
          <w:tcPr>
            <w:tcW w:w="2830" w:type="dxa"/>
            <w:gridSpan w:val="2"/>
            <w:vMerge/>
            <w:tcBorders>
              <w:top w:val="single" w:sz="4" w:space="0" w:color="auto"/>
              <w:left w:val="single" w:sz="4" w:space="0" w:color="auto"/>
              <w:bottom w:val="single" w:sz="4" w:space="0" w:color="000000"/>
              <w:right w:val="single" w:sz="4" w:space="0" w:color="000000"/>
            </w:tcBorders>
            <w:shd w:val="clear" w:color="auto" w:fill="08C5BC"/>
            <w:vAlign w:val="center"/>
            <w:hideMark/>
          </w:tcPr>
          <w:p w14:paraId="45FB4B69" w14:textId="77777777" w:rsidR="00326EE8" w:rsidRDefault="00326EE8" w:rsidP="009C517B">
            <w:pPr>
              <w:rPr>
                <w:rFonts w:ascii="Calibri" w:hAnsi="Calibri" w:cs="Calibri"/>
                <w:color w:val="000000"/>
                <w:sz w:val="22"/>
                <w:szCs w:val="22"/>
              </w:rPr>
            </w:pPr>
          </w:p>
        </w:tc>
        <w:tc>
          <w:tcPr>
            <w:tcW w:w="2268" w:type="dxa"/>
            <w:tcBorders>
              <w:top w:val="nil"/>
              <w:left w:val="nil"/>
              <w:bottom w:val="single" w:sz="4" w:space="0" w:color="auto"/>
              <w:right w:val="single" w:sz="4" w:space="0" w:color="auto"/>
            </w:tcBorders>
            <w:shd w:val="clear" w:color="auto" w:fill="D9D9D9" w:themeFill="background1" w:themeFillShade="D9"/>
            <w:noWrap/>
            <w:vAlign w:val="bottom"/>
            <w:hideMark/>
          </w:tcPr>
          <w:p w14:paraId="5488D069" w14:textId="77777777" w:rsidR="00326EE8" w:rsidRDefault="00326EE8" w:rsidP="009C517B">
            <w:pPr>
              <w:rPr>
                <w:rFonts w:ascii="Calibri" w:hAnsi="Calibri" w:cs="Calibri"/>
                <w:color w:val="000000"/>
                <w:sz w:val="22"/>
                <w:szCs w:val="22"/>
              </w:rPr>
            </w:pPr>
            <w:r>
              <w:rPr>
                <w:rFonts w:ascii="Calibri" w:hAnsi="Calibri" w:cs="Calibri"/>
                <w:color w:val="000000"/>
                <w:sz w:val="22"/>
                <w:szCs w:val="22"/>
              </w:rPr>
              <w:t>Bloquant</w:t>
            </w:r>
          </w:p>
        </w:tc>
        <w:tc>
          <w:tcPr>
            <w:tcW w:w="2268" w:type="dxa"/>
            <w:tcBorders>
              <w:top w:val="nil"/>
              <w:left w:val="nil"/>
              <w:bottom w:val="single" w:sz="4" w:space="0" w:color="auto"/>
              <w:right w:val="single" w:sz="4" w:space="0" w:color="auto"/>
            </w:tcBorders>
            <w:shd w:val="clear" w:color="auto" w:fill="D9D9D9" w:themeFill="background1" w:themeFillShade="D9"/>
            <w:noWrap/>
            <w:vAlign w:val="bottom"/>
            <w:hideMark/>
          </w:tcPr>
          <w:p w14:paraId="1FB0411C" w14:textId="77777777" w:rsidR="00326EE8" w:rsidRDefault="00326EE8" w:rsidP="009C517B">
            <w:pPr>
              <w:rPr>
                <w:rFonts w:ascii="Calibri" w:hAnsi="Calibri" w:cs="Calibri"/>
                <w:color w:val="000000"/>
                <w:sz w:val="22"/>
                <w:szCs w:val="22"/>
              </w:rPr>
            </w:pPr>
            <w:r>
              <w:rPr>
                <w:rFonts w:ascii="Calibri" w:hAnsi="Calibri" w:cs="Calibri"/>
                <w:color w:val="000000"/>
                <w:sz w:val="22"/>
                <w:szCs w:val="22"/>
              </w:rPr>
              <w:t xml:space="preserve">Majeur </w:t>
            </w:r>
          </w:p>
        </w:tc>
        <w:tc>
          <w:tcPr>
            <w:tcW w:w="2268" w:type="dxa"/>
            <w:tcBorders>
              <w:top w:val="nil"/>
              <w:left w:val="nil"/>
              <w:bottom w:val="single" w:sz="4" w:space="0" w:color="auto"/>
              <w:right w:val="single" w:sz="4" w:space="0" w:color="auto"/>
            </w:tcBorders>
            <w:shd w:val="clear" w:color="auto" w:fill="D9D9D9" w:themeFill="background1" w:themeFillShade="D9"/>
            <w:noWrap/>
            <w:vAlign w:val="bottom"/>
            <w:hideMark/>
          </w:tcPr>
          <w:p w14:paraId="47BE9767" w14:textId="77777777" w:rsidR="00326EE8" w:rsidRDefault="00326EE8" w:rsidP="009C517B">
            <w:pPr>
              <w:rPr>
                <w:rFonts w:ascii="Calibri" w:hAnsi="Calibri" w:cs="Calibri"/>
                <w:color w:val="000000"/>
                <w:sz w:val="22"/>
                <w:szCs w:val="22"/>
              </w:rPr>
            </w:pPr>
            <w:r>
              <w:rPr>
                <w:rFonts w:ascii="Calibri" w:hAnsi="Calibri" w:cs="Calibri"/>
                <w:color w:val="000000"/>
                <w:sz w:val="22"/>
                <w:szCs w:val="22"/>
              </w:rPr>
              <w:t>Mineur</w:t>
            </w:r>
          </w:p>
        </w:tc>
      </w:tr>
      <w:tr w:rsidR="00326EE8" w14:paraId="3519E976" w14:textId="77777777" w:rsidTr="009C517B">
        <w:trPr>
          <w:trHeight w:val="300"/>
        </w:trPr>
        <w:tc>
          <w:tcPr>
            <w:tcW w:w="1416" w:type="dxa"/>
            <w:vMerge w:val="restart"/>
            <w:tcBorders>
              <w:top w:val="nil"/>
              <w:left w:val="single" w:sz="4" w:space="0" w:color="auto"/>
              <w:bottom w:val="single" w:sz="4" w:space="0" w:color="000000"/>
              <w:right w:val="single" w:sz="4" w:space="0" w:color="auto"/>
            </w:tcBorders>
            <w:shd w:val="clear" w:color="auto" w:fill="D9D9D9" w:themeFill="background1" w:themeFillShade="D9"/>
            <w:noWrap/>
            <w:vAlign w:val="center"/>
            <w:hideMark/>
          </w:tcPr>
          <w:p w14:paraId="5AE842EC" w14:textId="77777777" w:rsidR="00326EE8" w:rsidRPr="00326EE8" w:rsidRDefault="00326EE8" w:rsidP="009C517B">
            <w:pPr>
              <w:jc w:val="center"/>
              <w:rPr>
                <w:rFonts w:ascii="Calibri" w:hAnsi="Calibri" w:cs="Calibri"/>
                <w:b/>
                <w:bCs/>
                <w:color w:val="000000"/>
                <w:sz w:val="22"/>
                <w:szCs w:val="22"/>
              </w:rPr>
            </w:pPr>
            <w:r w:rsidRPr="00326EE8">
              <w:rPr>
                <w:rFonts w:ascii="Calibri" w:hAnsi="Calibri" w:cs="Calibri"/>
                <w:b/>
                <w:bCs/>
                <w:color w:val="08C5BC"/>
                <w:sz w:val="22"/>
                <w:szCs w:val="22"/>
              </w:rPr>
              <w:t>Urgence</w:t>
            </w:r>
          </w:p>
        </w:tc>
        <w:tc>
          <w:tcPr>
            <w:tcW w:w="1414" w:type="dxa"/>
            <w:tcBorders>
              <w:top w:val="nil"/>
              <w:left w:val="nil"/>
              <w:bottom w:val="single" w:sz="4" w:space="0" w:color="auto"/>
              <w:right w:val="single" w:sz="4" w:space="0" w:color="auto"/>
            </w:tcBorders>
            <w:shd w:val="clear" w:color="auto" w:fill="D9D9D9" w:themeFill="background1" w:themeFillShade="D9"/>
            <w:noWrap/>
            <w:vAlign w:val="bottom"/>
            <w:hideMark/>
          </w:tcPr>
          <w:p w14:paraId="1B5C4129" w14:textId="77777777" w:rsidR="00326EE8" w:rsidRDefault="00326EE8" w:rsidP="009C517B">
            <w:pPr>
              <w:rPr>
                <w:rFonts w:ascii="Calibri" w:hAnsi="Calibri" w:cs="Calibri"/>
                <w:color w:val="000000"/>
                <w:sz w:val="22"/>
                <w:szCs w:val="22"/>
              </w:rPr>
            </w:pPr>
            <w:r>
              <w:rPr>
                <w:rFonts w:ascii="Calibri" w:hAnsi="Calibri" w:cs="Calibri"/>
                <w:color w:val="000000"/>
                <w:sz w:val="22"/>
                <w:szCs w:val="22"/>
              </w:rPr>
              <w:t>Élevé</w:t>
            </w:r>
          </w:p>
        </w:tc>
        <w:tc>
          <w:tcPr>
            <w:tcW w:w="2268" w:type="dxa"/>
            <w:tcBorders>
              <w:top w:val="nil"/>
              <w:left w:val="nil"/>
              <w:bottom w:val="single" w:sz="4" w:space="0" w:color="auto"/>
              <w:right w:val="single" w:sz="4" w:space="0" w:color="auto"/>
            </w:tcBorders>
            <w:shd w:val="clear" w:color="auto" w:fill="auto"/>
            <w:noWrap/>
            <w:vAlign w:val="bottom"/>
            <w:hideMark/>
          </w:tcPr>
          <w:p w14:paraId="3D3C8B2D" w14:textId="77777777" w:rsidR="00326EE8" w:rsidRDefault="00326EE8" w:rsidP="009C517B">
            <w:pPr>
              <w:jc w:val="center"/>
              <w:rPr>
                <w:rFonts w:ascii="Calibri" w:hAnsi="Calibri" w:cs="Calibri"/>
                <w:color w:val="000000"/>
                <w:sz w:val="22"/>
                <w:szCs w:val="22"/>
              </w:rPr>
            </w:pPr>
            <w:r>
              <w:rPr>
                <w:rFonts w:ascii="Calibri" w:hAnsi="Calibri" w:cs="Calibri"/>
                <w:color w:val="000000"/>
                <w:sz w:val="22"/>
                <w:szCs w:val="22"/>
              </w:rPr>
              <w:t>Critique</w:t>
            </w:r>
          </w:p>
        </w:tc>
        <w:tc>
          <w:tcPr>
            <w:tcW w:w="2268" w:type="dxa"/>
            <w:tcBorders>
              <w:top w:val="nil"/>
              <w:left w:val="nil"/>
              <w:bottom w:val="single" w:sz="4" w:space="0" w:color="auto"/>
              <w:right w:val="single" w:sz="4" w:space="0" w:color="auto"/>
            </w:tcBorders>
            <w:shd w:val="clear" w:color="auto" w:fill="auto"/>
            <w:noWrap/>
            <w:vAlign w:val="bottom"/>
            <w:hideMark/>
          </w:tcPr>
          <w:p w14:paraId="56B4098C" w14:textId="77777777" w:rsidR="00326EE8" w:rsidRDefault="00326EE8" w:rsidP="009C517B">
            <w:pPr>
              <w:jc w:val="center"/>
              <w:rPr>
                <w:rFonts w:ascii="Calibri" w:hAnsi="Calibri" w:cs="Calibri"/>
                <w:color w:val="000000"/>
                <w:sz w:val="22"/>
                <w:szCs w:val="22"/>
              </w:rPr>
            </w:pPr>
            <w:r>
              <w:rPr>
                <w:rFonts w:ascii="Calibri" w:hAnsi="Calibri" w:cs="Calibri"/>
                <w:color w:val="000000"/>
                <w:sz w:val="22"/>
                <w:szCs w:val="22"/>
              </w:rPr>
              <w:t>Élevé</w:t>
            </w:r>
          </w:p>
        </w:tc>
        <w:tc>
          <w:tcPr>
            <w:tcW w:w="2268" w:type="dxa"/>
            <w:tcBorders>
              <w:top w:val="nil"/>
              <w:left w:val="nil"/>
              <w:bottom w:val="single" w:sz="4" w:space="0" w:color="auto"/>
              <w:right w:val="single" w:sz="4" w:space="0" w:color="auto"/>
            </w:tcBorders>
            <w:shd w:val="clear" w:color="auto" w:fill="auto"/>
            <w:noWrap/>
            <w:vAlign w:val="bottom"/>
            <w:hideMark/>
          </w:tcPr>
          <w:p w14:paraId="53DF35A5" w14:textId="77777777" w:rsidR="00326EE8" w:rsidRDefault="00326EE8" w:rsidP="009C517B">
            <w:pPr>
              <w:jc w:val="center"/>
              <w:rPr>
                <w:rFonts w:ascii="Calibri" w:hAnsi="Calibri" w:cs="Calibri"/>
                <w:color w:val="000000"/>
                <w:sz w:val="22"/>
                <w:szCs w:val="22"/>
              </w:rPr>
            </w:pPr>
            <w:r>
              <w:rPr>
                <w:rFonts w:ascii="Calibri" w:hAnsi="Calibri" w:cs="Calibri"/>
                <w:color w:val="000000"/>
                <w:sz w:val="22"/>
                <w:szCs w:val="22"/>
              </w:rPr>
              <w:t>Modéré</w:t>
            </w:r>
          </w:p>
        </w:tc>
      </w:tr>
      <w:tr w:rsidR="00326EE8" w14:paraId="76827A67" w14:textId="77777777" w:rsidTr="009C517B">
        <w:trPr>
          <w:trHeight w:val="300"/>
        </w:trPr>
        <w:tc>
          <w:tcPr>
            <w:tcW w:w="1416" w:type="dxa"/>
            <w:vMerge/>
            <w:tcBorders>
              <w:top w:val="nil"/>
              <w:left w:val="single" w:sz="4" w:space="0" w:color="auto"/>
              <w:bottom w:val="single" w:sz="4" w:space="0" w:color="000000"/>
              <w:right w:val="single" w:sz="4" w:space="0" w:color="auto"/>
            </w:tcBorders>
            <w:shd w:val="clear" w:color="auto" w:fill="D9D9D9" w:themeFill="background1" w:themeFillShade="D9"/>
            <w:vAlign w:val="center"/>
            <w:hideMark/>
          </w:tcPr>
          <w:p w14:paraId="3E1E2AA2" w14:textId="77777777" w:rsidR="00326EE8" w:rsidRDefault="00326EE8" w:rsidP="009C517B">
            <w:pPr>
              <w:rPr>
                <w:rFonts w:ascii="Calibri" w:hAnsi="Calibri" w:cs="Calibri"/>
                <w:b/>
                <w:bCs/>
                <w:color w:val="000000"/>
                <w:sz w:val="22"/>
                <w:szCs w:val="22"/>
              </w:rPr>
            </w:pPr>
          </w:p>
        </w:tc>
        <w:tc>
          <w:tcPr>
            <w:tcW w:w="1414" w:type="dxa"/>
            <w:tcBorders>
              <w:top w:val="nil"/>
              <w:left w:val="nil"/>
              <w:bottom w:val="single" w:sz="4" w:space="0" w:color="auto"/>
              <w:right w:val="single" w:sz="4" w:space="0" w:color="auto"/>
            </w:tcBorders>
            <w:shd w:val="clear" w:color="auto" w:fill="D9D9D9" w:themeFill="background1" w:themeFillShade="D9"/>
            <w:noWrap/>
            <w:vAlign w:val="bottom"/>
            <w:hideMark/>
          </w:tcPr>
          <w:p w14:paraId="26566FBB" w14:textId="77777777" w:rsidR="00326EE8" w:rsidRDefault="00326EE8" w:rsidP="009C517B">
            <w:pPr>
              <w:rPr>
                <w:rFonts w:ascii="Calibri" w:hAnsi="Calibri" w:cs="Calibri"/>
                <w:color w:val="000000"/>
                <w:sz w:val="22"/>
                <w:szCs w:val="22"/>
              </w:rPr>
            </w:pPr>
            <w:r>
              <w:rPr>
                <w:rFonts w:ascii="Calibri" w:hAnsi="Calibri" w:cs="Calibri"/>
                <w:color w:val="000000"/>
                <w:sz w:val="22"/>
                <w:szCs w:val="22"/>
              </w:rPr>
              <w:t>Moyen</w:t>
            </w:r>
          </w:p>
        </w:tc>
        <w:tc>
          <w:tcPr>
            <w:tcW w:w="2268" w:type="dxa"/>
            <w:tcBorders>
              <w:top w:val="nil"/>
              <w:left w:val="nil"/>
              <w:bottom w:val="single" w:sz="4" w:space="0" w:color="auto"/>
              <w:right w:val="single" w:sz="4" w:space="0" w:color="auto"/>
            </w:tcBorders>
            <w:shd w:val="clear" w:color="auto" w:fill="auto"/>
            <w:noWrap/>
            <w:vAlign w:val="bottom"/>
            <w:hideMark/>
          </w:tcPr>
          <w:p w14:paraId="5D091B78" w14:textId="77777777" w:rsidR="00326EE8" w:rsidRDefault="00326EE8" w:rsidP="009C517B">
            <w:pPr>
              <w:jc w:val="center"/>
              <w:rPr>
                <w:rFonts w:ascii="Calibri" w:hAnsi="Calibri" w:cs="Calibri"/>
                <w:color w:val="000000"/>
                <w:sz w:val="22"/>
                <w:szCs w:val="22"/>
              </w:rPr>
            </w:pPr>
            <w:r>
              <w:rPr>
                <w:rFonts w:ascii="Calibri" w:hAnsi="Calibri" w:cs="Calibri"/>
                <w:color w:val="000000"/>
                <w:sz w:val="22"/>
                <w:szCs w:val="22"/>
              </w:rPr>
              <w:t>Élevé</w:t>
            </w:r>
          </w:p>
        </w:tc>
        <w:tc>
          <w:tcPr>
            <w:tcW w:w="2268" w:type="dxa"/>
            <w:tcBorders>
              <w:top w:val="nil"/>
              <w:left w:val="nil"/>
              <w:bottom w:val="single" w:sz="4" w:space="0" w:color="auto"/>
              <w:right w:val="single" w:sz="4" w:space="0" w:color="auto"/>
            </w:tcBorders>
            <w:shd w:val="clear" w:color="auto" w:fill="auto"/>
            <w:noWrap/>
            <w:vAlign w:val="bottom"/>
            <w:hideMark/>
          </w:tcPr>
          <w:p w14:paraId="416FAFD2" w14:textId="77777777" w:rsidR="00326EE8" w:rsidRDefault="00326EE8" w:rsidP="009C517B">
            <w:pPr>
              <w:jc w:val="center"/>
              <w:rPr>
                <w:rFonts w:ascii="Calibri" w:hAnsi="Calibri" w:cs="Calibri"/>
                <w:color w:val="000000"/>
                <w:sz w:val="22"/>
                <w:szCs w:val="22"/>
              </w:rPr>
            </w:pPr>
            <w:r>
              <w:rPr>
                <w:rFonts w:ascii="Calibri" w:hAnsi="Calibri" w:cs="Calibri"/>
                <w:color w:val="000000"/>
                <w:sz w:val="22"/>
                <w:szCs w:val="22"/>
              </w:rPr>
              <w:t>Modéré</w:t>
            </w:r>
          </w:p>
        </w:tc>
        <w:tc>
          <w:tcPr>
            <w:tcW w:w="2268" w:type="dxa"/>
            <w:tcBorders>
              <w:top w:val="nil"/>
              <w:left w:val="nil"/>
              <w:bottom w:val="single" w:sz="4" w:space="0" w:color="auto"/>
              <w:right w:val="single" w:sz="4" w:space="0" w:color="auto"/>
            </w:tcBorders>
            <w:shd w:val="clear" w:color="auto" w:fill="auto"/>
            <w:noWrap/>
            <w:vAlign w:val="bottom"/>
            <w:hideMark/>
          </w:tcPr>
          <w:p w14:paraId="74B8F456" w14:textId="77777777" w:rsidR="00326EE8" w:rsidRDefault="00326EE8" w:rsidP="009C517B">
            <w:pPr>
              <w:jc w:val="center"/>
              <w:rPr>
                <w:rFonts w:ascii="Calibri" w:hAnsi="Calibri" w:cs="Calibri"/>
                <w:color w:val="000000"/>
                <w:sz w:val="22"/>
                <w:szCs w:val="22"/>
              </w:rPr>
            </w:pPr>
            <w:r>
              <w:rPr>
                <w:rFonts w:ascii="Calibri" w:hAnsi="Calibri" w:cs="Calibri"/>
                <w:color w:val="000000"/>
                <w:sz w:val="22"/>
                <w:szCs w:val="22"/>
              </w:rPr>
              <w:t>Bas</w:t>
            </w:r>
          </w:p>
        </w:tc>
      </w:tr>
      <w:tr w:rsidR="00326EE8" w14:paraId="29C561C8" w14:textId="77777777" w:rsidTr="009C517B">
        <w:trPr>
          <w:trHeight w:val="300"/>
        </w:trPr>
        <w:tc>
          <w:tcPr>
            <w:tcW w:w="1416" w:type="dxa"/>
            <w:vMerge/>
            <w:tcBorders>
              <w:top w:val="nil"/>
              <w:left w:val="single" w:sz="4" w:space="0" w:color="auto"/>
              <w:bottom w:val="single" w:sz="4" w:space="0" w:color="000000"/>
              <w:right w:val="single" w:sz="4" w:space="0" w:color="auto"/>
            </w:tcBorders>
            <w:shd w:val="clear" w:color="auto" w:fill="D9D9D9" w:themeFill="background1" w:themeFillShade="D9"/>
            <w:vAlign w:val="center"/>
            <w:hideMark/>
          </w:tcPr>
          <w:p w14:paraId="069EC8AB" w14:textId="77777777" w:rsidR="00326EE8" w:rsidRDefault="00326EE8" w:rsidP="009C517B">
            <w:pPr>
              <w:rPr>
                <w:rFonts w:ascii="Calibri" w:hAnsi="Calibri" w:cs="Calibri"/>
                <w:b/>
                <w:bCs/>
                <w:color w:val="000000"/>
                <w:sz w:val="22"/>
                <w:szCs w:val="22"/>
              </w:rPr>
            </w:pPr>
          </w:p>
        </w:tc>
        <w:tc>
          <w:tcPr>
            <w:tcW w:w="1414" w:type="dxa"/>
            <w:tcBorders>
              <w:top w:val="nil"/>
              <w:left w:val="nil"/>
              <w:bottom w:val="single" w:sz="4" w:space="0" w:color="auto"/>
              <w:right w:val="single" w:sz="4" w:space="0" w:color="auto"/>
            </w:tcBorders>
            <w:shd w:val="clear" w:color="auto" w:fill="D9D9D9" w:themeFill="background1" w:themeFillShade="D9"/>
            <w:noWrap/>
            <w:vAlign w:val="bottom"/>
            <w:hideMark/>
          </w:tcPr>
          <w:p w14:paraId="1484F65B" w14:textId="77777777" w:rsidR="00326EE8" w:rsidRDefault="00326EE8" w:rsidP="009C517B">
            <w:pPr>
              <w:rPr>
                <w:rFonts w:ascii="Calibri" w:hAnsi="Calibri" w:cs="Calibri"/>
                <w:color w:val="000000"/>
                <w:sz w:val="22"/>
                <w:szCs w:val="22"/>
              </w:rPr>
            </w:pPr>
            <w:r>
              <w:rPr>
                <w:rFonts w:ascii="Calibri" w:hAnsi="Calibri" w:cs="Calibri"/>
                <w:color w:val="000000"/>
                <w:sz w:val="22"/>
                <w:szCs w:val="22"/>
              </w:rPr>
              <w:t>Bas</w:t>
            </w:r>
          </w:p>
        </w:tc>
        <w:tc>
          <w:tcPr>
            <w:tcW w:w="2268" w:type="dxa"/>
            <w:tcBorders>
              <w:top w:val="nil"/>
              <w:left w:val="nil"/>
              <w:bottom w:val="single" w:sz="4" w:space="0" w:color="auto"/>
              <w:right w:val="single" w:sz="4" w:space="0" w:color="auto"/>
            </w:tcBorders>
            <w:shd w:val="clear" w:color="auto" w:fill="auto"/>
            <w:noWrap/>
            <w:vAlign w:val="bottom"/>
            <w:hideMark/>
          </w:tcPr>
          <w:p w14:paraId="4BEBB74E" w14:textId="77777777" w:rsidR="00326EE8" w:rsidRDefault="00326EE8" w:rsidP="009C517B">
            <w:pPr>
              <w:jc w:val="center"/>
              <w:rPr>
                <w:rFonts w:ascii="Calibri" w:hAnsi="Calibri" w:cs="Calibri"/>
                <w:color w:val="000000"/>
                <w:sz w:val="22"/>
                <w:szCs w:val="22"/>
              </w:rPr>
            </w:pPr>
            <w:r>
              <w:rPr>
                <w:rFonts w:ascii="Calibri" w:hAnsi="Calibri" w:cs="Calibri"/>
                <w:color w:val="000000"/>
                <w:sz w:val="22"/>
                <w:szCs w:val="22"/>
              </w:rPr>
              <w:t>Modéré</w:t>
            </w:r>
          </w:p>
        </w:tc>
        <w:tc>
          <w:tcPr>
            <w:tcW w:w="2268" w:type="dxa"/>
            <w:tcBorders>
              <w:top w:val="nil"/>
              <w:left w:val="nil"/>
              <w:bottom w:val="single" w:sz="4" w:space="0" w:color="auto"/>
              <w:right w:val="single" w:sz="4" w:space="0" w:color="auto"/>
            </w:tcBorders>
            <w:shd w:val="clear" w:color="auto" w:fill="auto"/>
            <w:noWrap/>
            <w:vAlign w:val="bottom"/>
            <w:hideMark/>
          </w:tcPr>
          <w:p w14:paraId="2CE418A8" w14:textId="77777777" w:rsidR="00326EE8" w:rsidRDefault="00326EE8" w:rsidP="009C517B">
            <w:pPr>
              <w:jc w:val="center"/>
              <w:rPr>
                <w:rFonts w:ascii="Calibri" w:hAnsi="Calibri" w:cs="Calibri"/>
                <w:color w:val="000000"/>
                <w:sz w:val="22"/>
                <w:szCs w:val="22"/>
              </w:rPr>
            </w:pPr>
            <w:r>
              <w:rPr>
                <w:rFonts w:ascii="Calibri" w:hAnsi="Calibri" w:cs="Calibri"/>
                <w:color w:val="000000"/>
                <w:sz w:val="22"/>
                <w:szCs w:val="22"/>
              </w:rPr>
              <w:t>Bas</w:t>
            </w:r>
          </w:p>
        </w:tc>
        <w:tc>
          <w:tcPr>
            <w:tcW w:w="2268" w:type="dxa"/>
            <w:tcBorders>
              <w:top w:val="nil"/>
              <w:left w:val="nil"/>
              <w:bottom w:val="single" w:sz="4" w:space="0" w:color="auto"/>
              <w:right w:val="single" w:sz="4" w:space="0" w:color="auto"/>
            </w:tcBorders>
            <w:shd w:val="clear" w:color="auto" w:fill="auto"/>
            <w:noWrap/>
            <w:vAlign w:val="bottom"/>
            <w:hideMark/>
          </w:tcPr>
          <w:p w14:paraId="4592BF65" w14:textId="77777777" w:rsidR="00326EE8" w:rsidRDefault="00326EE8" w:rsidP="009C517B">
            <w:pPr>
              <w:jc w:val="center"/>
              <w:rPr>
                <w:rFonts w:ascii="Calibri" w:hAnsi="Calibri" w:cs="Calibri"/>
                <w:color w:val="000000"/>
                <w:sz w:val="22"/>
                <w:szCs w:val="22"/>
              </w:rPr>
            </w:pPr>
            <w:r>
              <w:rPr>
                <w:rFonts w:ascii="Calibri" w:hAnsi="Calibri" w:cs="Calibri"/>
                <w:color w:val="000000"/>
                <w:sz w:val="22"/>
                <w:szCs w:val="22"/>
              </w:rPr>
              <w:t>Planifié</w:t>
            </w:r>
          </w:p>
        </w:tc>
      </w:tr>
    </w:tbl>
    <w:p w14:paraId="0A818A6A" w14:textId="77777777" w:rsidR="00326EE8" w:rsidRDefault="00326EE8" w:rsidP="00E81A69">
      <w:pPr>
        <w:pStyle w:val="bouletNormal1"/>
        <w:tabs>
          <w:tab w:val="clear" w:pos="4265"/>
          <w:tab w:val="left" w:pos="3196"/>
        </w:tabs>
        <w:ind w:left="0"/>
        <w:jc w:val="both"/>
        <w:rPr>
          <w:rFonts w:asciiTheme="minorHAnsi" w:hAnsiTheme="minorHAnsi" w:cstheme="minorHAnsi"/>
          <w:b/>
          <w:bCs/>
          <w:sz w:val="22"/>
          <w:szCs w:val="22"/>
          <w:u w:val="single"/>
        </w:rPr>
      </w:pPr>
      <w:r>
        <w:rPr>
          <w:rFonts w:asciiTheme="minorHAnsi" w:hAnsiTheme="minorHAnsi" w:cstheme="minorHAnsi"/>
          <w:b/>
          <w:bCs/>
          <w:sz w:val="22"/>
          <w:szCs w:val="22"/>
          <w:u w:val="single"/>
        </w:rPr>
        <w:lastRenderedPageBreak/>
        <w:t xml:space="preserve">Axe 1 : </w:t>
      </w:r>
      <w:r w:rsidR="001946CF" w:rsidRPr="001946CF">
        <w:rPr>
          <w:rFonts w:asciiTheme="minorHAnsi" w:hAnsiTheme="minorHAnsi" w:cstheme="minorHAnsi"/>
          <w:b/>
          <w:bCs/>
          <w:sz w:val="22"/>
          <w:szCs w:val="22"/>
          <w:u w:val="single"/>
        </w:rPr>
        <w:t>Impact</w:t>
      </w:r>
    </w:p>
    <w:p w14:paraId="24DDA652" w14:textId="0C4FA474" w:rsidR="00503FB2" w:rsidRPr="00E81A69" w:rsidRDefault="00326EE8" w:rsidP="00E81A69">
      <w:pPr>
        <w:pStyle w:val="bouletNormal1"/>
        <w:tabs>
          <w:tab w:val="clear" w:pos="4265"/>
          <w:tab w:val="left" w:pos="3196"/>
        </w:tabs>
        <w:ind w:left="0"/>
        <w:jc w:val="both"/>
        <w:rPr>
          <w:rFonts w:asciiTheme="minorHAnsi" w:hAnsiTheme="minorHAnsi" w:cstheme="minorHAnsi"/>
          <w:sz w:val="22"/>
          <w:szCs w:val="22"/>
        </w:rPr>
      </w:pPr>
      <w:r>
        <w:rPr>
          <w:rFonts w:asciiTheme="minorHAnsi" w:hAnsiTheme="minorHAnsi" w:cstheme="minorHAnsi"/>
          <w:sz w:val="22"/>
          <w:szCs w:val="22"/>
        </w:rPr>
        <w:t>L</w:t>
      </w:r>
      <w:r w:rsidR="00503FB2" w:rsidRPr="00E81A69">
        <w:rPr>
          <w:rFonts w:asciiTheme="minorHAnsi" w:hAnsiTheme="minorHAnsi" w:cstheme="minorHAnsi"/>
          <w:sz w:val="22"/>
          <w:szCs w:val="22"/>
        </w:rPr>
        <w:t xml:space="preserve">a classification des anomalies </w:t>
      </w:r>
      <w:r w:rsidR="00E26E07" w:rsidRPr="00E81A69">
        <w:rPr>
          <w:rFonts w:asciiTheme="minorHAnsi" w:hAnsiTheme="minorHAnsi" w:cstheme="minorHAnsi"/>
          <w:sz w:val="22"/>
          <w:szCs w:val="22"/>
        </w:rPr>
        <w:t xml:space="preserve">est proposée par INRAE et </w:t>
      </w:r>
      <w:r w:rsidR="00503FB2" w:rsidRPr="00E81A69">
        <w:rPr>
          <w:rFonts w:asciiTheme="minorHAnsi" w:hAnsiTheme="minorHAnsi" w:cstheme="minorHAnsi"/>
          <w:sz w:val="22"/>
          <w:szCs w:val="22"/>
        </w:rPr>
        <w:t>est liée à leur impact sur le service vu des utilisateurs. Cet impact est en lien avec l'importance de la fonction indisponible ou partiellement disponible.</w:t>
      </w:r>
    </w:p>
    <w:p w14:paraId="195C7539" w14:textId="14FA39BF" w:rsidR="00503FB2" w:rsidRPr="00E81A69" w:rsidRDefault="00503FB2" w:rsidP="00E81A69">
      <w:pPr>
        <w:pStyle w:val="bouletNormal1"/>
        <w:tabs>
          <w:tab w:val="clear" w:pos="4265"/>
          <w:tab w:val="left" w:pos="3196"/>
        </w:tabs>
        <w:ind w:left="0"/>
        <w:jc w:val="both"/>
        <w:rPr>
          <w:rFonts w:asciiTheme="minorHAnsi" w:hAnsiTheme="minorHAnsi" w:cstheme="minorHAnsi"/>
          <w:sz w:val="22"/>
          <w:szCs w:val="22"/>
        </w:rPr>
      </w:pPr>
      <w:r w:rsidRPr="00E81A69">
        <w:rPr>
          <w:rFonts w:asciiTheme="minorHAnsi" w:hAnsiTheme="minorHAnsi" w:cstheme="minorHAnsi"/>
          <w:sz w:val="22"/>
          <w:szCs w:val="22"/>
        </w:rPr>
        <w:t xml:space="preserve">La conséquence (perte totale, dégradation, défaut sans altération de service) fait l'objet au cas par cas d'une analyse par le </w:t>
      </w:r>
      <w:r w:rsidR="00722E8E" w:rsidRPr="00E81A69">
        <w:rPr>
          <w:rFonts w:asciiTheme="minorHAnsi" w:hAnsiTheme="minorHAnsi" w:cstheme="minorHAnsi"/>
          <w:sz w:val="22"/>
          <w:szCs w:val="22"/>
        </w:rPr>
        <w:t>T</w:t>
      </w:r>
      <w:r w:rsidRPr="00E81A69">
        <w:rPr>
          <w:rFonts w:asciiTheme="minorHAnsi" w:hAnsiTheme="minorHAnsi" w:cstheme="minorHAnsi"/>
          <w:sz w:val="22"/>
          <w:szCs w:val="22"/>
        </w:rPr>
        <w:t xml:space="preserve">itulaire et d'une décision conjointe de </w:t>
      </w:r>
      <w:r w:rsidR="00722E8E" w:rsidRPr="00E81A69">
        <w:rPr>
          <w:rFonts w:asciiTheme="minorHAnsi" w:hAnsiTheme="minorHAnsi" w:cstheme="minorHAnsi"/>
          <w:sz w:val="22"/>
          <w:szCs w:val="22"/>
        </w:rPr>
        <w:t xml:space="preserve">INRAE </w:t>
      </w:r>
      <w:r w:rsidRPr="00E81A69">
        <w:rPr>
          <w:rFonts w:asciiTheme="minorHAnsi" w:hAnsiTheme="minorHAnsi" w:cstheme="minorHAnsi"/>
          <w:sz w:val="22"/>
          <w:szCs w:val="22"/>
        </w:rPr>
        <w:t xml:space="preserve">et </w:t>
      </w:r>
      <w:r w:rsidR="00722E8E" w:rsidRPr="00E81A69">
        <w:rPr>
          <w:rFonts w:asciiTheme="minorHAnsi" w:hAnsiTheme="minorHAnsi" w:cstheme="minorHAnsi"/>
          <w:sz w:val="22"/>
          <w:szCs w:val="22"/>
        </w:rPr>
        <w:t>du</w:t>
      </w:r>
      <w:r w:rsidRPr="00E81A69">
        <w:rPr>
          <w:rFonts w:asciiTheme="minorHAnsi" w:hAnsiTheme="minorHAnsi" w:cstheme="minorHAnsi"/>
          <w:sz w:val="22"/>
          <w:szCs w:val="22"/>
        </w:rPr>
        <w:t xml:space="preserve"> </w:t>
      </w:r>
      <w:r w:rsidR="00722E8E" w:rsidRPr="00E81A69">
        <w:rPr>
          <w:rFonts w:asciiTheme="minorHAnsi" w:hAnsiTheme="minorHAnsi" w:cstheme="minorHAnsi"/>
          <w:sz w:val="22"/>
          <w:szCs w:val="22"/>
        </w:rPr>
        <w:t>T</w:t>
      </w:r>
      <w:r w:rsidRPr="00E81A69">
        <w:rPr>
          <w:rFonts w:asciiTheme="minorHAnsi" w:hAnsiTheme="minorHAnsi" w:cstheme="minorHAnsi"/>
          <w:sz w:val="22"/>
          <w:szCs w:val="22"/>
        </w:rPr>
        <w:t>itulaire.</w:t>
      </w:r>
    </w:p>
    <w:p w14:paraId="0F5746FE" w14:textId="5C0517B2" w:rsidR="00503FB2" w:rsidRPr="00E81A69" w:rsidRDefault="00503FB2" w:rsidP="00E81A69">
      <w:pPr>
        <w:pStyle w:val="bouletNormal1"/>
        <w:tabs>
          <w:tab w:val="clear" w:pos="4265"/>
          <w:tab w:val="left" w:pos="3196"/>
        </w:tabs>
        <w:ind w:left="0"/>
        <w:jc w:val="both"/>
        <w:rPr>
          <w:rFonts w:asciiTheme="minorHAnsi" w:hAnsiTheme="minorHAnsi" w:cstheme="minorHAnsi"/>
          <w:sz w:val="22"/>
          <w:szCs w:val="22"/>
        </w:rPr>
      </w:pPr>
      <w:r w:rsidRPr="00E81A69">
        <w:rPr>
          <w:rFonts w:asciiTheme="minorHAnsi" w:hAnsiTheme="minorHAnsi" w:cstheme="minorHAnsi"/>
          <w:sz w:val="22"/>
          <w:szCs w:val="22"/>
        </w:rPr>
        <w:t xml:space="preserve">En cas de désaccord, </w:t>
      </w:r>
      <w:r w:rsidR="00E26E07" w:rsidRPr="00E81A69">
        <w:rPr>
          <w:rFonts w:asciiTheme="minorHAnsi" w:hAnsiTheme="minorHAnsi" w:cstheme="minorHAnsi"/>
          <w:sz w:val="22"/>
          <w:szCs w:val="22"/>
        </w:rPr>
        <w:t xml:space="preserve">le sujet est remonté en comité de suivi opérationnel au cours duquel </w:t>
      </w:r>
      <w:r w:rsidR="00722E8E" w:rsidRPr="00E81A69">
        <w:rPr>
          <w:rFonts w:asciiTheme="minorHAnsi" w:hAnsiTheme="minorHAnsi" w:cstheme="minorHAnsi"/>
          <w:sz w:val="22"/>
          <w:szCs w:val="22"/>
        </w:rPr>
        <w:t>INRAE</w:t>
      </w:r>
      <w:r w:rsidRPr="00E81A69">
        <w:rPr>
          <w:rFonts w:asciiTheme="minorHAnsi" w:hAnsiTheme="minorHAnsi" w:cstheme="minorHAnsi"/>
          <w:sz w:val="22"/>
          <w:szCs w:val="22"/>
        </w:rPr>
        <w:t xml:space="preserve"> décide du classement de l'anomalie et justifie sa position.</w:t>
      </w:r>
    </w:p>
    <w:p w14:paraId="485BD4C1" w14:textId="34735028" w:rsidR="00503FB2" w:rsidRPr="00E81A69" w:rsidRDefault="00503FB2" w:rsidP="00E81A69">
      <w:pPr>
        <w:pStyle w:val="bouletNormal1"/>
        <w:tabs>
          <w:tab w:val="clear" w:pos="4265"/>
          <w:tab w:val="left" w:pos="3196"/>
        </w:tabs>
        <w:ind w:left="0"/>
        <w:jc w:val="both"/>
        <w:rPr>
          <w:rFonts w:asciiTheme="minorHAnsi" w:hAnsiTheme="minorHAnsi" w:cstheme="minorHAnsi"/>
          <w:sz w:val="22"/>
          <w:szCs w:val="22"/>
        </w:rPr>
      </w:pPr>
      <w:r w:rsidRPr="00E81A69">
        <w:rPr>
          <w:rFonts w:asciiTheme="minorHAnsi" w:hAnsiTheme="minorHAnsi" w:cstheme="minorHAnsi"/>
          <w:sz w:val="22"/>
          <w:szCs w:val="22"/>
        </w:rPr>
        <w:t>Les types d'anomalies en fonction de leur impact sont les suivants :</w:t>
      </w:r>
    </w:p>
    <w:p w14:paraId="05FDDB31" w14:textId="77777777" w:rsidR="00503FB2" w:rsidRPr="00446144" w:rsidRDefault="00503FB2" w:rsidP="00503FB2">
      <w:pPr>
        <w:pStyle w:val="Standard"/>
        <w:jc w:val="both"/>
        <w:rPr>
          <w:rFonts w:ascii="Times New Roman" w:eastAsia="MS Mincho" w:hAnsi="Times New Roman" w:cs="Times New Roman"/>
          <w:szCs w:val="22"/>
        </w:rPr>
      </w:pPr>
    </w:p>
    <w:tbl>
      <w:tblPr>
        <w:tblW w:w="9901" w:type="dxa"/>
        <w:tblInd w:w="-125" w:type="dxa"/>
        <w:tblLayout w:type="fixed"/>
        <w:tblCellMar>
          <w:left w:w="10" w:type="dxa"/>
          <w:right w:w="10" w:type="dxa"/>
        </w:tblCellMar>
        <w:tblLook w:val="0000" w:firstRow="0" w:lastRow="0" w:firstColumn="0" w:lastColumn="0" w:noHBand="0" w:noVBand="0"/>
      </w:tblPr>
      <w:tblGrid>
        <w:gridCol w:w="1761"/>
        <w:gridCol w:w="8140"/>
      </w:tblGrid>
      <w:tr w:rsidR="001946CF" w:rsidRPr="00722E8E" w14:paraId="2664C8DF" w14:textId="77777777" w:rsidTr="001946CF">
        <w:tc>
          <w:tcPr>
            <w:tcW w:w="1761" w:type="dxa"/>
            <w:tcBorders>
              <w:top w:val="single" w:sz="4" w:space="0" w:color="000001"/>
              <w:left w:val="single" w:sz="4" w:space="0" w:color="000001"/>
              <w:bottom w:val="single" w:sz="4" w:space="0" w:color="000001"/>
            </w:tcBorders>
            <w:shd w:val="clear" w:color="auto" w:fill="08C5BC"/>
            <w:tcMar>
              <w:top w:w="0" w:type="dxa"/>
              <w:left w:w="108" w:type="dxa"/>
              <w:bottom w:w="0" w:type="dxa"/>
              <w:right w:w="108" w:type="dxa"/>
            </w:tcMar>
          </w:tcPr>
          <w:p w14:paraId="6E383084" w14:textId="77777777" w:rsidR="001946CF" w:rsidRPr="00722E8E" w:rsidRDefault="001946CF" w:rsidP="00503FB2">
            <w:pPr>
              <w:pStyle w:val="Textebrut1"/>
              <w:spacing w:before="120" w:after="120"/>
              <w:jc w:val="both"/>
              <w:rPr>
                <w:rFonts w:asciiTheme="minorHAnsi" w:eastAsia="MS Mincho" w:hAnsiTheme="minorHAnsi" w:cstheme="minorHAnsi"/>
                <w:color w:val="FFFFFF" w:themeColor="background1"/>
                <w:sz w:val="22"/>
                <w:szCs w:val="22"/>
              </w:rPr>
            </w:pPr>
            <w:r w:rsidRPr="00722E8E">
              <w:rPr>
                <w:rFonts w:asciiTheme="minorHAnsi" w:eastAsia="MS Mincho" w:hAnsiTheme="minorHAnsi" w:cstheme="minorHAnsi"/>
                <w:color w:val="FFFFFF" w:themeColor="background1"/>
                <w:sz w:val="22"/>
                <w:szCs w:val="22"/>
              </w:rPr>
              <w:t>Impact</w:t>
            </w:r>
          </w:p>
        </w:tc>
        <w:tc>
          <w:tcPr>
            <w:tcW w:w="8140" w:type="dxa"/>
            <w:tcBorders>
              <w:top w:val="single" w:sz="4" w:space="0" w:color="000001"/>
              <w:left w:val="single" w:sz="4" w:space="0" w:color="000001"/>
              <w:bottom w:val="single" w:sz="4" w:space="0" w:color="000001"/>
              <w:right w:val="single" w:sz="4" w:space="0" w:color="000001"/>
            </w:tcBorders>
            <w:shd w:val="clear" w:color="auto" w:fill="08C5BC"/>
            <w:tcMar>
              <w:top w:w="0" w:type="dxa"/>
              <w:left w:w="108" w:type="dxa"/>
              <w:bottom w:w="0" w:type="dxa"/>
              <w:right w:w="108" w:type="dxa"/>
            </w:tcMar>
          </w:tcPr>
          <w:p w14:paraId="7CAA2545" w14:textId="77777777" w:rsidR="001946CF" w:rsidRPr="00722E8E" w:rsidRDefault="001946CF" w:rsidP="00503FB2">
            <w:pPr>
              <w:pStyle w:val="Textebrut1"/>
              <w:spacing w:before="120" w:after="120"/>
              <w:jc w:val="both"/>
              <w:rPr>
                <w:rFonts w:asciiTheme="minorHAnsi" w:eastAsia="MS Mincho" w:hAnsiTheme="minorHAnsi" w:cstheme="minorHAnsi"/>
                <w:color w:val="FFFFFF" w:themeColor="background1"/>
                <w:sz w:val="22"/>
                <w:szCs w:val="22"/>
              </w:rPr>
            </w:pPr>
            <w:r w:rsidRPr="00722E8E">
              <w:rPr>
                <w:rFonts w:asciiTheme="minorHAnsi" w:eastAsia="MS Mincho" w:hAnsiTheme="minorHAnsi" w:cstheme="minorHAnsi"/>
                <w:color w:val="FFFFFF" w:themeColor="background1"/>
                <w:sz w:val="22"/>
                <w:szCs w:val="22"/>
              </w:rPr>
              <w:t>Critères de la caractérisation</w:t>
            </w:r>
          </w:p>
        </w:tc>
      </w:tr>
      <w:tr w:rsidR="001946CF" w:rsidRPr="00722E8E" w14:paraId="75026CF0" w14:textId="77777777" w:rsidTr="001946CF">
        <w:tc>
          <w:tcPr>
            <w:tcW w:w="1761" w:type="dxa"/>
            <w:tcBorders>
              <w:top w:val="single" w:sz="4" w:space="0" w:color="000001"/>
              <w:left w:val="single" w:sz="4" w:space="0" w:color="000001"/>
              <w:bottom w:val="single" w:sz="4" w:space="0" w:color="000001"/>
            </w:tcBorders>
            <w:tcMar>
              <w:top w:w="0" w:type="dxa"/>
              <w:left w:w="108" w:type="dxa"/>
              <w:bottom w:w="0" w:type="dxa"/>
              <w:right w:w="108" w:type="dxa"/>
            </w:tcMar>
          </w:tcPr>
          <w:p w14:paraId="1981EB0C" w14:textId="23993DD4" w:rsidR="001946CF" w:rsidRPr="00722E8E" w:rsidRDefault="001946CF" w:rsidP="00503FB2">
            <w:pPr>
              <w:pStyle w:val="Textebrut1"/>
              <w:jc w:val="both"/>
              <w:rPr>
                <w:rFonts w:asciiTheme="minorHAnsi" w:eastAsia="MS Mincho" w:hAnsiTheme="minorHAnsi" w:cstheme="minorHAnsi"/>
                <w:sz w:val="22"/>
                <w:szCs w:val="22"/>
              </w:rPr>
            </w:pPr>
            <w:r>
              <w:rPr>
                <w:rFonts w:asciiTheme="minorHAnsi" w:eastAsia="MS Mincho" w:hAnsiTheme="minorHAnsi" w:cstheme="minorHAnsi"/>
                <w:sz w:val="22"/>
                <w:szCs w:val="22"/>
              </w:rPr>
              <w:t xml:space="preserve">Anomalie bloquante : </w:t>
            </w:r>
            <w:r w:rsidRPr="00722E8E">
              <w:rPr>
                <w:rFonts w:asciiTheme="minorHAnsi" w:eastAsia="MS Mincho" w:hAnsiTheme="minorHAnsi" w:cstheme="minorHAnsi"/>
                <w:sz w:val="22"/>
                <w:szCs w:val="22"/>
              </w:rPr>
              <w:t>Perte totale du service</w:t>
            </w:r>
          </w:p>
        </w:tc>
        <w:tc>
          <w:tcPr>
            <w:tcW w:w="8140"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14:paraId="2822F876" w14:textId="345A471C" w:rsidR="001946CF" w:rsidRPr="00722E8E" w:rsidRDefault="001946CF" w:rsidP="00503FB2">
            <w:pPr>
              <w:pStyle w:val="Textebrut1"/>
              <w:tabs>
                <w:tab w:val="left" w:pos="360"/>
              </w:tabs>
              <w:jc w:val="both"/>
              <w:rPr>
                <w:rFonts w:asciiTheme="minorHAnsi" w:eastAsia="MS Mincho" w:hAnsiTheme="minorHAnsi" w:cstheme="minorHAnsi"/>
                <w:sz w:val="22"/>
                <w:szCs w:val="22"/>
              </w:rPr>
            </w:pPr>
            <w:r w:rsidRPr="00722E8E">
              <w:rPr>
                <w:rFonts w:asciiTheme="minorHAnsi" w:eastAsia="MS Mincho" w:hAnsiTheme="minorHAnsi" w:cstheme="minorHAnsi"/>
                <w:sz w:val="22"/>
                <w:szCs w:val="22"/>
              </w:rPr>
              <w:t xml:space="preserve">Un défaut de fonctionnement du système se caractérise par au moins un </w:t>
            </w:r>
            <w:r w:rsidR="00A33ACF" w:rsidRPr="00722E8E">
              <w:rPr>
                <w:rFonts w:asciiTheme="minorHAnsi" w:eastAsia="MS Mincho" w:hAnsiTheme="minorHAnsi" w:cstheme="minorHAnsi"/>
                <w:sz w:val="22"/>
                <w:szCs w:val="22"/>
              </w:rPr>
              <w:t>des critères suivants</w:t>
            </w:r>
            <w:r w:rsidRPr="00722E8E">
              <w:rPr>
                <w:rFonts w:asciiTheme="minorHAnsi" w:eastAsia="MS Mincho" w:hAnsiTheme="minorHAnsi" w:cstheme="minorHAnsi"/>
                <w:sz w:val="22"/>
                <w:szCs w:val="22"/>
              </w:rPr>
              <w:t xml:space="preserve"> :</w:t>
            </w:r>
          </w:p>
          <w:p w14:paraId="60A29D2F" w14:textId="7943BDBE" w:rsidR="001946CF" w:rsidRPr="00722E8E" w:rsidRDefault="001946CF">
            <w:pPr>
              <w:pStyle w:val="CIRABoulet1"/>
              <w:numPr>
                <w:ilvl w:val="0"/>
                <w:numId w:val="42"/>
              </w:numPr>
              <w:tabs>
                <w:tab w:val="clear" w:pos="3556"/>
                <w:tab w:val="clear" w:pos="4614"/>
                <w:tab w:val="left" w:pos="2880"/>
                <w:tab w:val="left" w:pos="3528"/>
                <w:tab w:val="left" w:pos="3589"/>
                <w:tab w:val="left" w:pos="3938"/>
              </w:tabs>
              <w:ind w:left="260" w:hanging="142"/>
              <w:jc w:val="both"/>
              <w:rPr>
                <w:rFonts w:asciiTheme="minorHAnsi" w:eastAsia="MS Mincho" w:hAnsiTheme="minorHAnsi" w:cstheme="minorHAnsi"/>
                <w:sz w:val="22"/>
                <w:szCs w:val="22"/>
              </w:rPr>
            </w:pPr>
            <w:r w:rsidRPr="00722E8E">
              <w:rPr>
                <w:rFonts w:asciiTheme="minorHAnsi" w:eastAsia="MS Mincho" w:hAnsiTheme="minorHAnsi" w:cstheme="minorHAnsi"/>
                <w:sz w:val="22"/>
                <w:szCs w:val="22"/>
              </w:rPr>
              <w:t>arrêt complet du système</w:t>
            </w:r>
            <w:r>
              <w:rPr>
                <w:rFonts w:asciiTheme="minorHAnsi" w:eastAsia="MS Mincho" w:hAnsiTheme="minorHAnsi" w:cstheme="minorHAnsi"/>
                <w:sz w:val="22"/>
                <w:szCs w:val="22"/>
              </w:rPr>
              <w:t xml:space="preserve"> </w:t>
            </w:r>
            <w:r w:rsidRPr="00722E8E">
              <w:rPr>
                <w:rFonts w:asciiTheme="minorHAnsi" w:eastAsia="MS Mincho" w:hAnsiTheme="minorHAnsi" w:cstheme="minorHAnsi"/>
                <w:sz w:val="22"/>
                <w:szCs w:val="22"/>
              </w:rPr>
              <w:t>;</w:t>
            </w:r>
          </w:p>
          <w:p w14:paraId="5974F781" w14:textId="37B7E692" w:rsidR="001946CF" w:rsidRPr="00722E8E" w:rsidRDefault="001946CF">
            <w:pPr>
              <w:pStyle w:val="CIRABoulet1"/>
              <w:numPr>
                <w:ilvl w:val="0"/>
                <w:numId w:val="42"/>
              </w:numPr>
              <w:tabs>
                <w:tab w:val="clear" w:pos="3556"/>
                <w:tab w:val="clear" w:pos="4614"/>
                <w:tab w:val="left" w:pos="2880"/>
                <w:tab w:val="left" w:pos="3528"/>
                <w:tab w:val="left" w:pos="3589"/>
                <w:tab w:val="left" w:pos="3938"/>
              </w:tabs>
              <w:ind w:left="260" w:hanging="142"/>
              <w:jc w:val="both"/>
              <w:rPr>
                <w:rFonts w:asciiTheme="minorHAnsi" w:eastAsia="MS Mincho" w:hAnsiTheme="minorHAnsi" w:cstheme="minorHAnsi"/>
                <w:sz w:val="22"/>
                <w:szCs w:val="22"/>
              </w:rPr>
            </w:pPr>
            <w:r w:rsidRPr="00722E8E">
              <w:rPr>
                <w:rFonts w:asciiTheme="minorHAnsi" w:eastAsia="MS Mincho" w:hAnsiTheme="minorHAnsi" w:cstheme="minorHAnsi"/>
                <w:sz w:val="22"/>
                <w:szCs w:val="22"/>
              </w:rPr>
              <w:t>indisponibilité d'une fonctionnalité indispensable</w:t>
            </w:r>
            <w:r>
              <w:rPr>
                <w:rFonts w:asciiTheme="minorHAnsi" w:eastAsia="MS Mincho" w:hAnsiTheme="minorHAnsi" w:cstheme="minorHAnsi"/>
                <w:sz w:val="22"/>
                <w:szCs w:val="22"/>
              </w:rPr>
              <w:t> ;</w:t>
            </w:r>
          </w:p>
          <w:p w14:paraId="7747EB1F" w14:textId="553C927A" w:rsidR="001946CF" w:rsidRPr="00722E8E" w:rsidRDefault="001946CF">
            <w:pPr>
              <w:pStyle w:val="CIRABoulet1"/>
              <w:numPr>
                <w:ilvl w:val="0"/>
                <w:numId w:val="42"/>
              </w:numPr>
              <w:tabs>
                <w:tab w:val="clear" w:pos="3556"/>
                <w:tab w:val="clear" w:pos="4614"/>
                <w:tab w:val="left" w:pos="2880"/>
                <w:tab w:val="left" w:pos="3528"/>
                <w:tab w:val="left" w:pos="3589"/>
                <w:tab w:val="left" w:pos="3938"/>
              </w:tabs>
              <w:ind w:left="260" w:hanging="142"/>
              <w:jc w:val="both"/>
              <w:rPr>
                <w:rFonts w:asciiTheme="minorHAnsi" w:eastAsia="MS Mincho" w:hAnsiTheme="minorHAnsi" w:cstheme="minorHAnsi"/>
                <w:sz w:val="22"/>
                <w:szCs w:val="22"/>
              </w:rPr>
            </w:pPr>
            <w:r w:rsidRPr="00722E8E">
              <w:rPr>
                <w:rFonts w:asciiTheme="minorHAnsi" w:eastAsia="MS Mincho" w:hAnsiTheme="minorHAnsi" w:cstheme="minorHAnsi"/>
                <w:sz w:val="22"/>
                <w:szCs w:val="22"/>
              </w:rPr>
              <w:t>production de résultats de masse erronés</w:t>
            </w:r>
            <w:r>
              <w:rPr>
                <w:rFonts w:asciiTheme="minorHAnsi" w:eastAsia="MS Mincho" w:hAnsiTheme="minorHAnsi" w:cstheme="minorHAnsi"/>
                <w:sz w:val="22"/>
                <w:szCs w:val="22"/>
              </w:rPr>
              <w:t> ;</w:t>
            </w:r>
          </w:p>
          <w:p w14:paraId="1D140D9C" w14:textId="494DEF5D" w:rsidR="001946CF" w:rsidRPr="00722E8E" w:rsidRDefault="001946CF">
            <w:pPr>
              <w:pStyle w:val="CIRABoulet1"/>
              <w:numPr>
                <w:ilvl w:val="0"/>
                <w:numId w:val="42"/>
              </w:numPr>
              <w:tabs>
                <w:tab w:val="clear" w:pos="3556"/>
                <w:tab w:val="clear" w:pos="4614"/>
                <w:tab w:val="left" w:pos="2880"/>
                <w:tab w:val="left" w:pos="3528"/>
                <w:tab w:val="left" w:pos="3589"/>
                <w:tab w:val="left" w:pos="3938"/>
              </w:tabs>
              <w:ind w:left="260" w:hanging="142"/>
              <w:jc w:val="both"/>
              <w:rPr>
                <w:rFonts w:asciiTheme="minorHAnsi" w:eastAsia="MS Mincho" w:hAnsiTheme="minorHAnsi" w:cstheme="minorHAnsi"/>
                <w:sz w:val="22"/>
                <w:szCs w:val="22"/>
              </w:rPr>
            </w:pPr>
            <w:r w:rsidRPr="00722E8E">
              <w:rPr>
                <w:rFonts w:asciiTheme="minorHAnsi" w:eastAsia="MS Mincho" w:hAnsiTheme="minorHAnsi" w:cstheme="minorHAnsi"/>
                <w:sz w:val="22"/>
                <w:szCs w:val="22"/>
              </w:rPr>
              <w:t>dégradation de la cohérence et de l'intégrité des données</w:t>
            </w:r>
            <w:r>
              <w:rPr>
                <w:rFonts w:asciiTheme="minorHAnsi" w:eastAsia="MS Mincho" w:hAnsiTheme="minorHAnsi" w:cstheme="minorHAnsi"/>
                <w:sz w:val="22"/>
                <w:szCs w:val="22"/>
              </w:rPr>
              <w:t> ;</w:t>
            </w:r>
          </w:p>
          <w:p w14:paraId="5C84FD9E" w14:textId="094E3713" w:rsidR="001946CF" w:rsidRPr="00722E8E" w:rsidRDefault="001946CF">
            <w:pPr>
              <w:pStyle w:val="CIRABoulet1"/>
              <w:numPr>
                <w:ilvl w:val="0"/>
                <w:numId w:val="42"/>
              </w:numPr>
              <w:tabs>
                <w:tab w:val="clear" w:pos="3556"/>
                <w:tab w:val="clear" w:pos="4614"/>
                <w:tab w:val="left" w:pos="2880"/>
                <w:tab w:val="left" w:pos="3528"/>
                <w:tab w:val="left" w:pos="3589"/>
                <w:tab w:val="left" w:pos="3938"/>
              </w:tabs>
              <w:ind w:left="260" w:hanging="142"/>
              <w:jc w:val="both"/>
              <w:rPr>
                <w:rFonts w:asciiTheme="minorHAnsi" w:eastAsia="MS Mincho" w:hAnsiTheme="minorHAnsi" w:cstheme="minorHAnsi"/>
                <w:sz w:val="22"/>
                <w:szCs w:val="22"/>
              </w:rPr>
            </w:pPr>
            <w:r w:rsidRPr="00722E8E">
              <w:rPr>
                <w:rFonts w:asciiTheme="minorHAnsi" w:eastAsia="MS Mincho" w:hAnsiTheme="minorHAnsi" w:cstheme="minorHAnsi"/>
                <w:sz w:val="22"/>
                <w:szCs w:val="22"/>
              </w:rPr>
              <w:t>dégradation des performances interdisant la continuité du service fourni</w:t>
            </w:r>
            <w:r>
              <w:rPr>
                <w:rFonts w:asciiTheme="minorHAnsi" w:eastAsia="MS Mincho" w:hAnsiTheme="minorHAnsi" w:cstheme="minorHAnsi"/>
                <w:sz w:val="22"/>
                <w:szCs w:val="22"/>
              </w:rPr>
              <w:t>.</w:t>
            </w:r>
          </w:p>
        </w:tc>
      </w:tr>
      <w:tr w:rsidR="001946CF" w:rsidRPr="00722E8E" w14:paraId="10B4EE45" w14:textId="77777777" w:rsidTr="001946CF">
        <w:tc>
          <w:tcPr>
            <w:tcW w:w="1761" w:type="dxa"/>
            <w:tcBorders>
              <w:top w:val="single" w:sz="4" w:space="0" w:color="000001"/>
              <w:left w:val="single" w:sz="4" w:space="0" w:color="000001"/>
              <w:bottom w:val="single" w:sz="4" w:space="0" w:color="000001"/>
            </w:tcBorders>
            <w:tcMar>
              <w:top w:w="0" w:type="dxa"/>
              <w:left w:w="108" w:type="dxa"/>
              <w:bottom w:w="0" w:type="dxa"/>
              <w:right w:w="108" w:type="dxa"/>
            </w:tcMar>
          </w:tcPr>
          <w:p w14:paraId="7C0482BA" w14:textId="719EF57F" w:rsidR="001946CF" w:rsidRPr="00722E8E" w:rsidRDefault="001946CF" w:rsidP="00503FB2">
            <w:pPr>
              <w:pStyle w:val="Textebrut1"/>
              <w:jc w:val="both"/>
              <w:rPr>
                <w:rFonts w:asciiTheme="minorHAnsi" w:eastAsia="MS Mincho" w:hAnsiTheme="minorHAnsi" w:cstheme="minorHAnsi"/>
                <w:sz w:val="22"/>
                <w:szCs w:val="22"/>
              </w:rPr>
            </w:pPr>
            <w:r>
              <w:rPr>
                <w:rFonts w:asciiTheme="minorHAnsi" w:eastAsia="MS Mincho" w:hAnsiTheme="minorHAnsi" w:cstheme="minorHAnsi"/>
                <w:sz w:val="22"/>
                <w:szCs w:val="22"/>
              </w:rPr>
              <w:t xml:space="preserve">Anomalie majeure : </w:t>
            </w:r>
            <w:r w:rsidRPr="00722E8E">
              <w:rPr>
                <w:rFonts w:asciiTheme="minorHAnsi" w:eastAsia="MS Mincho" w:hAnsiTheme="minorHAnsi" w:cstheme="minorHAnsi"/>
                <w:sz w:val="22"/>
                <w:szCs w:val="22"/>
              </w:rPr>
              <w:t>Dégradation du service</w:t>
            </w:r>
          </w:p>
        </w:tc>
        <w:tc>
          <w:tcPr>
            <w:tcW w:w="8140"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14:paraId="54180BAF" w14:textId="27F4337B" w:rsidR="001946CF" w:rsidRPr="00722E8E" w:rsidRDefault="001946CF" w:rsidP="00503FB2">
            <w:pPr>
              <w:pStyle w:val="Textebrut1"/>
              <w:tabs>
                <w:tab w:val="left" w:pos="0"/>
              </w:tabs>
              <w:jc w:val="both"/>
              <w:rPr>
                <w:rFonts w:asciiTheme="minorHAnsi" w:eastAsia="MS Mincho" w:hAnsiTheme="minorHAnsi" w:cstheme="minorHAnsi"/>
                <w:sz w:val="22"/>
                <w:szCs w:val="22"/>
              </w:rPr>
            </w:pPr>
            <w:r w:rsidRPr="00722E8E">
              <w:rPr>
                <w:rFonts w:asciiTheme="minorHAnsi" w:eastAsia="MS Mincho" w:hAnsiTheme="minorHAnsi" w:cstheme="minorHAnsi"/>
                <w:sz w:val="22"/>
                <w:szCs w:val="22"/>
              </w:rPr>
              <w:t xml:space="preserve">Un défaut de fonctionnement du système se caractérise par au moins un </w:t>
            </w:r>
            <w:r w:rsidR="00A33ACF" w:rsidRPr="00722E8E">
              <w:rPr>
                <w:rFonts w:asciiTheme="minorHAnsi" w:eastAsia="MS Mincho" w:hAnsiTheme="minorHAnsi" w:cstheme="minorHAnsi"/>
                <w:sz w:val="22"/>
                <w:szCs w:val="22"/>
              </w:rPr>
              <w:t>des critères suivants</w:t>
            </w:r>
            <w:r w:rsidRPr="00722E8E">
              <w:rPr>
                <w:rFonts w:asciiTheme="minorHAnsi" w:eastAsia="MS Mincho" w:hAnsiTheme="minorHAnsi" w:cstheme="minorHAnsi"/>
                <w:sz w:val="22"/>
                <w:szCs w:val="22"/>
              </w:rPr>
              <w:t xml:space="preserve"> :</w:t>
            </w:r>
          </w:p>
          <w:p w14:paraId="39852AFE" w14:textId="50473B40" w:rsidR="001946CF" w:rsidRPr="00722E8E" w:rsidRDefault="001946CF">
            <w:pPr>
              <w:pStyle w:val="CIRABoulet1"/>
              <w:numPr>
                <w:ilvl w:val="0"/>
                <w:numId w:val="42"/>
              </w:numPr>
              <w:tabs>
                <w:tab w:val="clear" w:pos="3556"/>
                <w:tab w:val="clear" w:pos="4614"/>
                <w:tab w:val="left" w:pos="2880"/>
                <w:tab w:val="left" w:pos="3528"/>
                <w:tab w:val="left" w:pos="3589"/>
                <w:tab w:val="left" w:pos="3938"/>
              </w:tabs>
              <w:ind w:left="260" w:hanging="142"/>
              <w:jc w:val="both"/>
              <w:rPr>
                <w:rFonts w:asciiTheme="minorHAnsi" w:eastAsia="MS Mincho" w:hAnsiTheme="minorHAnsi" w:cstheme="minorHAnsi"/>
                <w:sz w:val="22"/>
                <w:szCs w:val="22"/>
              </w:rPr>
            </w:pPr>
            <w:r w:rsidRPr="00722E8E">
              <w:rPr>
                <w:rFonts w:asciiTheme="minorHAnsi" w:eastAsia="MS Mincho" w:hAnsiTheme="minorHAnsi" w:cstheme="minorHAnsi"/>
                <w:sz w:val="22"/>
                <w:szCs w:val="22"/>
              </w:rPr>
              <w:t>fonction essentielle de l'application partiellement inopérante mais les autres fonctions du produit ou du matériel restent exploitables</w:t>
            </w:r>
            <w:r>
              <w:rPr>
                <w:rFonts w:asciiTheme="minorHAnsi" w:eastAsia="MS Mincho" w:hAnsiTheme="minorHAnsi" w:cstheme="minorHAnsi"/>
                <w:sz w:val="22"/>
                <w:szCs w:val="22"/>
              </w:rPr>
              <w:t> ;</w:t>
            </w:r>
          </w:p>
          <w:p w14:paraId="44CF13C3" w14:textId="279509E4" w:rsidR="001946CF" w:rsidRPr="00722E8E" w:rsidRDefault="001946CF">
            <w:pPr>
              <w:pStyle w:val="CIRABoulet1"/>
              <w:numPr>
                <w:ilvl w:val="0"/>
                <w:numId w:val="42"/>
              </w:numPr>
              <w:tabs>
                <w:tab w:val="clear" w:pos="3556"/>
                <w:tab w:val="clear" w:pos="4614"/>
                <w:tab w:val="left" w:pos="2880"/>
                <w:tab w:val="left" w:pos="3528"/>
                <w:tab w:val="left" w:pos="3589"/>
                <w:tab w:val="left" w:pos="3938"/>
              </w:tabs>
              <w:ind w:left="260" w:hanging="142"/>
              <w:jc w:val="both"/>
              <w:rPr>
                <w:rFonts w:asciiTheme="minorHAnsi" w:eastAsia="MS Mincho" w:hAnsiTheme="minorHAnsi" w:cstheme="minorHAnsi"/>
                <w:sz w:val="22"/>
                <w:szCs w:val="22"/>
              </w:rPr>
            </w:pPr>
            <w:r w:rsidRPr="00722E8E">
              <w:rPr>
                <w:rFonts w:asciiTheme="minorHAnsi" w:eastAsia="MS Mincho" w:hAnsiTheme="minorHAnsi" w:cstheme="minorHAnsi"/>
                <w:sz w:val="22"/>
                <w:szCs w:val="22"/>
              </w:rPr>
              <w:t>champ d'opération des utilisateurs diminués</w:t>
            </w:r>
            <w:r>
              <w:rPr>
                <w:rFonts w:asciiTheme="minorHAnsi" w:eastAsia="MS Mincho" w:hAnsiTheme="minorHAnsi" w:cstheme="minorHAnsi"/>
                <w:sz w:val="22"/>
                <w:szCs w:val="22"/>
              </w:rPr>
              <w:t xml:space="preserve"> </w:t>
            </w:r>
            <w:r w:rsidRPr="00722E8E">
              <w:rPr>
                <w:rFonts w:asciiTheme="minorHAnsi" w:eastAsia="MS Mincho" w:hAnsiTheme="minorHAnsi" w:cstheme="minorHAnsi"/>
                <w:sz w:val="22"/>
                <w:szCs w:val="22"/>
              </w:rPr>
              <w:t>ans que cela ne relève d'un des critères des anomalies critiques</w:t>
            </w:r>
            <w:r>
              <w:rPr>
                <w:rFonts w:asciiTheme="minorHAnsi" w:eastAsia="MS Mincho" w:hAnsiTheme="minorHAnsi" w:cstheme="minorHAnsi"/>
                <w:sz w:val="22"/>
                <w:szCs w:val="22"/>
              </w:rPr>
              <w:t> ;</w:t>
            </w:r>
          </w:p>
          <w:p w14:paraId="4B4E2A2D" w14:textId="38080AD9" w:rsidR="001946CF" w:rsidRPr="00722E8E" w:rsidRDefault="001946CF">
            <w:pPr>
              <w:pStyle w:val="CIRABoulet1"/>
              <w:numPr>
                <w:ilvl w:val="0"/>
                <w:numId w:val="42"/>
              </w:numPr>
              <w:tabs>
                <w:tab w:val="clear" w:pos="3556"/>
                <w:tab w:val="clear" w:pos="4614"/>
                <w:tab w:val="left" w:pos="2880"/>
                <w:tab w:val="left" w:pos="3528"/>
                <w:tab w:val="left" w:pos="3589"/>
                <w:tab w:val="left" w:pos="3938"/>
              </w:tabs>
              <w:ind w:left="260" w:hanging="142"/>
              <w:jc w:val="both"/>
              <w:rPr>
                <w:rFonts w:asciiTheme="minorHAnsi" w:eastAsia="MS Mincho" w:hAnsiTheme="minorHAnsi" w:cstheme="minorHAnsi"/>
                <w:sz w:val="22"/>
                <w:szCs w:val="22"/>
              </w:rPr>
            </w:pPr>
            <w:r w:rsidRPr="00722E8E">
              <w:rPr>
                <w:rFonts w:asciiTheme="minorHAnsi" w:eastAsia="MS Mincho" w:hAnsiTheme="minorHAnsi" w:cstheme="minorHAnsi"/>
                <w:sz w:val="22"/>
                <w:szCs w:val="22"/>
              </w:rPr>
              <w:t xml:space="preserve">fonctionnement pratique anormal, sans que cela ne bloque </w:t>
            </w:r>
            <w:r>
              <w:rPr>
                <w:rFonts w:asciiTheme="minorHAnsi" w:eastAsia="MS Mincho" w:hAnsiTheme="minorHAnsi" w:cstheme="minorHAnsi"/>
                <w:sz w:val="22"/>
                <w:szCs w:val="22"/>
              </w:rPr>
              <w:t>l’utilisation du système</w:t>
            </w:r>
            <w:r w:rsidRPr="00722E8E">
              <w:rPr>
                <w:rFonts w:asciiTheme="minorHAnsi" w:eastAsia="MS Mincho" w:hAnsiTheme="minorHAnsi" w:cstheme="minorHAnsi"/>
                <w:sz w:val="22"/>
                <w:szCs w:val="22"/>
              </w:rPr>
              <w:t xml:space="preserve"> ni ne met en cause la cohérence des données</w:t>
            </w:r>
            <w:r>
              <w:rPr>
                <w:rFonts w:asciiTheme="minorHAnsi" w:eastAsia="MS Mincho" w:hAnsiTheme="minorHAnsi" w:cstheme="minorHAnsi"/>
                <w:sz w:val="22"/>
                <w:szCs w:val="22"/>
              </w:rPr>
              <w:t>.</w:t>
            </w:r>
          </w:p>
        </w:tc>
      </w:tr>
      <w:tr w:rsidR="001946CF" w:rsidRPr="00722E8E" w14:paraId="52CA54C6" w14:textId="77777777" w:rsidTr="001946CF">
        <w:tc>
          <w:tcPr>
            <w:tcW w:w="1761" w:type="dxa"/>
            <w:tcBorders>
              <w:top w:val="single" w:sz="4" w:space="0" w:color="000001"/>
              <w:left w:val="single" w:sz="4" w:space="0" w:color="000001"/>
              <w:bottom w:val="single" w:sz="4" w:space="0" w:color="000001"/>
            </w:tcBorders>
            <w:tcMar>
              <w:top w:w="0" w:type="dxa"/>
              <w:left w:w="108" w:type="dxa"/>
              <w:bottom w:w="0" w:type="dxa"/>
              <w:right w:w="108" w:type="dxa"/>
            </w:tcMar>
          </w:tcPr>
          <w:p w14:paraId="24702743" w14:textId="035D61C4" w:rsidR="001946CF" w:rsidRPr="00722E8E" w:rsidRDefault="001946CF" w:rsidP="00503FB2">
            <w:pPr>
              <w:pStyle w:val="Textebrut1"/>
              <w:jc w:val="both"/>
              <w:rPr>
                <w:rFonts w:asciiTheme="minorHAnsi" w:eastAsia="MS Mincho" w:hAnsiTheme="minorHAnsi" w:cstheme="minorHAnsi"/>
                <w:sz w:val="22"/>
                <w:szCs w:val="22"/>
              </w:rPr>
            </w:pPr>
            <w:r>
              <w:rPr>
                <w:rFonts w:asciiTheme="minorHAnsi" w:eastAsia="MS Mincho" w:hAnsiTheme="minorHAnsi" w:cstheme="minorHAnsi"/>
                <w:sz w:val="22"/>
                <w:szCs w:val="22"/>
              </w:rPr>
              <w:t xml:space="preserve">Anomalie mineure : </w:t>
            </w:r>
            <w:r w:rsidRPr="00722E8E">
              <w:rPr>
                <w:rFonts w:asciiTheme="minorHAnsi" w:eastAsia="MS Mincho" w:hAnsiTheme="minorHAnsi" w:cstheme="minorHAnsi"/>
                <w:sz w:val="22"/>
                <w:szCs w:val="22"/>
              </w:rPr>
              <w:t>Défaut sans altération du service</w:t>
            </w:r>
          </w:p>
        </w:tc>
        <w:tc>
          <w:tcPr>
            <w:tcW w:w="8140"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14:paraId="7D9EF4E0" w14:textId="77777777" w:rsidR="001946CF" w:rsidRPr="00722E8E" w:rsidRDefault="001946CF" w:rsidP="00503FB2">
            <w:pPr>
              <w:pStyle w:val="Textebrut1"/>
              <w:tabs>
                <w:tab w:val="left" w:pos="360"/>
                <w:tab w:val="left" w:pos="1429"/>
              </w:tabs>
              <w:jc w:val="both"/>
              <w:rPr>
                <w:rFonts w:asciiTheme="minorHAnsi" w:eastAsia="MS Mincho" w:hAnsiTheme="minorHAnsi" w:cstheme="minorHAnsi"/>
                <w:sz w:val="22"/>
                <w:szCs w:val="22"/>
              </w:rPr>
            </w:pPr>
            <w:r w:rsidRPr="00722E8E">
              <w:rPr>
                <w:rFonts w:asciiTheme="minorHAnsi" w:eastAsia="MS Mincho" w:hAnsiTheme="minorHAnsi" w:cstheme="minorHAnsi"/>
                <w:sz w:val="22"/>
                <w:szCs w:val="22"/>
              </w:rPr>
              <w:t>Un défaut de fonctionnement du système se caractérise par un des critères suivants :</w:t>
            </w:r>
          </w:p>
          <w:p w14:paraId="562536C6" w14:textId="5A34AC59" w:rsidR="001946CF" w:rsidRPr="00722E8E" w:rsidRDefault="001946CF">
            <w:pPr>
              <w:pStyle w:val="CIRABoulet1"/>
              <w:numPr>
                <w:ilvl w:val="0"/>
                <w:numId w:val="42"/>
              </w:numPr>
              <w:tabs>
                <w:tab w:val="clear" w:pos="3556"/>
                <w:tab w:val="clear" w:pos="4614"/>
                <w:tab w:val="left" w:pos="2880"/>
                <w:tab w:val="left" w:pos="3528"/>
                <w:tab w:val="left" w:pos="3589"/>
                <w:tab w:val="left" w:pos="3938"/>
              </w:tabs>
              <w:ind w:left="260" w:hanging="142"/>
              <w:jc w:val="both"/>
              <w:rPr>
                <w:rFonts w:asciiTheme="minorHAnsi" w:eastAsia="MS Mincho" w:hAnsiTheme="minorHAnsi" w:cstheme="minorHAnsi"/>
                <w:sz w:val="22"/>
                <w:szCs w:val="22"/>
              </w:rPr>
            </w:pPr>
            <w:r w:rsidRPr="00722E8E">
              <w:rPr>
                <w:rFonts w:asciiTheme="minorHAnsi" w:eastAsia="MS Mincho" w:hAnsiTheme="minorHAnsi" w:cstheme="minorHAnsi"/>
                <w:sz w:val="22"/>
                <w:szCs w:val="22"/>
              </w:rPr>
              <w:t>fonction non essentielle du produit absen</w:t>
            </w:r>
            <w:r>
              <w:rPr>
                <w:rFonts w:asciiTheme="minorHAnsi" w:eastAsia="MS Mincho" w:hAnsiTheme="minorHAnsi" w:cstheme="minorHAnsi"/>
                <w:sz w:val="22"/>
                <w:szCs w:val="22"/>
              </w:rPr>
              <w:t>te</w:t>
            </w:r>
            <w:r w:rsidRPr="00722E8E">
              <w:rPr>
                <w:rFonts w:asciiTheme="minorHAnsi" w:eastAsia="MS Mincho" w:hAnsiTheme="minorHAnsi" w:cstheme="minorHAnsi"/>
                <w:sz w:val="22"/>
                <w:szCs w:val="22"/>
              </w:rPr>
              <w:t xml:space="preserve"> ou partiellement inopérante</w:t>
            </w:r>
            <w:r>
              <w:rPr>
                <w:rFonts w:asciiTheme="minorHAnsi" w:eastAsia="MS Mincho" w:hAnsiTheme="minorHAnsi" w:cstheme="minorHAnsi"/>
                <w:sz w:val="22"/>
                <w:szCs w:val="22"/>
              </w:rPr>
              <w:t> ;</w:t>
            </w:r>
          </w:p>
          <w:p w14:paraId="336F6033" w14:textId="51DC58B2" w:rsidR="001946CF" w:rsidRPr="00722E8E" w:rsidRDefault="001946CF">
            <w:pPr>
              <w:pStyle w:val="CIRABoulet1"/>
              <w:numPr>
                <w:ilvl w:val="0"/>
                <w:numId w:val="42"/>
              </w:numPr>
              <w:tabs>
                <w:tab w:val="clear" w:pos="3556"/>
                <w:tab w:val="clear" w:pos="4614"/>
                <w:tab w:val="left" w:pos="2880"/>
                <w:tab w:val="left" w:pos="3528"/>
                <w:tab w:val="left" w:pos="3589"/>
                <w:tab w:val="left" w:pos="3938"/>
              </w:tabs>
              <w:ind w:left="260" w:hanging="142"/>
              <w:jc w:val="both"/>
              <w:rPr>
                <w:rFonts w:asciiTheme="minorHAnsi" w:eastAsia="MS Mincho" w:hAnsiTheme="minorHAnsi" w:cstheme="minorHAnsi"/>
                <w:sz w:val="22"/>
                <w:szCs w:val="22"/>
              </w:rPr>
            </w:pPr>
            <w:r w:rsidRPr="00722E8E">
              <w:rPr>
                <w:rFonts w:asciiTheme="minorHAnsi" w:eastAsia="MS Mincho" w:hAnsiTheme="minorHAnsi" w:cstheme="minorHAnsi"/>
                <w:sz w:val="22"/>
                <w:szCs w:val="22"/>
              </w:rPr>
              <w:t>produit présent</w:t>
            </w:r>
            <w:r>
              <w:rPr>
                <w:rFonts w:asciiTheme="minorHAnsi" w:eastAsia="MS Mincho" w:hAnsiTheme="minorHAnsi" w:cstheme="minorHAnsi"/>
                <w:sz w:val="22"/>
                <w:szCs w:val="22"/>
              </w:rPr>
              <w:t>ant</w:t>
            </w:r>
            <w:r w:rsidRPr="00722E8E">
              <w:rPr>
                <w:rFonts w:asciiTheme="minorHAnsi" w:eastAsia="MS Mincho" w:hAnsiTheme="minorHAnsi" w:cstheme="minorHAnsi"/>
                <w:sz w:val="22"/>
                <w:szCs w:val="22"/>
              </w:rPr>
              <w:t xml:space="preserve"> des défaillances intermittentes n'ayant pas pour conséquence de perturber le service délivré aux utilisateurs</w:t>
            </w:r>
            <w:r>
              <w:rPr>
                <w:rFonts w:asciiTheme="minorHAnsi" w:eastAsia="MS Mincho" w:hAnsiTheme="minorHAnsi" w:cstheme="minorHAnsi"/>
                <w:sz w:val="22"/>
                <w:szCs w:val="22"/>
              </w:rPr>
              <w:t>.</w:t>
            </w:r>
          </w:p>
        </w:tc>
      </w:tr>
    </w:tbl>
    <w:p w14:paraId="37231E60" w14:textId="070C378C" w:rsidR="00503FB2" w:rsidRPr="00E81A69" w:rsidRDefault="00503FB2" w:rsidP="00E81A69">
      <w:pPr>
        <w:pStyle w:val="bouletNormal1"/>
        <w:tabs>
          <w:tab w:val="clear" w:pos="4265"/>
          <w:tab w:val="left" w:pos="3196"/>
        </w:tabs>
        <w:ind w:left="0"/>
        <w:jc w:val="both"/>
        <w:rPr>
          <w:rFonts w:asciiTheme="minorHAnsi" w:hAnsiTheme="minorHAnsi" w:cstheme="minorHAnsi"/>
          <w:sz w:val="22"/>
          <w:szCs w:val="22"/>
        </w:rPr>
      </w:pPr>
      <w:r w:rsidRPr="00E81A69">
        <w:rPr>
          <w:rFonts w:asciiTheme="minorHAnsi" w:hAnsiTheme="minorHAnsi" w:cstheme="minorHAnsi"/>
          <w:sz w:val="22"/>
          <w:szCs w:val="22"/>
        </w:rPr>
        <w:t xml:space="preserve">Si un dysfonctionnement est rencontré et ne fait pas partie de la classification mentionnée ci-dessus, </w:t>
      </w:r>
      <w:r w:rsidR="00247BC8" w:rsidRPr="00E81A69">
        <w:rPr>
          <w:rFonts w:asciiTheme="minorHAnsi" w:hAnsiTheme="minorHAnsi" w:cstheme="minorHAnsi"/>
          <w:sz w:val="22"/>
          <w:szCs w:val="22"/>
        </w:rPr>
        <w:t>INRAE</w:t>
      </w:r>
      <w:r w:rsidRPr="00E81A69">
        <w:rPr>
          <w:rFonts w:asciiTheme="minorHAnsi" w:hAnsiTheme="minorHAnsi" w:cstheme="minorHAnsi"/>
          <w:sz w:val="22"/>
          <w:szCs w:val="22"/>
        </w:rPr>
        <w:t xml:space="preserve"> proposera sa classification en accord le </w:t>
      </w:r>
      <w:r w:rsidR="005A78E4">
        <w:rPr>
          <w:rFonts w:asciiTheme="minorHAnsi" w:hAnsiTheme="minorHAnsi" w:cstheme="minorHAnsi"/>
          <w:sz w:val="22"/>
          <w:szCs w:val="22"/>
        </w:rPr>
        <w:t>Titulaire</w:t>
      </w:r>
      <w:r w:rsidRPr="00E81A69">
        <w:rPr>
          <w:rFonts w:asciiTheme="minorHAnsi" w:hAnsiTheme="minorHAnsi" w:cstheme="minorHAnsi"/>
          <w:sz w:val="22"/>
          <w:szCs w:val="22"/>
        </w:rPr>
        <w:t>.</w:t>
      </w:r>
    </w:p>
    <w:p w14:paraId="6CC6910A" w14:textId="77777777" w:rsidR="00326EE8" w:rsidRDefault="00326EE8" w:rsidP="001946CF">
      <w:pPr>
        <w:pStyle w:val="Titre4"/>
        <w:numPr>
          <w:ilvl w:val="0"/>
          <w:numId w:val="0"/>
        </w:numPr>
        <w:ind w:left="1134" w:hanging="1134"/>
        <w:rPr>
          <w:b/>
          <w:bCs/>
          <w:color w:val="auto"/>
          <w:kern w:val="3"/>
          <w:sz w:val="22"/>
          <w:szCs w:val="22"/>
          <w:u w:val="single"/>
          <w:lang w:eastAsia="ar-SA" w:bidi="hi-IN"/>
        </w:rPr>
      </w:pPr>
      <w:r>
        <w:rPr>
          <w:b/>
          <w:bCs/>
          <w:color w:val="auto"/>
          <w:kern w:val="3"/>
          <w:sz w:val="22"/>
          <w:szCs w:val="22"/>
          <w:u w:val="single"/>
          <w:lang w:eastAsia="ar-SA" w:bidi="hi-IN"/>
        </w:rPr>
        <w:t xml:space="preserve">Axe 2 : </w:t>
      </w:r>
      <w:r w:rsidR="001946CF" w:rsidRPr="001946CF">
        <w:rPr>
          <w:b/>
          <w:bCs/>
          <w:color w:val="auto"/>
          <w:kern w:val="3"/>
          <w:sz w:val="22"/>
          <w:szCs w:val="22"/>
          <w:u w:val="single"/>
          <w:lang w:eastAsia="ar-SA" w:bidi="hi-IN"/>
        </w:rPr>
        <w:t>Degré d’urgence</w:t>
      </w:r>
    </w:p>
    <w:p w14:paraId="1DD77C36" w14:textId="2CAC65B5" w:rsidR="00503FB2" w:rsidRDefault="00503FB2" w:rsidP="001946CF">
      <w:pPr>
        <w:pStyle w:val="Titre4"/>
        <w:numPr>
          <w:ilvl w:val="0"/>
          <w:numId w:val="0"/>
        </w:numPr>
        <w:ind w:left="1134" w:hanging="1134"/>
        <w:rPr>
          <w:sz w:val="22"/>
          <w:szCs w:val="22"/>
        </w:rPr>
      </w:pPr>
      <w:r w:rsidRPr="001946CF">
        <w:rPr>
          <w:color w:val="auto"/>
          <w:kern w:val="3"/>
          <w:sz w:val="22"/>
          <w:szCs w:val="22"/>
          <w:lang w:eastAsia="ar-SA" w:bidi="hi-IN"/>
        </w:rPr>
        <w:t xml:space="preserve">A chaque anomalie est associée </w:t>
      </w:r>
      <w:r w:rsidR="001946CF" w:rsidRPr="001946CF">
        <w:rPr>
          <w:color w:val="auto"/>
          <w:kern w:val="3"/>
          <w:sz w:val="22"/>
          <w:szCs w:val="22"/>
          <w:lang w:eastAsia="ar-SA" w:bidi="hi-IN"/>
        </w:rPr>
        <w:t>un degré d’urgence défini comme suit :</w:t>
      </w:r>
    </w:p>
    <w:p w14:paraId="480DB91C" w14:textId="5183450E" w:rsidR="001946CF" w:rsidRDefault="001946CF" w:rsidP="001946CF">
      <w:pPr>
        <w:rPr>
          <w:lang w:eastAsia="ar-SA" w:bidi="hi-IN"/>
        </w:rPr>
      </w:pPr>
    </w:p>
    <w:tbl>
      <w:tblPr>
        <w:tblW w:w="9923"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702"/>
        <w:gridCol w:w="8221"/>
      </w:tblGrid>
      <w:tr w:rsidR="001946CF" w:rsidRPr="001946CF" w14:paraId="54A9C049" w14:textId="77777777" w:rsidTr="00326EE8">
        <w:tc>
          <w:tcPr>
            <w:tcW w:w="1702" w:type="dxa"/>
            <w:shd w:val="clear" w:color="auto" w:fill="08C5BC"/>
          </w:tcPr>
          <w:p w14:paraId="5C92E993" w14:textId="56FB53BD" w:rsidR="001946CF" w:rsidRPr="001946CF" w:rsidRDefault="001946CF" w:rsidP="001946CF">
            <w:pPr>
              <w:pStyle w:val="Textebrut1"/>
              <w:spacing w:before="120" w:after="120"/>
              <w:jc w:val="both"/>
              <w:rPr>
                <w:rFonts w:asciiTheme="minorHAnsi" w:eastAsia="MS Mincho" w:hAnsiTheme="minorHAnsi" w:cstheme="minorHAnsi"/>
                <w:color w:val="FFFFFF" w:themeColor="background1"/>
                <w:sz w:val="22"/>
                <w:szCs w:val="22"/>
              </w:rPr>
            </w:pPr>
            <w:r w:rsidRPr="001946CF">
              <w:rPr>
                <w:rFonts w:asciiTheme="minorHAnsi" w:eastAsia="MS Mincho" w:hAnsiTheme="minorHAnsi" w:cstheme="minorHAnsi"/>
                <w:color w:val="FFFFFF" w:themeColor="background1"/>
                <w:sz w:val="22"/>
                <w:szCs w:val="22"/>
              </w:rPr>
              <w:t>Urgence</w:t>
            </w:r>
          </w:p>
        </w:tc>
        <w:tc>
          <w:tcPr>
            <w:tcW w:w="8221" w:type="dxa"/>
            <w:shd w:val="clear" w:color="auto" w:fill="08C5BC"/>
          </w:tcPr>
          <w:p w14:paraId="6917E499" w14:textId="77777777" w:rsidR="001946CF" w:rsidRPr="001946CF" w:rsidRDefault="001946CF" w:rsidP="001946CF">
            <w:pPr>
              <w:pStyle w:val="Textebrut1"/>
              <w:spacing w:before="120" w:after="120"/>
              <w:jc w:val="both"/>
              <w:rPr>
                <w:rFonts w:asciiTheme="minorHAnsi" w:eastAsia="MS Mincho" w:hAnsiTheme="minorHAnsi" w:cstheme="minorHAnsi"/>
                <w:color w:val="FFFFFF" w:themeColor="background1"/>
                <w:sz w:val="22"/>
                <w:szCs w:val="22"/>
              </w:rPr>
            </w:pPr>
            <w:r w:rsidRPr="001946CF">
              <w:rPr>
                <w:rFonts w:asciiTheme="minorHAnsi" w:eastAsia="MS Mincho" w:hAnsiTheme="minorHAnsi" w:cstheme="minorHAnsi"/>
                <w:color w:val="FFFFFF" w:themeColor="background1"/>
                <w:sz w:val="22"/>
                <w:szCs w:val="22"/>
              </w:rPr>
              <w:t>Signification</w:t>
            </w:r>
          </w:p>
        </w:tc>
      </w:tr>
      <w:tr w:rsidR="001946CF" w:rsidRPr="001946CF" w14:paraId="7CF28F6A" w14:textId="77777777" w:rsidTr="00326EE8">
        <w:tc>
          <w:tcPr>
            <w:tcW w:w="1702" w:type="dxa"/>
          </w:tcPr>
          <w:p w14:paraId="0F429048" w14:textId="3A63D2CB" w:rsidR="001946CF" w:rsidRPr="001946CF" w:rsidRDefault="001946CF" w:rsidP="009C517B">
            <w:pPr>
              <w:rPr>
                <w:rFonts w:asciiTheme="minorHAnsi" w:hAnsiTheme="minorHAnsi" w:cstheme="minorHAnsi"/>
                <w:sz w:val="22"/>
                <w:szCs w:val="22"/>
              </w:rPr>
            </w:pPr>
            <w:r w:rsidRPr="001946CF">
              <w:rPr>
                <w:rFonts w:asciiTheme="minorHAnsi" w:hAnsiTheme="minorHAnsi" w:cstheme="minorHAnsi"/>
                <w:sz w:val="22"/>
                <w:szCs w:val="22"/>
              </w:rPr>
              <w:t>Élevée</w:t>
            </w:r>
          </w:p>
        </w:tc>
        <w:tc>
          <w:tcPr>
            <w:tcW w:w="8221" w:type="dxa"/>
          </w:tcPr>
          <w:p w14:paraId="42484FD5" w14:textId="56A1DDEA" w:rsidR="001946CF" w:rsidRPr="005048E8" w:rsidRDefault="001946CF" w:rsidP="001946CF">
            <w:pPr>
              <w:pStyle w:val="bouletNormal1"/>
              <w:tabs>
                <w:tab w:val="clear" w:pos="4265"/>
                <w:tab w:val="left" w:pos="3196"/>
              </w:tabs>
              <w:ind w:left="0"/>
              <w:jc w:val="both"/>
              <w:rPr>
                <w:rFonts w:asciiTheme="minorHAnsi" w:hAnsiTheme="minorHAnsi" w:cstheme="minorHAnsi"/>
                <w:sz w:val="22"/>
                <w:szCs w:val="22"/>
              </w:rPr>
            </w:pPr>
            <w:r w:rsidRPr="001946CF">
              <w:rPr>
                <w:rFonts w:asciiTheme="minorHAnsi" w:hAnsiTheme="minorHAnsi" w:cstheme="minorHAnsi"/>
                <w:sz w:val="22"/>
                <w:szCs w:val="22"/>
              </w:rPr>
              <w:t xml:space="preserve">En l’absence de ces fonctionnalités, le système n’est pas opérationnel. Cette </w:t>
            </w:r>
            <w:r w:rsidR="001031E0">
              <w:rPr>
                <w:rFonts w:asciiTheme="minorHAnsi" w:hAnsiTheme="minorHAnsi" w:cstheme="minorHAnsi"/>
                <w:sz w:val="22"/>
                <w:szCs w:val="22"/>
              </w:rPr>
              <w:t>urgence</w:t>
            </w:r>
            <w:r w:rsidRPr="001946CF">
              <w:rPr>
                <w:rFonts w:asciiTheme="minorHAnsi" w:hAnsiTheme="minorHAnsi" w:cstheme="minorHAnsi"/>
                <w:sz w:val="22"/>
                <w:szCs w:val="22"/>
              </w:rPr>
              <w:t xml:space="preserve"> de traitement est requise notamment en présence d'une perte totale du service, elle peut être utilisée de manière exceptionnelle pour des anomalies majeures provoquant une dégradation de service extrêmement pénalisante (cas d’une fonction nécessaire à l’établissement des paies par exemple). En cas de problème dont INRAE décrète </w:t>
            </w:r>
            <w:r w:rsidR="001031E0">
              <w:rPr>
                <w:rFonts w:asciiTheme="minorHAnsi" w:hAnsiTheme="minorHAnsi" w:cstheme="minorHAnsi"/>
                <w:sz w:val="22"/>
                <w:szCs w:val="22"/>
              </w:rPr>
              <w:t>l’urgence élevée</w:t>
            </w:r>
            <w:r>
              <w:rPr>
                <w:rFonts w:asciiTheme="minorHAnsi" w:hAnsiTheme="minorHAnsi" w:cstheme="minorHAnsi"/>
                <w:sz w:val="22"/>
                <w:szCs w:val="22"/>
              </w:rPr>
              <w:t>,</w:t>
            </w:r>
            <w:r w:rsidRPr="001946CF">
              <w:rPr>
                <w:rFonts w:asciiTheme="minorHAnsi" w:hAnsiTheme="minorHAnsi" w:cstheme="minorHAnsi"/>
                <w:sz w:val="22"/>
                <w:szCs w:val="22"/>
              </w:rPr>
              <w:t xml:space="preserve"> INRAE avise sans délai le Titulaire de l'occurrence d'une perte totale du service par téléphone et par mail. L’anomalie est ensuite saisie dans l’outil ARIANE pour le suivi.</w:t>
            </w:r>
            <w:r>
              <w:rPr>
                <w:rFonts w:asciiTheme="minorHAnsi" w:hAnsiTheme="minorHAnsi" w:cstheme="minorHAnsi"/>
                <w:sz w:val="22"/>
                <w:szCs w:val="22"/>
              </w:rPr>
              <w:t xml:space="preserve"> </w:t>
            </w:r>
            <w:r w:rsidRPr="005048E8">
              <w:rPr>
                <w:rFonts w:asciiTheme="minorHAnsi" w:hAnsiTheme="minorHAnsi" w:cstheme="minorHAnsi"/>
                <w:sz w:val="22"/>
                <w:szCs w:val="22"/>
              </w:rPr>
              <w:t xml:space="preserve">Le </w:t>
            </w:r>
            <w:r>
              <w:rPr>
                <w:rFonts w:asciiTheme="minorHAnsi" w:hAnsiTheme="minorHAnsi" w:cstheme="minorHAnsi"/>
                <w:sz w:val="22"/>
                <w:szCs w:val="22"/>
              </w:rPr>
              <w:t>Titulaire</w:t>
            </w:r>
            <w:r w:rsidRPr="00AE6DE6">
              <w:rPr>
                <w:rFonts w:asciiTheme="minorHAnsi" w:hAnsiTheme="minorHAnsi" w:cstheme="minorHAnsi"/>
                <w:sz w:val="22"/>
                <w:szCs w:val="22"/>
              </w:rPr>
              <w:t xml:space="preserve"> met en œuvre les moyens nécessaires pour analyser, identifier le problème et mettre à disposition une correction ou un palliatif, sauf cas exceptionnel, à compter de l'avis de la perte totale du service de INRAE.</w:t>
            </w:r>
          </w:p>
          <w:p w14:paraId="7F97C878" w14:textId="7C22571D" w:rsidR="001946CF" w:rsidRPr="00326EE8" w:rsidRDefault="001946CF" w:rsidP="00326EE8">
            <w:pPr>
              <w:pStyle w:val="bouletNormal1"/>
              <w:tabs>
                <w:tab w:val="clear" w:pos="4265"/>
                <w:tab w:val="left" w:pos="3196"/>
              </w:tabs>
              <w:ind w:left="0"/>
              <w:jc w:val="both"/>
              <w:rPr>
                <w:rFonts w:asciiTheme="minorHAnsi" w:hAnsiTheme="minorHAnsi" w:cstheme="minorHAnsi"/>
                <w:color w:val="000000"/>
                <w:sz w:val="22"/>
                <w:szCs w:val="22"/>
              </w:rPr>
            </w:pPr>
            <w:r w:rsidRPr="005048E8">
              <w:rPr>
                <w:rFonts w:asciiTheme="minorHAnsi" w:hAnsiTheme="minorHAnsi" w:cstheme="minorHAnsi"/>
                <w:color w:val="000000"/>
                <w:sz w:val="22"/>
                <w:szCs w:val="22"/>
              </w:rPr>
              <w:t xml:space="preserve">INRAE prend les dispositions nécessaires et de son ressort accroissant l'efficacité des actions, notamment en facilitant l'accès aux informations nécessaires ou en aidant par la mise à disposition de configuration(s) de reproduction de faute(s) et de validation des </w:t>
            </w:r>
            <w:r w:rsidRPr="005048E8">
              <w:rPr>
                <w:rFonts w:asciiTheme="minorHAnsi" w:hAnsiTheme="minorHAnsi" w:cstheme="minorHAnsi"/>
                <w:color w:val="000000"/>
                <w:sz w:val="22"/>
                <w:szCs w:val="22"/>
              </w:rPr>
              <w:lastRenderedPageBreak/>
              <w:t>palliatifs ou des corrections.</w:t>
            </w:r>
          </w:p>
        </w:tc>
      </w:tr>
      <w:tr w:rsidR="001946CF" w:rsidRPr="001946CF" w14:paraId="28810D79" w14:textId="77777777" w:rsidTr="00326EE8">
        <w:tc>
          <w:tcPr>
            <w:tcW w:w="1702" w:type="dxa"/>
          </w:tcPr>
          <w:p w14:paraId="0074BE09" w14:textId="77777777" w:rsidR="001946CF" w:rsidRPr="001946CF" w:rsidRDefault="001946CF" w:rsidP="009C517B">
            <w:pPr>
              <w:rPr>
                <w:rFonts w:asciiTheme="minorHAnsi" w:hAnsiTheme="minorHAnsi" w:cstheme="minorHAnsi"/>
                <w:sz w:val="22"/>
                <w:szCs w:val="22"/>
              </w:rPr>
            </w:pPr>
            <w:r w:rsidRPr="001946CF">
              <w:rPr>
                <w:rFonts w:asciiTheme="minorHAnsi" w:hAnsiTheme="minorHAnsi" w:cstheme="minorHAnsi"/>
                <w:sz w:val="22"/>
                <w:szCs w:val="22"/>
              </w:rPr>
              <w:lastRenderedPageBreak/>
              <w:t>Normal</w:t>
            </w:r>
          </w:p>
        </w:tc>
        <w:tc>
          <w:tcPr>
            <w:tcW w:w="8221" w:type="dxa"/>
          </w:tcPr>
          <w:p w14:paraId="5539E132" w14:textId="372F0823" w:rsidR="001946CF" w:rsidRPr="00326EE8" w:rsidRDefault="00326EE8" w:rsidP="00326EE8">
            <w:pPr>
              <w:pStyle w:val="bouletNormal1"/>
              <w:tabs>
                <w:tab w:val="clear" w:pos="4265"/>
                <w:tab w:val="left" w:pos="3196"/>
              </w:tabs>
              <w:ind w:left="0"/>
              <w:jc w:val="both"/>
              <w:rPr>
                <w:rFonts w:asciiTheme="minorHAnsi" w:hAnsiTheme="minorHAnsi" w:cstheme="minorHAnsi"/>
              </w:rPr>
            </w:pPr>
            <w:r>
              <w:rPr>
                <w:rFonts w:asciiTheme="minorHAnsi" w:hAnsiTheme="minorHAnsi" w:cstheme="minorHAnsi"/>
                <w:sz w:val="22"/>
                <w:szCs w:val="22"/>
              </w:rPr>
              <w:t xml:space="preserve">Cette </w:t>
            </w:r>
            <w:r w:rsidR="001031E0">
              <w:rPr>
                <w:rFonts w:asciiTheme="minorHAnsi" w:hAnsiTheme="minorHAnsi" w:cstheme="minorHAnsi"/>
                <w:sz w:val="22"/>
                <w:szCs w:val="22"/>
              </w:rPr>
              <w:t>urgence</w:t>
            </w:r>
            <w:r>
              <w:rPr>
                <w:rFonts w:asciiTheme="minorHAnsi" w:hAnsiTheme="minorHAnsi" w:cstheme="minorHAnsi"/>
                <w:sz w:val="22"/>
                <w:szCs w:val="22"/>
              </w:rPr>
              <w:t xml:space="preserve"> c</w:t>
            </w:r>
            <w:r w:rsidR="001946CF" w:rsidRPr="001946CF">
              <w:rPr>
                <w:rFonts w:asciiTheme="minorHAnsi" w:hAnsiTheme="minorHAnsi" w:cstheme="minorHAnsi"/>
                <w:sz w:val="22"/>
                <w:szCs w:val="22"/>
              </w:rPr>
              <w:t>oncerne des fonctionnalités importantes dont l’absence peut se traduire par des dégradations de performance ou d’efficacité dans les activités métier</w:t>
            </w:r>
            <w:r>
              <w:rPr>
                <w:rFonts w:asciiTheme="minorHAnsi" w:hAnsiTheme="minorHAnsi" w:cstheme="minorHAnsi"/>
                <w:sz w:val="22"/>
                <w:szCs w:val="22"/>
              </w:rPr>
              <w:t xml:space="preserve">. </w:t>
            </w:r>
            <w:r w:rsidR="001031E0">
              <w:rPr>
                <w:rFonts w:asciiTheme="minorHAnsi" w:hAnsiTheme="minorHAnsi" w:cstheme="minorHAnsi"/>
                <w:sz w:val="22"/>
                <w:szCs w:val="22"/>
              </w:rPr>
              <w:t xml:space="preserve">Cela peut concerner par exemples les anomalies mineures survenues pendant la période de paie.  </w:t>
            </w:r>
            <w:r w:rsidRPr="00AE6DE6">
              <w:rPr>
                <w:rFonts w:asciiTheme="minorHAnsi" w:hAnsiTheme="minorHAnsi" w:cstheme="minorHAnsi"/>
                <w:sz w:val="22"/>
                <w:szCs w:val="22"/>
              </w:rPr>
              <w:t xml:space="preserve">Le </w:t>
            </w:r>
            <w:r>
              <w:rPr>
                <w:rFonts w:asciiTheme="minorHAnsi" w:hAnsiTheme="minorHAnsi" w:cstheme="minorHAnsi"/>
                <w:sz w:val="22"/>
                <w:szCs w:val="22"/>
              </w:rPr>
              <w:t>T</w:t>
            </w:r>
            <w:r w:rsidRPr="00AE6DE6">
              <w:rPr>
                <w:rFonts w:asciiTheme="minorHAnsi" w:hAnsiTheme="minorHAnsi" w:cstheme="minorHAnsi"/>
                <w:sz w:val="22"/>
                <w:szCs w:val="22"/>
              </w:rPr>
              <w:t>itulaire met en œuvre les moyens nécessaires pour analyser, identifier le problème et mettre à disposition une correction, sauf cas exceptionnel, à compter de la demande de INRAE.</w:t>
            </w:r>
          </w:p>
        </w:tc>
      </w:tr>
      <w:tr w:rsidR="001946CF" w:rsidRPr="001946CF" w14:paraId="3568B469" w14:textId="77777777" w:rsidTr="00326EE8">
        <w:tc>
          <w:tcPr>
            <w:tcW w:w="1702" w:type="dxa"/>
          </w:tcPr>
          <w:p w14:paraId="79EEB611" w14:textId="77777777" w:rsidR="001946CF" w:rsidRPr="001946CF" w:rsidRDefault="001946CF" w:rsidP="009C517B">
            <w:pPr>
              <w:rPr>
                <w:rFonts w:asciiTheme="minorHAnsi" w:hAnsiTheme="minorHAnsi" w:cstheme="minorHAnsi"/>
                <w:sz w:val="22"/>
                <w:szCs w:val="22"/>
              </w:rPr>
            </w:pPr>
            <w:r w:rsidRPr="001946CF">
              <w:rPr>
                <w:rFonts w:asciiTheme="minorHAnsi" w:hAnsiTheme="minorHAnsi" w:cstheme="minorHAnsi"/>
                <w:sz w:val="22"/>
                <w:szCs w:val="22"/>
              </w:rPr>
              <w:t>Faible</w:t>
            </w:r>
          </w:p>
        </w:tc>
        <w:tc>
          <w:tcPr>
            <w:tcW w:w="8221" w:type="dxa"/>
          </w:tcPr>
          <w:p w14:paraId="014E56E8" w14:textId="10A11864" w:rsidR="001946CF" w:rsidRPr="001946CF" w:rsidRDefault="00326EE8" w:rsidP="00326EE8">
            <w:pPr>
              <w:pStyle w:val="bouletNormal1"/>
              <w:tabs>
                <w:tab w:val="clear" w:pos="4265"/>
                <w:tab w:val="left" w:pos="3196"/>
              </w:tabs>
              <w:ind w:left="0"/>
              <w:jc w:val="both"/>
              <w:rPr>
                <w:rFonts w:asciiTheme="minorHAnsi" w:hAnsiTheme="minorHAnsi" w:cstheme="minorHAnsi"/>
                <w:sz w:val="22"/>
                <w:szCs w:val="22"/>
              </w:rPr>
            </w:pPr>
            <w:r w:rsidRPr="00247BC8">
              <w:rPr>
                <w:rFonts w:asciiTheme="minorHAnsi" w:hAnsiTheme="minorHAnsi" w:cstheme="minorHAnsi"/>
                <w:sz w:val="22"/>
                <w:szCs w:val="22"/>
              </w:rPr>
              <w:t xml:space="preserve">Cette </w:t>
            </w:r>
            <w:r w:rsidR="001031E0">
              <w:rPr>
                <w:rFonts w:asciiTheme="minorHAnsi" w:hAnsiTheme="minorHAnsi" w:cstheme="minorHAnsi"/>
                <w:sz w:val="22"/>
                <w:szCs w:val="22"/>
              </w:rPr>
              <w:t>urgence</w:t>
            </w:r>
            <w:r w:rsidRPr="00247BC8">
              <w:rPr>
                <w:rFonts w:asciiTheme="minorHAnsi" w:hAnsiTheme="minorHAnsi" w:cstheme="minorHAnsi"/>
                <w:sz w:val="22"/>
                <w:szCs w:val="22"/>
              </w:rPr>
              <w:t xml:space="preserve"> de traitement est associée aux anomalies mineures et peut être acceptée pour certaines anomalies majeures.</w:t>
            </w:r>
            <w:r w:rsidRPr="00AE6DE6">
              <w:rPr>
                <w:rFonts w:asciiTheme="minorHAnsi" w:hAnsiTheme="minorHAnsi" w:cstheme="minorHAnsi"/>
                <w:sz w:val="22"/>
                <w:szCs w:val="22"/>
              </w:rPr>
              <w:t xml:space="preserve"> </w:t>
            </w:r>
            <w:r w:rsidRPr="005048E8">
              <w:rPr>
                <w:rFonts w:asciiTheme="minorHAnsi" w:hAnsiTheme="minorHAnsi" w:cstheme="minorHAnsi"/>
                <w:sz w:val="22"/>
                <w:szCs w:val="22"/>
              </w:rPr>
              <w:t xml:space="preserve">Les anomalies </w:t>
            </w:r>
            <w:r w:rsidR="001031E0">
              <w:rPr>
                <w:rFonts w:asciiTheme="minorHAnsi" w:hAnsiTheme="minorHAnsi" w:cstheme="minorHAnsi"/>
                <w:sz w:val="22"/>
                <w:szCs w:val="22"/>
              </w:rPr>
              <w:t>d’urgence f</w:t>
            </w:r>
            <w:r>
              <w:rPr>
                <w:rFonts w:asciiTheme="minorHAnsi" w:hAnsiTheme="minorHAnsi" w:cstheme="minorHAnsi"/>
                <w:sz w:val="22"/>
                <w:szCs w:val="22"/>
              </w:rPr>
              <w:t>aible</w:t>
            </w:r>
            <w:r w:rsidRPr="005048E8">
              <w:rPr>
                <w:rFonts w:asciiTheme="minorHAnsi" w:hAnsiTheme="minorHAnsi" w:cstheme="minorHAnsi"/>
                <w:sz w:val="22"/>
                <w:szCs w:val="22"/>
              </w:rPr>
              <w:t xml:space="preserve"> sont analysées par INRAE sur la foi des informations transmises par le Titulaire et les personnes internes concernées (utilisateurs, exploitants …) pour décider de les prendre en compte dans une version corrective ou évolutive de l’application.</w:t>
            </w:r>
          </w:p>
        </w:tc>
      </w:tr>
    </w:tbl>
    <w:p w14:paraId="33FD1AC7" w14:textId="77777777" w:rsidR="001946CF" w:rsidRPr="001946CF" w:rsidRDefault="001946CF" w:rsidP="001946CF">
      <w:pPr>
        <w:rPr>
          <w:lang w:eastAsia="ar-SA" w:bidi="hi-IN"/>
        </w:rPr>
      </w:pPr>
    </w:p>
    <w:p w14:paraId="0AD99A64" w14:textId="26090123" w:rsidR="009815C8" w:rsidRDefault="009815C8" w:rsidP="009815C8">
      <w:pPr>
        <w:pStyle w:val="bouletNormal1"/>
        <w:tabs>
          <w:tab w:val="clear" w:pos="4265"/>
          <w:tab w:val="left" w:pos="3196"/>
        </w:tabs>
        <w:ind w:left="0"/>
        <w:jc w:val="both"/>
        <w:rPr>
          <w:rFonts w:asciiTheme="minorHAnsi" w:hAnsiTheme="minorHAnsi" w:cstheme="minorHAnsi"/>
          <w:sz w:val="22"/>
          <w:szCs w:val="22"/>
        </w:rPr>
      </w:pPr>
      <w:r>
        <w:rPr>
          <w:rFonts w:asciiTheme="minorHAnsi" w:hAnsiTheme="minorHAnsi" w:cstheme="minorHAnsi"/>
          <w:sz w:val="22"/>
          <w:szCs w:val="22"/>
        </w:rPr>
        <w:t xml:space="preserve">Les anomalies impactant la chaîne de traitement de la paie </w:t>
      </w:r>
      <w:r w:rsidR="00252027">
        <w:rPr>
          <w:rFonts w:asciiTheme="minorHAnsi" w:hAnsiTheme="minorHAnsi" w:cstheme="minorHAnsi"/>
          <w:sz w:val="22"/>
          <w:szCs w:val="22"/>
        </w:rPr>
        <w:t xml:space="preserve">sont priorisées en fonction du </w:t>
      </w:r>
      <w:r>
        <w:rPr>
          <w:rFonts w:asciiTheme="minorHAnsi" w:hAnsiTheme="minorHAnsi" w:cstheme="minorHAnsi"/>
          <w:sz w:val="22"/>
          <w:szCs w:val="22"/>
        </w:rPr>
        <w:t>calendrier de paie.</w:t>
      </w:r>
    </w:p>
    <w:p w14:paraId="2495403A" w14:textId="6B9AEF6B" w:rsidR="005113B7" w:rsidRDefault="005113B7" w:rsidP="009815C8">
      <w:pPr>
        <w:pStyle w:val="bouletNormal1"/>
        <w:tabs>
          <w:tab w:val="clear" w:pos="4265"/>
          <w:tab w:val="left" w:pos="3196"/>
        </w:tabs>
        <w:ind w:left="0"/>
        <w:jc w:val="both"/>
        <w:rPr>
          <w:rFonts w:asciiTheme="minorHAnsi" w:hAnsiTheme="minorHAnsi" w:cstheme="minorHAnsi"/>
          <w:sz w:val="22"/>
          <w:szCs w:val="22"/>
        </w:rPr>
      </w:pPr>
      <w:r w:rsidRPr="005113B7">
        <w:rPr>
          <w:rFonts w:asciiTheme="minorHAnsi" w:hAnsiTheme="minorHAnsi" w:cstheme="minorHAnsi"/>
          <w:noProof/>
          <w:sz w:val="22"/>
          <w:szCs w:val="22"/>
        </w:rPr>
        <w:drawing>
          <wp:inline distT="0" distB="0" distL="0" distR="0" wp14:anchorId="31DFD9E7" wp14:editId="03E899A9">
            <wp:extent cx="6120765" cy="2813050"/>
            <wp:effectExtent l="0" t="0" r="0" b="6350"/>
            <wp:docPr id="33"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6120765" cy="2813050"/>
                    </a:xfrm>
                    <a:prstGeom prst="rect">
                      <a:avLst/>
                    </a:prstGeom>
                  </pic:spPr>
                </pic:pic>
              </a:graphicData>
            </a:graphic>
          </wp:inline>
        </w:drawing>
      </w:r>
    </w:p>
    <w:p w14:paraId="2D2964C3" w14:textId="4F20914E" w:rsidR="00503FB2" w:rsidRPr="00FC6263" w:rsidRDefault="00503FB2" w:rsidP="005048E8">
      <w:pPr>
        <w:pStyle w:val="Titre4"/>
      </w:pPr>
      <w:r w:rsidRPr="00FC6263">
        <w:t>Analyse des causes d’</w:t>
      </w:r>
      <w:r w:rsidR="005048E8" w:rsidRPr="00FC6263">
        <w:t>a</w:t>
      </w:r>
      <w:r w:rsidRPr="00FC6263">
        <w:t>nomalies</w:t>
      </w:r>
    </w:p>
    <w:p w14:paraId="58DC2DF8" w14:textId="509B0D2E" w:rsidR="00503FB2" w:rsidRPr="005048E8" w:rsidRDefault="005048E8" w:rsidP="00E81A69">
      <w:pPr>
        <w:pStyle w:val="bouletNormal1"/>
        <w:tabs>
          <w:tab w:val="clear" w:pos="4265"/>
          <w:tab w:val="left" w:pos="3196"/>
        </w:tabs>
        <w:ind w:left="0"/>
        <w:jc w:val="both"/>
        <w:rPr>
          <w:rFonts w:asciiTheme="minorHAnsi" w:hAnsiTheme="minorHAnsi" w:cstheme="minorHAnsi"/>
          <w:sz w:val="22"/>
          <w:szCs w:val="22"/>
        </w:rPr>
      </w:pPr>
      <w:r w:rsidRPr="005048E8">
        <w:rPr>
          <w:rFonts w:asciiTheme="minorHAnsi" w:hAnsiTheme="minorHAnsi" w:cstheme="minorHAnsi"/>
          <w:sz w:val="22"/>
          <w:szCs w:val="22"/>
        </w:rPr>
        <w:t>Dans le cadre de l’amélioration continue, le Titulaire effectue</w:t>
      </w:r>
      <w:r w:rsidR="00503FB2" w:rsidRPr="005048E8">
        <w:rPr>
          <w:rFonts w:asciiTheme="minorHAnsi" w:hAnsiTheme="minorHAnsi" w:cstheme="minorHAnsi"/>
          <w:sz w:val="22"/>
          <w:szCs w:val="22"/>
        </w:rPr>
        <w:t xml:space="preserve"> périodiquement et au minimum une fois par trimestre, une analyse de causes des anomalies constatées. Le but de cette opération est la recherche des causes premières d'anomalies ou de dysfonctionnements.</w:t>
      </w:r>
    </w:p>
    <w:p w14:paraId="4D5C14B4" w14:textId="57679068" w:rsidR="00503FB2" w:rsidRPr="005048E8" w:rsidRDefault="00503FB2" w:rsidP="00E81A69">
      <w:pPr>
        <w:pStyle w:val="bouletNormal1"/>
        <w:tabs>
          <w:tab w:val="clear" w:pos="4265"/>
          <w:tab w:val="left" w:pos="3196"/>
        </w:tabs>
        <w:ind w:left="0"/>
        <w:jc w:val="both"/>
        <w:rPr>
          <w:rFonts w:asciiTheme="minorHAnsi" w:hAnsiTheme="minorHAnsi" w:cstheme="minorHAnsi"/>
          <w:sz w:val="22"/>
          <w:szCs w:val="22"/>
        </w:rPr>
      </w:pPr>
      <w:r w:rsidRPr="005048E8">
        <w:rPr>
          <w:rFonts w:asciiTheme="minorHAnsi" w:hAnsiTheme="minorHAnsi" w:cstheme="minorHAnsi"/>
          <w:sz w:val="22"/>
          <w:szCs w:val="22"/>
        </w:rPr>
        <w:t xml:space="preserve">Le </w:t>
      </w:r>
      <w:r w:rsidR="005048E8" w:rsidRPr="005048E8">
        <w:rPr>
          <w:rFonts w:asciiTheme="minorHAnsi" w:hAnsiTheme="minorHAnsi" w:cstheme="minorHAnsi"/>
          <w:sz w:val="22"/>
          <w:szCs w:val="22"/>
        </w:rPr>
        <w:t>T</w:t>
      </w:r>
      <w:r w:rsidRPr="005048E8">
        <w:rPr>
          <w:rFonts w:asciiTheme="minorHAnsi" w:hAnsiTheme="minorHAnsi" w:cstheme="minorHAnsi"/>
          <w:sz w:val="22"/>
          <w:szCs w:val="22"/>
        </w:rPr>
        <w:t>itulaire recherche la phase d'introduction de l'anomalie, sa phase de détection et les raisons de non détection préalable. Cette recherche doit couvrir dans la mesure du possible tout le cycle de vie du produit, de la conception à l'utilisation comprise.</w:t>
      </w:r>
    </w:p>
    <w:p w14:paraId="06C3BA8A" w14:textId="77777777" w:rsidR="00503FB2" w:rsidRPr="00E81A69" w:rsidRDefault="00503FB2" w:rsidP="00E81A69">
      <w:pPr>
        <w:pStyle w:val="bouletNormal1"/>
        <w:tabs>
          <w:tab w:val="clear" w:pos="4265"/>
          <w:tab w:val="left" w:pos="3196"/>
        </w:tabs>
        <w:ind w:left="0"/>
        <w:jc w:val="both"/>
        <w:rPr>
          <w:rFonts w:asciiTheme="minorHAnsi" w:hAnsiTheme="minorHAnsi" w:cstheme="minorHAnsi"/>
          <w:sz w:val="22"/>
          <w:szCs w:val="22"/>
        </w:rPr>
      </w:pPr>
      <w:r w:rsidRPr="005048E8">
        <w:rPr>
          <w:rFonts w:asciiTheme="minorHAnsi" w:hAnsiTheme="minorHAnsi" w:cstheme="minorHAnsi"/>
          <w:sz w:val="22"/>
          <w:szCs w:val="22"/>
        </w:rPr>
        <w:t>Il s'agit de recueillir le plus d'informations possibles sur les anomalies afin de permettre des corrections et / ou des actions correctives préventives dans le but de réduire le risque de reproduction d'anomalies de même type.</w:t>
      </w:r>
    </w:p>
    <w:p w14:paraId="00E2F6C3" w14:textId="356D2796" w:rsidR="00503FB2" w:rsidRPr="00E81A69" w:rsidRDefault="00503FB2" w:rsidP="00E81A69">
      <w:pPr>
        <w:pStyle w:val="bouletNormal1"/>
        <w:tabs>
          <w:tab w:val="clear" w:pos="4265"/>
          <w:tab w:val="left" w:pos="3196"/>
        </w:tabs>
        <w:ind w:left="0"/>
        <w:jc w:val="both"/>
        <w:rPr>
          <w:rFonts w:asciiTheme="minorHAnsi" w:hAnsiTheme="minorHAnsi" w:cstheme="minorHAnsi"/>
          <w:sz w:val="22"/>
          <w:szCs w:val="22"/>
        </w:rPr>
      </w:pPr>
      <w:r w:rsidRPr="005048E8">
        <w:rPr>
          <w:rFonts w:asciiTheme="minorHAnsi" w:hAnsiTheme="minorHAnsi" w:cstheme="minorHAnsi"/>
          <w:sz w:val="22"/>
          <w:szCs w:val="22"/>
        </w:rPr>
        <w:t xml:space="preserve">L'analyse des causes nécessite une description la plus exhaustive possible des anomalies. A minima le </w:t>
      </w:r>
      <w:r w:rsidR="005048E8" w:rsidRPr="005048E8">
        <w:rPr>
          <w:rFonts w:asciiTheme="minorHAnsi" w:hAnsiTheme="minorHAnsi" w:cstheme="minorHAnsi"/>
          <w:sz w:val="22"/>
          <w:szCs w:val="22"/>
        </w:rPr>
        <w:t>T</w:t>
      </w:r>
      <w:r w:rsidRPr="005048E8">
        <w:rPr>
          <w:rFonts w:asciiTheme="minorHAnsi" w:hAnsiTheme="minorHAnsi" w:cstheme="minorHAnsi"/>
          <w:sz w:val="22"/>
          <w:szCs w:val="22"/>
        </w:rPr>
        <w:t>itulaire fournira tous les éléments suivants :</w:t>
      </w:r>
    </w:p>
    <w:p w14:paraId="1E21442D" w14:textId="77777777" w:rsidR="00503FB2" w:rsidRPr="005048E8" w:rsidRDefault="00503FB2">
      <w:pPr>
        <w:pStyle w:val="Standard"/>
        <w:numPr>
          <w:ilvl w:val="0"/>
          <w:numId w:val="44"/>
        </w:numPr>
        <w:jc w:val="both"/>
        <w:rPr>
          <w:rFonts w:asciiTheme="minorHAnsi" w:hAnsiTheme="minorHAnsi" w:cstheme="minorHAnsi"/>
          <w:sz w:val="22"/>
          <w:szCs w:val="22"/>
        </w:rPr>
      </w:pPr>
      <w:r w:rsidRPr="005048E8">
        <w:rPr>
          <w:rFonts w:asciiTheme="minorHAnsi" w:hAnsiTheme="minorHAnsi" w:cstheme="minorHAnsi"/>
          <w:sz w:val="22"/>
          <w:szCs w:val="22"/>
        </w:rPr>
        <w:t>les circonstances d'apparition (Exemple : fiche de test correspondante, conditions d'utilisation)</w:t>
      </w:r>
    </w:p>
    <w:p w14:paraId="7D4121B3" w14:textId="77777777" w:rsidR="00503FB2" w:rsidRPr="005048E8" w:rsidRDefault="00503FB2">
      <w:pPr>
        <w:pStyle w:val="Standard"/>
        <w:numPr>
          <w:ilvl w:val="0"/>
          <w:numId w:val="44"/>
        </w:numPr>
        <w:jc w:val="both"/>
        <w:rPr>
          <w:rFonts w:asciiTheme="minorHAnsi" w:hAnsiTheme="minorHAnsi" w:cstheme="minorHAnsi"/>
          <w:sz w:val="22"/>
          <w:szCs w:val="22"/>
        </w:rPr>
      </w:pPr>
      <w:r w:rsidRPr="005048E8">
        <w:rPr>
          <w:rFonts w:asciiTheme="minorHAnsi" w:hAnsiTheme="minorHAnsi" w:cstheme="minorHAnsi"/>
          <w:sz w:val="22"/>
          <w:szCs w:val="22"/>
        </w:rPr>
        <w:t>la description technique,</w:t>
      </w:r>
    </w:p>
    <w:p w14:paraId="46B6D3F0" w14:textId="77777777" w:rsidR="00503FB2" w:rsidRPr="005048E8" w:rsidRDefault="00503FB2">
      <w:pPr>
        <w:pStyle w:val="Standard"/>
        <w:numPr>
          <w:ilvl w:val="0"/>
          <w:numId w:val="44"/>
        </w:numPr>
        <w:jc w:val="both"/>
        <w:rPr>
          <w:rFonts w:asciiTheme="minorHAnsi" w:hAnsiTheme="minorHAnsi" w:cstheme="minorHAnsi"/>
          <w:sz w:val="22"/>
          <w:szCs w:val="22"/>
        </w:rPr>
      </w:pPr>
      <w:r w:rsidRPr="005048E8">
        <w:rPr>
          <w:rFonts w:asciiTheme="minorHAnsi" w:hAnsiTheme="minorHAnsi" w:cstheme="minorHAnsi"/>
          <w:sz w:val="22"/>
          <w:szCs w:val="22"/>
        </w:rPr>
        <w:t>les impacts,</w:t>
      </w:r>
    </w:p>
    <w:p w14:paraId="28C06398" w14:textId="77777777" w:rsidR="00503FB2" w:rsidRPr="005048E8" w:rsidRDefault="00503FB2">
      <w:pPr>
        <w:pStyle w:val="Standard"/>
        <w:numPr>
          <w:ilvl w:val="0"/>
          <w:numId w:val="44"/>
        </w:numPr>
        <w:jc w:val="both"/>
        <w:rPr>
          <w:rFonts w:asciiTheme="minorHAnsi" w:hAnsiTheme="minorHAnsi" w:cstheme="minorHAnsi"/>
          <w:sz w:val="22"/>
          <w:szCs w:val="22"/>
        </w:rPr>
      </w:pPr>
      <w:r w:rsidRPr="005048E8">
        <w:rPr>
          <w:rFonts w:asciiTheme="minorHAnsi" w:hAnsiTheme="minorHAnsi" w:cstheme="minorHAnsi"/>
          <w:sz w:val="22"/>
          <w:szCs w:val="22"/>
        </w:rPr>
        <w:t>la date d'apparition,</w:t>
      </w:r>
    </w:p>
    <w:p w14:paraId="77B985C6" w14:textId="77777777" w:rsidR="00503FB2" w:rsidRPr="005048E8" w:rsidRDefault="00503FB2">
      <w:pPr>
        <w:pStyle w:val="Standard"/>
        <w:numPr>
          <w:ilvl w:val="0"/>
          <w:numId w:val="44"/>
        </w:numPr>
        <w:jc w:val="both"/>
        <w:rPr>
          <w:rFonts w:asciiTheme="minorHAnsi" w:hAnsiTheme="minorHAnsi" w:cstheme="minorHAnsi"/>
          <w:sz w:val="22"/>
          <w:szCs w:val="22"/>
        </w:rPr>
      </w:pPr>
      <w:r w:rsidRPr="005048E8">
        <w:rPr>
          <w:rFonts w:asciiTheme="minorHAnsi" w:hAnsiTheme="minorHAnsi" w:cstheme="minorHAnsi"/>
          <w:sz w:val="22"/>
          <w:szCs w:val="22"/>
        </w:rPr>
        <w:t>l'évaluation du niveau de gravité et d'urgence de correction.</w:t>
      </w:r>
    </w:p>
    <w:p w14:paraId="234DE8AE" w14:textId="77777777" w:rsidR="00503FB2" w:rsidRPr="005048E8" w:rsidRDefault="00503FB2" w:rsidP="00E81A69">
      <w:pPr>
        <w:pStyle w:val="bouletNormal1"/>
        <w:tabs>
          <w:tab w:val="clear" w:pos="4265"/>
          <w:tab w:val="left" w:pos="3196"/>
        </w:tabs>
        <w:ind w:left="0"/>
        <w:jc w:val="both"/>
        <w:rPr>
          <w:rFonts w:asciiTheme="minorHAnsi" w:hAnsiTheme="minorHAnsi" w:cstheme="minorHAnsi"/>
          <w:sz w:val="22"/>
          <w:szCs w:val="22"/>
        </w:rPr>
      </w:pPr>
      <w:r w:rsidRPr="005048E8">
        <w:rPr>
          <w:rFonts w:asciiTheme="minorHAnsi" w:hAnsiTheme="minorHAnsi" w:cstheme="minorHAnsi"/>
          <w:sz w:val="22"/>
          <w:szCs w:val="22"/>
        </w:rPr>
        <w:t>L’analyse des causes peut s’appuyer sur une nature, chaque nature pouvant être déclinée en causes principales :</w:t>
      </w:r>
    </w:p>
    <w:p w14:paraId="7EE4167A" w14:textId="77777777" w:rsidR="00503FB2" w:rsidRPr="005048E8" w:rsidRDefault="00503FB2">
      <w:pPr>
        <w:pStyle w:val="Standard"/>
        <w:numPr>
          <w:ilvl w:val="0"/>
          <w:numId w:val="44"/>
        </w:numPr>
        <w:jc w:val="both"/>
        <w:rPr>
          <w:rFonts w:asciiTheme="minorHAnsi" w:hAnsiTheme="minorHAnsi" w:cstheme="minorHAnsi"/>
          <w:sz w:val="22"/>
          <w:szCs w:val="22"/>
        </w:rPr>
      </w:pPr>
      <w:r w:rsidRPr="005048E8">
        <w:rPr>
          <w:rFonts w:asciiTheme="minorHAnsi" w:hAnsiTheme="minorHAnsi" w:cstheme="minorHAnsi"/>
          <w:sz w:val="22"/>
          <w:szCs w:val="22"/>
        </w:rPr>
        <w:t>applicatif,</w:t>
      </w:r>
    </w:p>
    <w:p w14:paraId="0F3F3A2A" w14:textId="77777777" w:rsidR="00503FB2" w:rsidRPr="005048E8" w:rsidRDefault="00503FB2">
      <w:pPr>
        <w:pStyle w:val="Standard"/>
        <w:numPr>
          <w:ilvl w:val="0"/>
          <w:numId w:val="44"/>
        </w:numPr>
        <w:jc w:val="both"/>
        <w:rPr>
          <w:rFonts w:asciiTheme="minorHAnsi" w:hAnsiTheme="minorHAnsi" w:cstheme="minorHAnsi"/>
          <w:sz w:val="22"/>
          <w:szCs w:val="22"/>
        </w:rPr>
      </w:pPr>
      <w:r w:rsidRPr="005048E8">
        <w:rPr>
          <w:rFonts w:asciiTheme="minorHAnsi" w:hAnsiTheme="minorHAnsi" w:cstheme="minorHAnsi"/>
          <w:sz w:val="22"/>
          <w:szCs w:val="22"/>
        </w:rPr>
        <w:t>exploitation fonctionnelle,</w:t>
      </w:r>
    </w:p>
    <w:p w14:paraId="07A709D8" w14:textId="77777777" w:rsidR="00503FB2" w:rsidRPr="005048E8" w:rsidRDefault="00503FB2">
      <w:pPr>
        <w:pStyle w:val="Standard"/>
        <w:numPr>
          <w:ilvl w:val="0"/>
          <w:numId w:val="44"/>
        </w:numPr>
        <w:jc w:val="both"/>
        <w:rPr>
          <w:rFonts w:asciiTheme="minorHAnsi" w:hAnsiTheme="minorHAnsi" w:cstheme="minorHAnsi"/>
          <w:sz w:val="22"/>
          <w:szCs w:val="22"/>
        </w:rPr>
      </w:pPr>
      <w:r w:rsidRPr="005048E8">
        <w:rPr>
          <w:rFonts w:asciiTheme="minorHAnsi" w:hAnsiTheme="minorHAnsi" w:cstheme="minorHAnsi"/>
          <w:sz w:val="22"/>
          <w:szCs w:val="22"/>
        </w:rPr>
        <w:lastRenderedPageBreak/>
        <w:t>exploitation technique,</w:t>
      </w:r>
    </w:p>
    <w:p w14:paraId="2E3159DE" w14:textId="77777777" w:rsidR="00503FB2" w:rsidRPr="005048E8" w:rsidRDefault="00503FB2">
      <w:pPr>
        <w:pStyle w:val="Standard"/>
        <w:numPr>
          <w:ilvl w:val="0"/>
          <w:numId w:val="44"/>
        </w:numPr>
        <w:jc w:val="both"/>
        <w:rPr>
          <w:rFonts w:asciiTheme="minorHAnsi" w:hAnsiTheme="minorHAnsi" w:cstheme="minorHAnsi"/>
          <w:sz w:val="22"/>
          <w:szCs w:val="22"/>
        </w:rPr>
      </w:pPr>
      <w:r w:rsidRPr="005048E8">
        <w:rPr>
          <w:rFonts w:asciiTheme="minorHAnsi" w:hAnsiTheme="minorHAnsi" w:cstheme="minorHAnsi"/>
          <w:sz w:val="22"/>
          <w:szCs w:val="22"/>
        </w:rPr>
        <w:t>découpage fonctionnel,</w:t>
      </w:r>
    </w:p>
    <w:p w14:paraId="36516E8B" w14:textId="77777777" w:rsidR="00503FB2" w:rsidRPr="005048E8" w:rsidRDefault="00503FB2">
      <w:pPr>
        <w:pStyle w:val="Standard"/>
        <w:numPr>
          <w:ilvl w:val="0"/>
          <w:numId w:val="44"/>
        </w:numPr>
        <w:jc w:val="both"/>
        <w:rPr>
          <w:rFonts w:asciiTheme="minorHAnsi" w:hAnsiTheme="minorHAnsi" w:cstheme="minorHAnsi"/>
          <w:sz w:val="22"/>
          <w:szCs w:val="22"/>
        </w:rPr>
      </w:pPr>
      <w:r w:rsidRPr="005048E8">
        <w:rPr>
          <w:rFonts w:asciiTheme="minorHAnsi" w:hAnsiTheme="minorHAnsi" w:cstheme="minorHAnsi"/>
          <w:sz w:val="22"/>
          <w:szCs w:val="22"/>
        </w:rPr>
        <w:t>données,</w:t>
      </w:r>
    </w:p>
    <w:p w14:paraId="6D0A9C9D" w14:textId="77777777" w:rsidR="00503FB2" w:rsidRPr="005048E8" w:rsidRDefault="00503FB2">
      <w:pPr>
        <w:pStyle w:val="Standard"/>
        <w:numPr>
          <w:ilvl w:val="0"/>
          <w:numId w:val="44"/>
        </w:numPr>
        <w:jc w:val="both"/>
        <w:rPr>
          <w:rFonts w:asciiTheme="minorHAnsi" w:hAnsiTheme="minorHAnsi" w:cstheme="minorHAnsi"/>
          <w:sz w:val="22"/>
          <w:szCs w:val="22"/>
        </w:rPr>
      </w:pPr>
      <w:r w:rsidRPr="005048E8">
        <w:rPr>
          <w:rFonts w:asciiTheme="minorHAnsi" w:hAnsiTheme="minorHAnsi" w:cstheme="minorHAnsi"/>
          <w:sz w:val="22"/>
          <w:szCs w:val="22"/>
        </w:rPr>
        <w:t>environnement,</w:t>
      </w:r>
    </w:p>
    <w:p w14:paraId="4B27363C" w14:textId="77777777" w:rsidR="00503FB2" w:rsidRPr="005048E8" w:rsidRDefault="00503FB2">
      <w:pPr>
        <w:pStyle w:val="Standard"/>
        <w:numPr>
          <w:ilvl w:val="0"/>
          <w:numId w:val="44"/>
        </w:numPr>
        <w:jc w:val="both"/>
        <w:rPr>
          <w:rFonts w:asciiTheme="minorHAnsi" w:hAnsiTheme="minorHAnsi" w:cstheme="minorHAnsi"/>
          <w:sz w:val="22"/>
          <w:szCs w:val="22"/>
        </w:rPr>
      </w:pPr>
      <w:r w:rsidRPr="005048E8">
        <w:rPr>
          <w:rFonts w:asciiTheme="minorHAnsi" w:hAnsiTheme="minorHAnsi" w:cstheme="minorHAnsi"/>
          <w:sz w:val="22"/>
          <w:szCs w:val="22"/>
        </w:rPr>
        <w:t>tables,</w:t>
      </w:r>
    </w:p>
    <w:p w14:paraId="3A5877BC" w14:textId="77777777" w:rsidR="00503FB2" w:rsidRPr="005048E8" w:rsidRDefault="00503FB2">
      <w:pPr>
        <w:pStyle w:val="Standard"/>
        <w:numPr>
          <w:ilvl w:val="0"/>
          <w:numId w:val="44"/>
        </w:numPr>
        <w:jc w:val="both"/>
        <w:rPr>
          <w:rFonts w:asciiTheme="minorHAnsi" w:hAnsiTheme="minorHAnsi" w:cstheme="minorHAnsi"/>
          <w:sz w:val="22"/>
          <w:szCs w:val="22"/>
        </w:rPr>
      </w:pPr>
      <w:r w:rsidRPr="005048E8">
        <w:rPr>
          <w:rFonts w:asciiTheme="minorHAnsi" w:hAnsiTheme="minorHAnsi" w:cstheme="minorHAnsi"/>
          <w:sz w:val="22"/>
          <w:szCs w:val="22"/>
        </w:rPr>
        <w:t>documentation.</w:t>
      </w:r>
    </w:p>
    <w:p w14:paraId="6EF63C43" w14:textId="036688EC" w:rsidR="00503FB2" w:rsidRPr="005048E8" w:rsidRDefault="00503FB2" w:rsidP="00E81A69">
      <w:pPr>
        <w:pStyle w:val="bouletNormal1"/>
        <w:tabs>
          <w:tab w:val="clear" w:pos="4265"/>
          <w:tab w:val="left" w:pos="3196"/>
        </w:tabs>
        <w:ind w:left="0"/>
        <w:jc w:val="both"/>
        <w:rPr>
          <w:rFonts w:asciiTheme="minorHAnsi" w:hAnsiTheme="minorHAnsi" w:cstheme="minorHAnsi"/>
          <w:sz w:val="22"/>
          <w:szCs w:val="22"/>
        </w:rPr>
      </w:pPr>
      <w:r w:rsidRPr="005048E8">
        <w:rPr>
          <w:rFonts w:asciiTheme="minorHAnsi" w:hAnsiTheme="minorHAnsi" w:cstheme="minorHAnsi"/>
          <w:sz w:val="22"/>
          <w:szCs w:val="22"/>
        </w:rPr>
        <w:t xml:space="preserve">Cette analyse de cause peut entraîner l’identification d’actions correctives ou préventives qui sont proposées à </w:t>
      </w:r>
      <w:r w:rsidR="005048E8" w:rsidRPr="005048E8">
        <w:rPr>
          <w:rFonts w:asciiTheme="minorHAnsi" w:hAnsiTheme="minorHAnsi" w:cstheme="minorHAnsi"/>
          <w:sz w:val="22"/>
          <w:szCs w:val="22"/>
        </w:rPr>
        <w:t>INRAE</w:t>
      </w:r>
      <w:r w:rsidRPr="005048E8">
        <w:rPr>
          <w:rFonts w:asciiTheme="minorHAnsi" w:hAnsiTheme="minorHAnsi" w:cstheme="minorHAnsi"/>
          <w:sz w:val="22"/>
          <w:szCs w:val="22"/>
        </w:rPr>
        <w:t xml:space="preserve"> qui décidera ou non de leur mise en œuvre.</w:t>
      </w:r>
    </w:p>
    <w:p w14:paraId="0B80A58A" w14:textId="31067C5D" w:rsidR="00503FB2" w:rsidRPr="005048E8" w:rsidRDefault="00503FB2" w:rsidP="00E81A69">
      <w:pPr>
        <w:pStyle w:val="bouletNormal1"/>
        <w:tabs>
          <w:tab w:val="clear" w:pos="4265"/>
          <w:tab w:val="left" w:pos="3196"/>
        </w:tabs>
        <w:ind w:left="0"/>
        <w:jc w:val="both"/>
        <w:rPr>
          <w:rFonts w:asciiTheme="minorHAnsi" w:hAnsiTheme="minorHAnsi" w:cstheme="minorHAnsi"/>
          <w:sz w:val="22"/>
          <w:szCs w:val="22"/>
        </w:rPr>
      </w:pPr>
      <w:r w:rsidRPr="005048E8">
        <w:rPr>
          <w:rFonts w:asciiTheme="minorHAnsi" w:hAnsiTheme="minorHAnsi" w:cstheme="minorHAnsi"/>
          <w:sz w:val="22"/>
          <w:szCs w:val="22"/>
        </w:rPr>
        <w:t xml:space="preserve">Le </w:t>
      </w:r>
      <w:r w:rsidR="00AE6DE6">
        <w:rPr>
          <w:rFonts w:asciiTheme="minorHAnsi" w:hAnsiTheme="minorHAnsi" w:cstheme="minorHAnsi"/>
          <w:sz w:val="22"/>
          <w:szCs w:val="22"/>
        </w:rPr>
        <w:t>T</w:t>
      </w:r>
      <w:r w:rsidRPr="005048E8">
        <w:rPr>
          <w:rFonts w:asciiTheme="minorHAnsi" w:hAnsiTheme="minorHAnsi" w:cstheme="minorHAnsi"/>
          <w:sz w:val="22"/>
          <w:szCs w:val="22"/>
        </w:rPr>
        <w:t>itulaire établit à partir des informations recueillies une matrice reliant les causes aux anomalies afin de déterminer d'éventuels facteurs de corrélations forts.</w:t>
      </w:r>
    </w:p>
    <w:p w14:paraId="502552EE" w14:textId="77777777" w:rsidR="00503FB2" w:rsidRPr="00883188" w:rsidRDefault="00503FB2" w:rsidP="00883188">
      <w:pPr>
        <w:pStyle w:val="Titre4"/>
      </w:pPr>
      <w:r w:rsidRPr="00883188">
        <w:t>Livraison exceptionnelle</w:t>
      </w:r>
    </w:p>
    <w:p w14:paraId="59B45FCC" w14:textId="5099D1FE" w:rsidR="00503FB2" w:rsidRPr="00883188" w:rsidRDefault="00883188" w:rsidP="00503FB2">
      <w:pPr>
        <w:pStyle w:val="bouletNormal1"/>
        <w:tabs>
          <w:tab w:val="clear" w:pos="4265"/>
          <w:tab w:val="left" w:pos="3196"/>
        </w:tabs>
        <w:ind w:left="0"/>
        <w:jc w:val="both"/>
        <w:rPr>
          <w:rFonts w:asciiTheme="minorHAnsi" w:hAnsiTheme="minorHAnsi" w:cstheme="minorHAnsi"/>
          <w:sz w:val="22"/>
          <w:szCs w:val="22"/>
        </w:rPr>
      </w:pPr>
      <w:r w:rsidRPr="00883188">
        <w:rPr>
          <w:rFonts w:asciiTheme="minorHAnsi" w:hAnsiTheme="minorHAnsi" w:cstheme="minorHAnsi"/>
          <w:sz w:val="22"/>
          <w:szCs w:val="22"/>
        </w:rPr>
        <w:t>INRAE</w:t>
      </w:r>
      <w:r w:rsidR="00503FB2" w:rsidRPr="00883188">
        <w:rPr>
          <w:rFonts w:asciiTheme="minorHAnsi" w:hAnsiTheme="minorHAnsi" w:cstheme="minorHAnsi"/>
          <w:sz w:val="22"/>
          <w:szCs w:val="22"/>
        </w:rPr>
        <w:t xml:space="preserve"> décide de l’intégration des corrections provisoires ou définitives dans une version planifiée </w:t>
      </w:r>
      <w:r w:rsidR="00FE71C4">
        <w:rPr>
          <w:rFonts w:asciiTheme="minorHAnsi" w:hAnsiTheme="minorHAnsi" w:cstheme="minorHAnsi"/>
          <w:sz w:val="22"/>
          <w:szCs w:val="22"/>
        </w:rPr>
        <w:t xml:space="preserve">(environ 2 par mois) </w:t>
      </w:r>
      <w:r w:rsidR="00503FB2" w:rsidRPr="00883188">
        <w:rPr>
          <w:rFonts w:asciiTheme="minorHAnsi" w:hAnsiTheme="minorHAnsi" w:cstheme="minorHAnsi"/>
          <w:sz w:val="22"/>
          <w:szCs w:val="22"/>
        </w:rPr>
        <w:t>ou si nécessaire (anomalie bloquante ou certaines anomalies majeures) dans une version exceptionnelle créée à cet effet.</w:t>
      </w:r>
    </w:p>
    <w:p w14:paraId="77CBF53D" w14:textId="77777777" w:rsidR="00503FB2" w:rsidRPr="00883188" w:rsidRDefault="00503FB2" w:rsidP="00503FB2">
      <w:pPr>
        <w:pStyle w:val="bouletNormal1"/>
        <w:tabs>
          <w:tab w:val="clear" w:pos="4265"/>
          <w:tab w:val="left" w:pos="3196"/>
        </w:tabs>
        <w:ind w:left="0"/>
        <w:jc w:val="both"/>
        <w:rPr>
          <w:rFonts w:asciiTheme="minorHAnsi" w:hAnsiTheme="minorHAnsi" w:cstheme="minorHAnsi"/>
          <w:sz w:val="22"/>
          <w:szCs w:val="22"/>
        </w:rPr>
      </w:pPr>
      <w:r w:rsidRPr="00883188">
        <w:rPr>
          <w:rFonts w:asciiTheme="minorHAnsi" w:hAnsiTheme="minorHAnsi" w:cstheme="minorHAnsi"/>
          <w:sz w:val="22"/>
          <w:szCs w:val="22"/>
        </w:rPr>
        <w:t>Cette version intégrera, dans la mesure du possible pour les versions exceptionnelles, l’ensemble des anomalies corrigées.</w:t>
      </w:r>
    </w:p>
    <w:p w14:paraId="668C2715" w14:textId="477C6D73" w:rsidR="00503FB2" w:rsidRPr="00883188" w:rsidRDefault="00503FB2" w:rsidP="00503FB2">
      <w:pPr>
        <w:pStyle w:val="bouletNormal1"/>
        <w:tabs>
          <w:tab w:val="clear" w:pos="4265"/>
          <w:tab w:val="left" w:pos="3196"/>
        </w:tabs>
        <w:ind w:left="0"/>
        <w:jc w:val="both"/>
        <w:rPr>
          <w:rFonts w:asciiTheme="minorHAnsi" w:hAnsiTheme="minorHAnsi" w:cstheme="minorHAnsi"/>
          <w:sz w:val="22"/>
          <w:szCs w:val="22"/>
        </w:rPr>
      </w:pPr>
      <w:r w:rsidRPr="00883188">
        <w:rPr>
          <w:rFonts w:asciiTheme="minorHAnsi" w:hAnsiTheme="minorHAnsi" w:cstheme="minorHAnsi"/>
          <w:sz w:val="22"/>
          <w:szCs w:val="22"/>
        </w:rPr>
        <w:t xml:space="preserve">Cette version fait l’objet d’un passage en recette sur la plate-forme </w:t>
      </w:r>
      <w:r w:rsidR="00883188" w:rsidRPr="00883188">
        <w:rPr>
          <w:rFonts w:asciiTheme="minorHAnsi" w:hAnsiTheme="minorHAnsi" w:cstheme="minorHAnsi"/>
          <w:sz w:val="22"/>
          <w:szCs w:val="22"/>
        </w:rPr>
        <w:t xml:space="preserve">de </w:t>
      </w:r>
      <w:r w:rsidR="00AE6DE6">
        <w:rPr>
          <w:rFonts w:asciiTheme="minorHAnsi" w:hAnsiTheme="minorHAnsi" w:cstheme="minorHAnsi"/>
          <w:sz w:val="22"/>
          <w:szCs w:val="22"/>
        </w:rPr>
        <w:t>qualification</w:t>
      </w:r>
      <w:r w:rsidRPr="00883188">
        <w:rPr>
          <w:rFonts w:asciiTheme="minorHAnsi" w:hAnsiTheme="minorHAnsi" w:cstheme="minorHAnsi"/>
          <w:sz w:val="22"/>
          <w:szCs w:val="22"/>
        </w:rPr>
        <w:t xml:space="preserve">. Cette recette permet à </w:t>
      </w:r>
      <w:r w:rsidR="00883188" w:rsidRPr="00883188">
        <w:rPr>
          <w:rFonts w:asciiTheme="minorHAnsi" w:hAnsiTheme="minorHAnsi" w:cstheme="minorHAnsi"/>
          <w:sz w:val="22"/>
          <w:szCs w:val="22"/>
        </w:rPr>
        <w:t>INRAE</w:t>
      </w:r>
      <w:r w:rsidRPr="00883188">
        <w:rPr>
          <w:rFonts w:asciiTheme="minorHAnsi" w:hAnsiTheme="minorHAnsi" w:cstheme="minorHAnsi"/>
          <w:sz w:val="22"/>
          <w:szCs w:val="22"/>
        </w:rPr>
        <w:t xml:space="preserve"> de vérifier, avec l'assistance éventuelle du </w:t>
      </w:r>
      <w:r w:rsidR="00883188" w:rsidRPr="00883188">
        <w:rPr>
          <w:rFonts w:asciiTheme="minorHAnsi" w:hAnsiTheme="minorHAnsi" w:cstheme="minorHAnsi"/>
          <w:sz w:val="22"/>
          <w:szCs w:val="22"/>
        </w:rPr>
        <w:t>T</w:t>
      </w:r>
      <w:r w:rsidRPr="00883188">
        <w:rPr>
          <w:rFonts w:asciiTheme="minorHAnsi" w:hAnsiTheme="minorHAnsi" w:cstheme="minorHAnsi"/>
          <w:sz w:val="22"/>
          <w:szCs w:val="22"/>
        </w:rPr>
        <w:t>itulaire, le bon fonctionnement et la correction effective des anomalies.</w:t>
      </w:r>
    </w:p>
    <w:p w14:paraId="29C44FA2" w14:textId="3CA74346" w:rsidR="00503FB2" w:rsidRPr="00883188" w:rsidRDefault="00503FB2" w:rsidP="00503FB2">
      <w:pPr>
        <w:pStyle w:val="bouletNormal1"/>
        <w:tabs>
          <w:tab w:val="clear" w:pos="4265"/>
          <w:tab w:val="left" w:pos="3196"/>
        </w:tabs>
        <w:ind w:left="0"/>
        <w:jc w:val="both"/>
        <w:rPr>
          <w:rFonts w:asciiTheme="minorHAnsi" w:hAnsiTheme="minorHAnsi" w:cstheme="minorHAnsi"/>
          <w:sz w:val="22"/>
          <w:szCs w:val="22"/>
        </w:rPr>
      </w:pPr>
      <w:r w:rsidRPr="00883188">
        <w:rPr>
          <w:rFonts w:asciiTheme="minorHAnsi" w:hAnsiTheme="minorHAnsi" w:cstheme="minorHAnsi"/>
          <w:sz w:val="22"/>
          <w:szCs w:val="22"/>
        </w:rPr>
        <w:t>Afin de réduire le nombre de versions du produit déployées, les anomalies corrigées ainsi que les évolutions mineures commandées dans le cadre du poste de maintenance corrective pourront être associées à une version d’évolution traitée dans le poste de maintenance évolutive (évolution fonctionnelle ou évolution d’architecture) lorsqu’une telle version sera planifiée à une date compatible avec la date de mise à disposition de la version corrective.</w:t>
      </w:r>
    </w:p>
    <w:p w14:paraId="31C15660" w14:textId="77777777" w:rsidR="00F95E72" w:rsidRDefault="00F95E72" w:rsidP="00EA19D5">
      <w:pPr>
        <w:pStyle w:val="Titre3"/>
      </w:pPr>
      <w:bookmarkStart w:id="175" w:name="_Évolutions_mineures_intégrées"/>
      <w:bookmarkStart w:id="176" w:name="_Toc233901164"/>
      <w:bookmarkEnd w:id="175"/>
      <w:r>
        <w:t>Évolutions mineures intégrées au forfait correctif</w:t>
      </w:r>
      <w:bookmarkEnd w:id="176"/>
      <w:r>
        <w:t xml:space="preserve"> </w:t>
      </w:r>
    </w:p>
    <w:p w14:paraId="697C9477" w14:textId="2640C9F9" w:rsidR="00EA19D5" w:rsidRPr="00EA19D5" w:rsidRDefault="00F95E72" w:rsidP="00EA19D5">
      <w:pPr>
        <w:pStyle w:val="Standard"/>
        <w:tabs>
          <w:tab w:val="left" w:pos="0"/>
          <w:tab w:val="left" w:pos="426"/>
        </w:tabs>
        <w:rPr>
          <w:rFonts w:asciiTheme="minorHAnsi" w:hAnsiTheme="minorHAnsi" w:cstheme="minorHAnsi"/>
          <w:sz w:val="22"/>
          <w:szCs w:val="22"/>
        </w:rPr>
      </w:pPr>
      <w:r w:rsidRPr="00252027">
        <w:rPr>
          <w:rFonts w:asciiTheme="minorHAnsi" w:hAnsiTheme="minorHAnsi" w:cstheme="minorHAnsi"/>
          <w:sz w:val="22"/>
          <w:szCs w:val="22"/>
        </w:rPr>
        <w:t>Il s’agit de petite</w:t>
      </w:r>
      <w:r w:rsidR="00252027" w:rsidRPr="00252027">
        <w:rPr>
          <w:rFonts w:asciiTheme="minorHAnsi" w:hAnsiTheme="minorHAnsi" w:cstheme="minorHAnsi"/>
          <w:sz w:val="22"/>
          <w:szCs w:val="22"/>
        </w:rPr>
        <w:t>s</w:t>
      </w:r>
      <w:r w:rsidRPr="00252027">
        <w:rPr>
          <w:rFonts w:asciiTheme="minorHAnsi" w:hAnsiTheme="minorHAnsi" w:cstheme="minorHAnsi"/>
          <w:sz w:val="22"/>
          <w:szCs w:val="22"/>
        </w:rPr>
        <w:t xml:space="preserve"> évolutions liées à la</w:t>
      </w:r>
      <w:r w:rsidR="00503FB2" w:rsidRPr="00252027">
        <w:rPr>
          <w:rFonts w:asciiTheme="minorHAnsi" w:hAnsiTheme="minorHAnsi" w:cstheme="minorHAnsi"/>
          <w:sz w:val="22"/>
          <w:szCs w:val="22"/>
        </w:rPr>
        <w:t xml:space="preserve"> maintenance </w:t>
      </w:r>
      <w:r w:rsidR="00EA19D5" w:rsidRPr="00252027">
        <w:rPr>
          <w:rFonts w:asciiTheme="minorHAnsi" w:hAnsiTheme="minorHAnsi" w:cstheme="minorHAnsi"/>
          <w:sz w:val="22"/>
          <w:szCs w:val="22"/>
        </w:rPr>
        <w:t xml:space="preserve">perfective, </w:t>
      </w:r>
      <w:r w:rsidR="00503FB2" w:rsidRPr="00252027">
        <w:rPr>
          <w:rFonts w:asciiTheme="minorHAnsi" w:hAnsiTheme="minorHAnsi" w:cstheme="minorHAnsi"/>
          <w:sz w:val="22"/>
          <w:szCs w:val="22"/>
        </w:rPr>
        <w:t xml:space="preserve">adaptative </w:t>
      </w:r>
      <w:r w:rsidR="00EA19D5" w:rsidRPr="00252027">
        <w:rPr>
          <w:rFonts w:asciiTheme="minorHAnsi" w:hAnsiTheme="minorHAnsi" w:cstheme="minorHAnsi"/>
          <w:sz w:val="22"/>
          <w:szCs w:val="22"/>
        </w:rPr>
        <w:t xml:space="preserve">et préventive </w:t>
      </w:r>
      <w:r w:rsidR="00252027" w:rsidRPr="00252027">
        <w:rPr>
          <w:rFonts w:asciiTheme="minorHAnsi" w:hAnsiTheme="minorHAnsi" w:cstheme="minorHAnsi"/>
          <w:sz w:val="22"/>
          <w:szCs w:val="22"/>
        </w:rPr>
        <w:t>telles que</w:t>
      </w:r>
      <w:r w:rsidR="00EA19D5" w:rsidRPr="00252027">
        <w:rPr>
          <w:rFonts w:asciiTheme="minorHAnsi" w:hAnsiTheme="minorHAnsi" w:cstheme="minorHAnsi"/>
          <w:sz w:val="22"/>
          <w:szCs w:val="22"/>
        </w:rPr>
        <w:t> :</w:t>
      </w:r>
    </w:p>
    <w:p w14:paraId="6B587C22" w14:textId="0BCF51D4" w:rsidR="00EA19D5" w:rsidRPr="00EA19D5" w:rsidRDefault="00EA19D5">
      <w:pPr>
        <w:pStyle w:val="Paragraphedeliste2"/>
        <w:widowControl/>
        <w:numPr>
          <w:ilvl w:val="0"/>
          <w:numId w:val="45"/>
        </w:numPr>
        <w:tabs>
          <w:tab w:val="left" w:pos="1146"/>
        </w:tabs>
        <w:suppressAutoHyphens w:val="0"/>
        <w:jc w:val="both"/>
        <w:textAlignment w:val="auto"/>
        <w:rPr>
          <w:rFonts w:asciiTheme="minorHAnsi" w:hAnsiTheme="minorHAnsi" w:cstheme="minorHAnsi"/>
          <w:sz w:val="22"/>
          <w:szCs w:val="22"/>
        </w:rPr>
      </w:pPr>
      <w:r w:rsidRPr="00EA19D5">
        <w:rPr>
          <w:rFonts w:asciiTheme="minorHAnsi" w:hAnsiTheme="minorHAnsi" w:cstheme="minorHAnsi"/>
          <w:sz w:val="22"/>
          <w:szCs w:val="22"/>
        </w:rPr>
        <w:t>la gestion des obsolescences de composants logiciels</w:t>
      </w:r>
      <w:r w:rsidR="00E81A69">
        <w:rPr>
          <w:rFonts w:asciiTheme="minorHAnsi" w:hAnsiTheme="minorHAnsi" w:cstheme="minorHAnsi"/>
          <w:sz w:val="22"/>
          <w:szCs w:val="22"/>
        </w:rPr>
        <w:t> ;</w:t>
      </w:r>
    </w:p>
    <w:p w14:paraId="0562B3F0" w14:textId="520091A8" w:rsidR="00EA19D5" w:rsidRDefault="00EA19D5">
      <w:pPr>
        <w:pStyle w:val="Paragraphedeliste2"/>
        <w:widowControl/>
        <w:numPr>
          <w:ilvl w:val="0"/>
          <w:numId w:val="45"/>
        </w:numPr>
        <w:tabs>
          <w:tab w:val="left" w:pos="1146"/>
        </w:tabs>
        <w:suppressAutoHyphens w:val="0"/>
        <w:jc w:val="both"/>
        <w:textAlignment w:val="auto"/>
        <w:rPr>
          <w:rFonts w:asciiTheme="minorHAnsi" w:hAnsiTheme="minorHAnsi" w:cstheme="minorHAnsi"/>
          <w:sz w:val="22"/>
          <w:szCs w:val="22"/>
        </w:rPr>
      </w:pPr>
      <w:r w:rsidRPr="00EA19D5">
        <w:rPr>
          <w:rFonts w:asciiTheme="minorHAnsi" w:hAnsiTheme="minorHAnsi" w:cstheme="minorHAnsi"/>
          <w:sz w:val="22"/>
          <w:szCs w:val="22"/>
        </w:rPr>
        <w:t>l’upgrade des versions logicielles et l’évolution du produit d’éditeur, le changement de version de tout élément de langage utilisé pour le développement logiciel…</w:t>
      </w:r>
      <w:r w:rsidR="00E81A69">
        <w:rPr>
          <w:rFonts w:asciiTheme="minorHAnsi" w:hAnsiTheme="minorHAnsi" w:cstheme="minorHAnsi"/>
          <w:sz w:val="22"/>
          <w:szCs w:val="22"/>
        </w:rPr>
        <w:t> ;</w:t>
      </w:r>
    </w:p>
    <w:p w14:paraId="1311A114" w14:textId="6175DE74" w:rsidR="00A97F59" w:rsidRDefault="00E81A69">
      <w:pPr>
        <w:pStyle w:val="Paragraphedeliste2"/>
        <w:widowControl/>
        <w:numPr>
          <w:ilvl w:val="0"/>
          <w:numId w:val="45"/>
        </w:numPr>
        <w:tabs>
          <w:tab w:val="left" w:pos="1146"/>
        </w:tabs>
        <w:suppressAutoHyphens w:val="0"/>
        <w:jc w:val="both"/>
        <w:textAlignment w:val="auto"/>
        <w:rPr>
          <w:rFonts w:asciiTheme="minorHAnsi" w:hAnsiTheme="minorHAnsi" w:cstheme="minorHAnsi"/>
          <w:sz w:val="22"/>
          <w:szCs w:val="22"/>
        </w:rPr>
      </w:pPr>
      <w:r w:rsidRPr="00E81A69">
        <w:rPr>
          <w:rFonts w:asciiTheme="minorHAnsi" w:hAnsiTheme="minorHAnsi" w:cstheme="minorHAnsi"/>
          <w:sz w:val="22"/>
          <w:szCs w:val="22"/>
        </w:rPr>
        <w:t>la prise en c</w:t>
      </w:r>
      <w:r w:rsidR="00F95E72">
        <w:rPr>
          <w:rFonts w:asciiTheme="minorHAnsi" w:hAnsiTheme="minorHAnsi" w:cstheme="minorHAnsi"/>
          <w:sz w:val="22"/>
          <w:szCs w:val="22"/>
        </w:rPr>
        <w:t>harge</w:t>
      </w:r>
      <w:r w:rsidRPr="00E81A69">
        <w:rPr>
          <w:rFonts w:asciiTheme="minorHAnsi" w:hAnsiTheme="minorHAnsi" w:cstheme="minorHAnsi"/>
          <w:sz w:val="22"/>
          <w:szCs w:val="22"/>
        </w:rPr>
        <w:t xml:space="preserve"> d’un changement de version mineure des briques logicielles ;</w:t>
      </w:r>
    </w:p>
    <w:p w14:paraId="565C1388" w14:textId="5D8A72D8" w:rsidR="00A97F59" w:rsidRPr="00A97F59" w:rsidRDefault="00A97F59">
      <w:pPr>
        <w:pStyle w:val="Paragraphedeliste2"/>
        <w:widowControl/>
        <w:numPr>
          <w:ilvl w:val="0"/>
          <w:numId w:val="45"/>
        </w:numPr>
        <w:tabs>
          <w:tab w:val="left" w:pos="1146"/>
        </w:tabs>
        <w:suppressAutoHyphens w:val="0"/>
        <w:jc w:val="both"/>
        <w:textAlignment w:val="auto"/>
        <w:rPr>
          <w:rFonts w:asciiTheme="minorHAnsi" w:hAnsiTheme="minorHAnsi" w:cstheme="minorHAnsi"/>
          <w:sz w:val="22"/>
          <w:szCs w:val="22"/>
        </w:rPr>
      </w:pPr>
      <w:r>
        <w:rPr>
          <w:rFonts w:asciiTheme="minorHAnsi" w:hAnsiTheme="minorHAnsi" w:cstheme="minorHAnsi"/>
          <w:sz w:val="22"/>
          <w:szCs w:val="22"/>
        </w:rPr>
        <w:t xml:space="preserve">la </w:t>
      </w:r>
      <w:r w:rsidRPr="00A97F59">
        <w:rPr>
          <w:rFonts w:asciiTheme="minorHAnsi" w:hAnsiTheme="minorHAnsi" w:cstheme="minorHAnsi"/>
          <w:sz w:val="22"/>
          <w:szCs w:val="22"/>
        </w:rPr>
        <w:t>mise à jour applicative (mise à jour des taux, chargement en masse, etc..)</w:t>
      </w:r>
      <w:r>
        <w:rPr>
          <w:rFonts w:asciiTheme="minorHAnsi" w:hAnsiTheme="minorHAnsi" w:cstheme="minorHAnsi"/>
          <w:sz w:val="22"/>
          <w:szCs w:val="22"/>
        </w:rPr>
        <w:t> ;</w:t>
      </w:r>
    </w:p>
    <w:p w14:paraId="18B9F66D" w14:textId="036058F0" w:rsidR="00F95E72" w:rsidRPr="00182A6D" w:rsidRDefault="00EA19D5">
      <w:pPr>
        <w:pStyle w:val="Paragraphedeliste2"/>
        <w:widowControl/>
        <w:numPr>
          <w:ilvl w:val="0"/>
          <w:numId w:val="45"/>
        </w:numPr>
        <w:tabs>
          <w:tab w:val="left" w:pos="1146"/>
        </w:tabs>
        <w:suppressAutoHyphens w:val="0"/>
        <w:jc w:val="both"/>
        <w:textAlignment w:val="auto"/>
        <w:rPr>
          <w:rFonts w:asciiTheme="minorHAnsi" w:hAnsiTheme="minorHAnsi" w:cstheme="minorHAnsi"/>
          <w:b/>
          <w:bCs/>
          <w:sz w:val="22"/>
          <w:szCs w:val="22"/>
        </w:rPr>
      </w:pPr>
      <w:r w:rsidRPr="00182A6D">
        <w:rPr>
          <w:rFonts w:asciiTheme="minorHAnsi" w:hAnsiTheme="minorHAnsi" w:cstheme="minorHAnsi"/>
          <w:b/>
          <w:bCs/>
          <w:sz w:val="22"/>
          <w:szCs w:val="22"/>
        </w:rPr>
        <w:t>la prise en compte des petits évolutifs simples à mettre en œuvre</w:t>
      </w:r>
      <w:r w:rsidR="00B758F7" w:rsidRPr="00182A6D">
        <w:rPr>
          <w:rFonts w:asciiTheme="minorHAnsi" w:hAnsiTheme="minorHAnsi" w:cstheme="minorHAnsi"/>
          <w:b/>
          <w:bCs/>
          <w:sz w:val="22"/>
          <w:szCs w:val="22"/>
        </w:rPr>
        <w:t xml:space="preserve"> (ajustement mineur qui ne modifie pas une fonctionnalité existante)</w:t>
      </w:r>
      <w:bookmarkStart w:id="177" w:name="_Toc354131010"/>
      <w:bookmarkStart w:id="178" w:name="_Toc354131011"/>
      <w:bookmarkStart w:id="179" w:name="_Ref14577286"/>
      <w:bookmarkStart w:id="180" w:name="_Toc354131012"/>
      <w:bookmarkStart w:id="181" w:name="_Toc354131013"/>
      <w:bookmarkStart w:id="182" w:name="_Toc354131014"/>
      <w:bookmarkStart w:id="183" w:name="_Toc354131015"/>
      <w:bookmarkStart w:id="184" w:name="_Toc354131016"/>
      <w:bookmarkStart w:id="185" w:name="_Toc354131017"/>
      <w:bookmarkEnd w:id="177"/>
      <w:bookmarkEnd w:id="178"/>
      <w:bookmarkEnd w:id="179"/>
      <w:bookmarkEnd w:id="180"/>
      <w:bookmarkEnd w:id="181"/>
      <w:bookmarkEnd w:id="182"/>
      <w:bookmarkEnd w:id="183"/>
      <w:bookmarkEnd w:id="184"/>
      <w:bookmarkEnd w:id="185"/>
      <w:r w:rsidR="00315E1F" w:rsidRPr="00182A6D">
        <w:rPr>
          <w:rFonts w:asciiTheme="minorHAnsi" w:hAnsiTheme="minorHAnsi" w:cstheme="minorHAnsi"/>
          <w:b/>
          <w:bCs/>
          <w:sz w:val="22"/>
          <w:szCs w:val="22"/>
        </w:rPr>
        <w:t xml:space="preserve"> et dont la durée de mise en œuvre est inférieure à 3 jours.</w:t>
      </w:r>
    </w:p>
    <w:p w14:paraId="0EB1BF9F" w14:textId="77777777" w:rsidR="00315E1F" w:rsidRPr="00315E1F" w:rsidRDefault="00315E1F" w:rsidP="00315E1F">
      <w:pPr>
        <w:pStyle w:val="Paragraphedeliste2"/>
        <w:widowControl/>
        <w:tabs>
          <w:tab w:val="left" w:pos="1146"/>
        </w:tabs>
        <w:suppressAutoHyphens w:val="0"/>
        <w:jc w:val="both"/>
        <w:textAlignment w:val="auto"/>
        <w:rPr>
          <w:rFonts w:asciiTheme="minorHAnsi" w:hAnsiTheme="minorHAnsi" w:cstheme="minorHAnsi"/>
          <w:sz w:val="22"/>
          <w:szCs w:val="22"/>
        </w:rPr>
      </w:pPr>
    </w:p>
    <w:p w14:paraId="5E9EB451" w14:textId="30B57339" w:rsidR="00E364C9" w:rsidRPr="00E364C9" w:rsidRDefault="00E364C9" w:rsidP="00E364C9">
      <w:pPr>
        <w:pStyle w:val="Paragraphedeliste2"/>
        <w:widowControl/>
        <w:tabs>
          <w:tab w:val="left" w:pos="1146"/>
        </w:tabs>
        <w:suppressAutoHyphens w:val="0"/>
        <w:ind w:left="0"/>
        <w:jc w:val="both"/>
        <w:textAlignment w:val="auto"/>
        <w:rPr>
          <w:rFonts w:asciiTheme="minorHAnsi" w:hAnsiTheme="minorHAnsi" w:cstheme="minorHAnsi"/>
          <w:sz w:val="22"/>
          <w:szCs w:val="22"/>
        </w:rPr>
      </w:pPr>
      <w:r w:rsidRPr="00E364C9">
        <w:rPr>
          <w:rFonts w:asciiTheme="minorHAnsi" w:hAnsiTheme="minorHAnsi" w:cstheme="minorHAnsi"/>
          <w:sz w:val="22"/>
          <w:szCs w:val="22"/>
        </w:rPr>
        <w:t>Le Titulaire présente </w:t>
      </w:r>
      <w:r>
        <w:rPr>
          <w:rFonts w:asciiTheme="minorHAnsi" w:hAnsiTheme="minorHAnsi" w:cstheme="minorHAnsi"/>
          <w:sz w:val="22"/>
          <w:szCs w:val="22"/>
        </w:rPr>
        <w:t>l</w:t>
      </w:r>
      <w:r w:rsidRPr="00E364C9">
        <w:rPr>
          <w:rFonts w:asciiTheme="minorHAnsi" w:hAnsiTheme="minorHAnsi" w:cstheme="minorHAnsi"/>
          <w:sz w:val="22"/>
          <w:szCs w:val="22"/>
        </w:rPr>
        <w:t>or</w:t>
      </w:r>
      <w:r>
        <w:rPr>
          <w:rFonts w:asciiTheme="minorHAnsi" w:hAnsiTheme="minorHAnsi" w:cstheme="minorHAnsi"/>
          <w:sz w:val="22"/>
          <w:szCs w:val="22"/>
        </w:rPr>
        <w:t>s du</w:t>
      </w:r>
      <w:r w:rsidRPr="00E364C9">
        <w:rPr>
          <w:rFonts w:asciiTheme="minorHAnsi" w:hAnsiTheme="minorHAnsi" w:cstheme="minorHAnsi"/>
          <w:sz w:val="22"/>
          <w:szCs w:val="22"/>
        </w:rPr>
        <w:t xml:space="preserve"> comit</w:t>
      </w:r>
      <w:r>
        <w:rPr>
          <w:rFonts w:asciiTheme="minorHAnsi" w:hAnsiTheme="minorHAnsi" w:cstheme="minorHAnsi"/>
          <w:sz w:val="22"/>
          <w:szCs w:val="22"/>
        </w:rPr>
        <w:t>é</w:t>
      </w:r>
      <w:r w:rsidRPr="00E364C9">
        <w:rPr>
          <w:rFonts w:asciiTheme="minorHAnsi" w:hAnsiTheme="minorHAnsi" w:cstheme="minorHAnsi"/>
          <w:sz w:val="22"/>
          <w:szCs w:val="22"/>
        </w:rPr>
        <w:t xml:space="preserve"> de suivi hebdomadaire les opérations de mainte</w:t>
      </w:r>
      <w:r>
        <w:rPr>
          <w:rFonts w:asciiTheme="minorHAnsi" w:hAnsiTheme="minorHAnsi" w:cstheme="minorHAnsi"/>
          <w:sz w:val="22"/>
          <w:szCs w:val="22"/>
        </w:rPr>
        <w:t>n</w:t>
      </w:r>
      <w:r w:rsidRPr="00E364C9">
        <w:rPr>
          <w:rFonts w:asciiTheme="minorHAnsi" w:hAnsiTheme="minorHAnsi" w:cstheme="minorHAnsi"/>
          <w:sz w:val="22"/>
          <w:szCs w:val="22"/>
        </w:rPr>
        <w:t>ance perfective, adaptative et préventive qu’il juge nécessaire</w:t>
      </w:r>
      <w:r w:rsidR="003036B7">
        <w:rPr>
          <w:rFonts w:asciiTheme="minorHAnsi" w:hAnsiTheme="minorHAnsi" w:cstheme="minorHAnsi"/>
          <w:sz w:val="22"/>
          <w:szCs w:val="22"/>
        </w:rPr>
        <w:t>s</w:t>
      </w:r>
      <w:r w:rsidRPr="00E364C9">
        <w:rPr>
          <w:rFonts w:asciiTheme="minorHAnsi" w:hAnsiTheme="minorHAnsi" w:cstheme="minorHAnsi"/>
          <w:sz w:val="22"/>
          <w:szCs w:val="22"/>
        </w:rPr>
        <w:t>. Il joi</w:t>
      </w:r>
      <w:r>
        <w:rPr>
          <w:rFonts w:asciiTheme="minorHAnsi" w:hAnsiTheme="minorHAnsi" w:cstheme="minorHAnsi"/>
          <w:sz w:val="22"/>
          <w:szCs w:val="22"/>
        </w:rPr>
        <w:t>n</w:t>
      </w:r>
      <w:r w:rsidRPr="00E364C9">
        <w:rPr>
          <w:rFonts w:asciiTheme="minorHAnsi" w:hAnsiTheme="minorHAnsi" w:cstheme="minorHAnsi"/>
          <w:sz w:val="22"/>
          <w:szCs w:val="22"/>
        </w:rPr>
        <w:t xml:space="preserve">t à sa présentation une note explicative </w:t>
      </w:r>
      <w:r>
        <w:rPr>
          <w:rFonts w:asciiTheme="minorHAnsi" w:hAnsiTheme="minorHAnsi" w:cstheme="minorHAnsi"/>
          <w:sz w:val="22"/>
          <w:szCs w:val="22"/>
        </w:rPr>
        <w:t>intégrant</w:t>
      </w:r>
      <w:r w:rsidRPr="00E364C9">
        <w:rPr>
          <w:rFonts w:asciiTheme="minorHAnsi" w:hAnsiTheme="minorHAnsi" w:cstheme="minorHAnsi"/>
          <w:sz w:val="22"/>
          <w:szCs w:val="22"/>
        </w:rPr>
        <w:t> :</w:t>
      </w:r>
    </w:p>
    <w:p w14:paraId="045D9702" w14:textId="77777777" w:rsidR="00E364C9" w:rsidRDefault="00E364C9">
      <w:pPr>
        <w:pStyle w:val="Paragraphedeliste2"/>
        <w:widowControl/>
        <w:numPr>
          <w:ilvl w:val="0"/>
          <w:numId w:val="45"/>
        </w:numPr>
        <w:tabs>
          <w:tab w:val="left" w:pos="1146"/>
        </w:tabs>
        <w:suppressAutoHyphens w:val="0"/>
        <w:jc w:val="both"/>
        <w:textAlignment w:val="auto"/>
        <w:rPr>
          <w:rFonts w:asciiTheme="minorHAnsi" w:hAnsiTheme="minorHAnsi" w:cstheme="minorHAnsi"/>
          <w:sz w:val="22"/>
          <w:szCs w:val="22"/>
        </w:rPr>
      </w:pPr>
      <w:r w:rsidRPr="00E364C9">
        <w:rPr>
          <w:rFonts w:asciiTheme="minorHAnsi" w:hAnsiTheme="minorHAnsi" w:cstheme="minorHAnsi"/>
          <w:sz w:val="22"/>
          <w:szCs w:val="22"/>
        </w:rPr>
        <w:t>la présentation de l’évolution</w:t>
      </w:r>
    </w:p>
    <w:p w14:paraId="2C36C2A6" w14:textId="1576EC5D" w:rsidR="00E364C9" w:rsidRPr="00E364C9" w:rsidRDefault="00E364C9">
      <w:pPr>
        <w:pStyle w:val="Paragraphedeliste2"/>
        <w:widowControl/>
        <w:numPr>
          <w:ilvl w:val="0"/>
          <w:numId w:val="45"/>
        </w:numPr>
        <w:tabs>
          <w:tab w:val="left" w:pos="1146"/>
        </w:tabs>
        <w:suppressAutoHyphens w:val="0"/>
        <w:jc w:val="both"/>
        <w:textAlignment w:val="auto"/>
        <w:rPr>
          <w:rFonts w:asciiTheme="minorHAnsi" w:hAnsiTheme="minorHAnsi" w:cstheme="minorHAnsi"/>
          <w:sz w:val="22"/>
          <w:szCs w:val="22"/>
        </w:rPr>
      </w:pPr>
      <w:r w:rsidRPr="00E364C9">
        <w:rPr>
          <w:rFonts w:asciiTheme="minorHAnsi" w:hAnsiTheme="minorHAnsi" w:cstheme="minorHAnsi"/>
          <w:sz w:val="22"/>
          <w:szCs w:val="22"/>
        </w:rPr>
        <w:t>les impacts/risques en cas de non prise en compte</w:t>
      </w:r>
    </w:p>
    <w:p w14:paraId="15867138" w14:textId="4CE2D99A" w:rsidR="00E364C9" w:rsidRPr="00E364C9" w:rsidRDefault="00E364C9">
      <w:pPr>
        <w:pStyle w:val="Paragraphedeliste2"/>
        <w:widowControl/>
        <w:numPr>
          <w:ilvl w:val="0"/>
          <w:numId w:val="45"/>
        </w:numPr>
        <w:tabs>
          <w:tab w:val="left" w:pos="1146"/>
        </w:tabs>
        <w:suppressAutoHyphens w:val="0"/>
        <w:jc w:val="both"/>
        <w:textAlignment w:val="auto"/>
        <w:rPr>
          <w:rFonts w:asciiTheme="minorHAnsi" w:hAnsiTheme="minorHAnsi" w:cstheme="minorHAnsi"/>
          <w:sz w:val="22"/>
          <w:szCs w:val="22"/>
        </w:rPr>
      </w:pPr>
      <w:r w:rsidRPr="00E364C9">
        <w:rPr>
          <w:rFonts w:asciiTheme="minorHAnsi" w:hAnsiTheme="minorHAnsi" w:cstheme="minorHAnsi"/>
          <w:sz w:val="22"/>
          <w:szCs w:val="22"/>
        </w:rPr>
        <w:t>la criticité de l’anomalie résultant de la non prise en compte de l’évolution</w:t>
      </w:r>
      <w:r w:rsidR="00F304F4">
        <w:rPr>
          <w:rFonts w:asciiTheme="minorHAnsi" w:hAnsiTheme="minorHAnsi" w:cstheme="minorHAnsi"/>
          <w:sz w:val="22"/>
          <w:szCs w:val="22"/>
        </w:rPr>
        <w:t xml:space="preserve"> (élevée, modérée ou faible)</w:t>
      </w:r>
    </w:p>
    <w:p w14:paraId="2ED76DBD" w14:textId="1E0C8354" w:rsidR="00503FB2" w:rsidRDefault="00E364C9">
      <w:pPr>
        <w:pStyle w:val="Paragraphedeliste2"/>
        <w:widowControl/>
        <w:numPr>
          <w:ilvl w:val="0"/>
          <w:numId w:val="45"/>
        </w:numPr>
        <w:tabs>
          <w:tab w:val="left" w:pos="1146"/>
        </w:tabs>
        <w:suppressAutoHyphens w:val="0"/>
        <w:jc w:val="both"/>
        <w:textAlignment w:val="auto"/>
        <w:rPr>
          <w:rFonts w:asciiTheme="minorHAnsi" w:hAnsiTheme="minorHAnsi" w:cstheme="minorHAnsi"/>
          <w:sz w:val="22"/>
          <w:szCs w:val="22"/>
        </w:rPr>
      </w:pPr>
      <w:r w:rsidRPr="00E364C9">
        <w:rPr>
          <w:rFonts w:asciiTheme="minorHAnsi" w:hAnsiTheme="minorHAnsi" w:cstheme="minorHAnsi"/>
          <w:sz w:val="22"/>
          <w:szCs w:val="22"/>
        </w:rPr>
        <w:t>le calendrier de livraison de l’évolution conformément aux exigences</w:t>
      </w:r>
    </w:p>
    <w:p w14:paraId="215D751B" w14:textId="77777777" w:rsidR="00094D04" w:rsidRDefault="00094D04" w:rsidP="00094D04">
      <w:pPr>
        <w:pStyle w:val="Paragraphedeliste2"/>
        <w:widowControl/>
        <w:tabs>
          <w:tab w:val="left" w:pos="1146"/>
        </w:tabs>
        <w:suppressAutoHyphens w:val="0"/>
        <w:jc w:val="both"/>
        <w:textAlignment w:val="auto"/>
        <w:rPr>
          <w:rFonts w:asciiTheme="minorHAnsi" w:hAnsiTheme="minorHAnsi" w:cstheme="minorHAnsi"/>
          <w:sz w:val="22"/>
          <w:szCs w:val="22"/>
        </w:rPr>
      </w:pPr>
    </w:p>
    <w:p w14:paraId="51118689" w14:textId="77777777" w:rsidR="00094D04" w:rsidRDefault="00094D04" w:rsidP="00094D04">
      <w:pPr>
        <w:pStyle w:val="Paragraphedeliste2"/>
        <w:widowControl/>
        <w:tabs>
          <w:tab w:val="left" w:pos="1146"/>
        </w:tabs>
        <w:suppressAutoHyphens w:val="0"/>
        <w:jc w:val="both"/>
        <w:textAlignment w:val="auto"/>
        <w:rPr>
          <w:rFonts w:asciiTheme="minorHAnsi" w:hAnsiTheme="minorHAnsi" w:cstheme="minorHAnsi"/>
          <w:sz w:val="22"/>
          <w:szCs w:val="22"/>
        </w:rPr>
      </w:pPr>
    </w:p>
    <w:p w14:paraId="6A5F13E2" w14:textId="77777777" w:rsidR="00094D04" w:rsidRDefault="00094D04" w:rsidP="00182A6D">
      <w:pPr>
        <w:pStyle w:val="Paragraphedeliste2"/>
        <w:widowControl/>
        <w:tabs>
          <w:tab w:val="left" w:pos="1146"/>
        </w:tabs>
        <w:suppressAutoHyphens w:val="0"/>
        <w:jc w:val="both"/>
        <w:textAlignment w:val="auto"/>
        <w:rPr>
          <w:rFonts w:asciiTheme="minorHAnsi" w:hAnsiTheme="minorHAnsi" w:cstheme="minorHAnsi"/>
          <w:sz w:val="22"/>
          <w:szCs w:val="22"/>
        </w:rPr>
      </w:pPr>
    </w:p>
    <w:p w14:paraId="0E94641A" w14:textId="38279D00" w:rsidR="003036B7" w:rsidRDefault="003036B7" w:rsidP="003036B7">
      <w:pPr>
        <w:pStyle w:val="Titre3"/>
      </w:pPr>
      <w:bookmarkStart w:id="186" w:name="_Toc233901165"/>
      <w:r w:rsidRPr="003036B7">
        <w:lastRenderedPageBreak/>
        <w:t>Assistance utilisateur et support</w:t>
      </w:r>
      <w:bookmarkEnd w:id="186"/>
    </w:p>
    <w:p w14:paraId="52D96BD9" w14:textId="0439A0B8" w:rsidR="003036B7" w:rsidRPr="0002240E" w:rsidRDefault="003036B7" w:rsidP="00FE71C4">
      <w:pPr>
        <w:pStyle w:val="Paragraphedeliste2"/>
        <w:widowControl/>
        <w:tabs>
          <w:tab w:val="left" w:pos="1146"/>
        </w:tabs>
        <w:suppressAutoHyphens w:val="0"/>
        <w:ind w:left="0"/>
        <w:jc w:val="both"/>
        <w:textAlignment w:val="auto"/>
        <w:rPr>
          <w:rFonts w:asciiTheme="minorHAnsi" w:hAnsiTheme="minorHAnsi" w:cstheme="minorHAnsi"/>
          <w:sz w:val="22"/>
          <w:szCs w:val="22"/>
        </w:rPr>
      </w:pPr>
      <w:r w:rsidRPr="003036B7">
        <w:rPr>
          <w:rFonts w:asciiTheme="minorHAnsi" w:hAnsiTheme="minorHAnsi" w:cstheme="minorHAnsi"/>
          <w:sz w:val="22"/>
          <w:szCs w:val="22"/>
        </w:rPr>
        <w:t>La gestion des demandes d’assistance consiste à apporter une assistance auprès des utilisateurs ou des équipes d’exploitation du SI RH.</w:t>
      </w:r>
      <w:r w:rsidR="00FE71C4">
        <w:rPr>
          <w:rFonts w:asciiTheme="minorHAnsi" w:hAnsiTheme="minorHAnsi" w:cstheme="minorHAnsi"/>
          <w:sz w:val="22"/>
          <w:szCs w:val="22"/>
        </w:rPr>
        <w:t xml:space="preserve"> L’assistance est organisée </w:t>
      </w:r>
      <w:r w:rsidR="00FE71C4" w:rsidRPr="0002240E">
        <w:rPr>
          <w:rFonts w:asciiTheme="minorHAnsi" w:hAnsiTheme="minorHAnsi" w:cstheme="minorHAnsi"/>
          <w:sz w:val="22"/>
          <w:szCs w:val="22"/>
        </w:rPr>
        <w:t>comme suit :</w:t>
      </w:r>
    </w:p>
    <w:p w14:paraId="69E76FD9" w14:textId="79073C67" w:rsidR="003036B7" w:rsidRPr="0002240E" w:rsidRDefault="00094D04" w:rsidP="003036B7">
      <w:pPr>
        <w:jc w:val="center"/>
      </w:pPr>
      <w:r>
        <w:rPr>
          <w:rFonts w:asciiTheme="minorHAnsi" w:hAnsiTheme="minorHAnsi" w:cstheme="minorHAnsi"/>
          <w:noProof/>
        </w:rPr>
        <mc:AlternateContent>
          <mc:Choice Requires="wps">
            <w:drawing>
              <wp:anchor distT="0" distB="0" distL="114300" distR="114300" simplePos="0" relativeHeight="251668480" behindDoc="0" locked="0" layoutInCell="1" allowOverlap="1" wp14:anchorId="059CDD18" wp14:editId="007CEBC3">
                <wp:simplePos x="0" y="0"/>
                <wp:positionH relativeFrom="column">
                  <wp:posOffset>1598666</wp:posOffset>
                </wp:positionH>
                <wp:positionV relativeFrom="paragraph">
                  <wp:posOffset>1057275</wp:posOffset>
                </wp:positionV>
                <wp:extent cx="981075" cy="215900"/>
                <wp:effectExtent l="76200" t="38100" r="85725" b="88900"/>
                <wp:wrapNone/>
                <wp:docPr id="24" name="Rectangle 24"/>
                <wp:cNvGraphicFramePr/>
                <a:graphic xmlns:a="http://schemas.openxmlformats.org/drawingml/2006/main">
                  <a:graphicData uri="http://schemas.microsoft.com/office/word/2010/wordprocessingShape">
                    <wps:wsp>
                      <wps:cNvSpPr/>
                      <wps:spPr>
                        <a:xfrm>
                          <a:off x="0" y="0"/>
                          <a:ext cx="981075" cy="215900"/>
                        </a:xfrm>
                        <a:prstGeom prst="rect">
                          <a:avLst/>
                        </a:prstGeom>
                      </wps:spPr>
                      <wps:style>
                        <a:lnRef idx="0">
                          <a:schemeClr val="accent1"/>
                        </a:lnRef>
                        <a:fillRef idx="3">
                          <a:schemeClr val="accent1"/>
                        </a:fillRef>
                        <a:effectRef idx="3">
                          <a:schemeClr val="accent1"/>
                        </a:effectRef>
                        <a:fontRef idx="minor">
                          <a:schemeClr val="lt1"/>
                        </a:fontRef>
                      </wps:style>
                      <wps:txbx>
                        <w:txbxContent>
                          <w:p w14:paraId="2EE44E0C" w14:textId="502F6116" w:rsidR="0002240E" w:rsidRPr="00C15FEB" w:rsidRDefault="0002240E" w:rsidP="0002240E">
                            <w:pPr>
                              <w:jc w:val="center"/>
                              <w:rPr>
                                <w:sz w:val="16"/>
                                <w:szCs w:val="16"/>
                              </w:rPr>
                            </w:pPr>
                            <w:r w:rsidRPr="00C15FEB">
                              <w:rPr>
                                <w:sz w:val="20"/>
                                <w:szCs w:val="20"/>
                              </w:rPr>
                              <w:t>D</w:t>
                            </w:r>
                            <w:r>
                              <w:rPr>
                                <w:sz w:val="20"/>
                                <w:szCs w:val="20"/>
                              </w:rPr>
                              <w:t>SI SOLAIRE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59CDD18" id="Rectangle 24" o:spid="_x0000_s1030" style="position:absolute;left:0;text-align:left;margin-left:125.9pt;margin-top:83.25pt;width:77.25pt;height:17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" fillcolor="#00133c [1636]" stroked="f">
                <v:fill color2="#00246e [3012]" rotate="t" angle="180" colors="0 #001563;52429f #002083;1 #001f87" focus="100%" type="gradient">
                  <o:fill v:ext="view" type="gradientUnscaled"/>
                </v:fill>
                <v:shadow on="t" color="black" opacity="22937f" origin=",.5" offset="0,.63889mm"/>
                <v:textbox>
                  <w:txbxContent>
                    <w:p w14:paraId="2EE44E0C" w14:textId="502F6116" w:rsidR="0002240E" w:rsidRPr="00C15FEB" w:rsidRDefault="0002240E" w:rsidP="0002240E">
                      <w:pPr>
                        <w:jc w:val="center"/>
                        <w:rPr>
                          <w:sz w:val="16"/>
                          <w:szCs w:val="16"/>
                        </w:rPr>
                      </w:pPr>
                      <w:r w:rsidRPr="00C15FEB">
                        <w:rPr>
                          <w:sz w:val="20"/>
                          <w:szCs w:val="20"/>
                        </w:rPr>
                        <w:t>D</w:t>
                      </w:r>
                      <w:r>
                        <w:rPr>
                          <w:sz w:val="20"/>
                          <w:szCs w:val="20"/>
                        </w:rPr>
                        <w:t>SI SOLAIRE</w:t>
                      </w:r>
                    </w:p>
                  </w:txbxContent>
                </v:textbox>
              </v:rect>
            </w:pict>
          </mc:Fallback>
        </mc:AlternateContent>
      </w:r>
      <w:r>
        <w:rPr>
          <w:rFonts w:asciiTheme="minorHAnsi" w:hAnsiTheme="minorHAnsi" w:cstheme="minorHAnsi"/>
          <w:noProof/>
        </w:rPr>
        <mc:AlternateContent>
          <mc:Choice Requires="wps">
            <w:drawing>
              <wp:anchor distT="0" distB="0" distL="114300" distR="114300" simplePos="0" relativeHeight="251667456" behindDoc="0" locked="0" layoutInCell="1" allowOverlap="1" wp14:anchorId="0061C190" wp14:editId="25A52272">
                <wp:simplePos x="0" y="0"/>
                <wp:positionH relativeFrom="column">
                  <wp:posOffset>3563991</wp:posOffset>
                </wp:positionH>
                <wp:positionV relativeFrom="paragraph">
                  <wp:posOffset>1066165</wp:posOffset>
                </wp:positionV>
                <wp:extent cx="488950" cy="219075"/>
                <wp:effectExtent l="76200" t="38100" r="82550" b="104775"/>
                <wp:wrapNone/>
                <wp:docPr id="13" name="Rectangle 13"/>
                <wp:cNvGraphicFramePr/>
                <a:graphic xmlns:a="http://schemas.openxmlformats.org/drawingml/2006/main">
                  <a:graphicData uri="http://schemas.microsoft.com/office/word/2010/wordprocessingShape">
                    <wps:wsp>
                      <wps:cNvSpPr/>
                      <wps:spPr>
                        <a:xfrm>
                          <a:off x="0" y="0"/>
                          <a:ext cx="488950" cy="219075"/>
                        </a:xfrm>
                        <a:prstGeom prst="rect">
                          <a:avLst/>
                        </a:prstGeom>
                      </wps:spPr>
                      <wps:style>
                        <a:lnRef idx="0">
                          <a:schemeClr val="accent4"/>
                        </a:lnRef>
                        <a:fillRef idx="3">
                          <a:schemeClr val="accent4"/>
                        </a:fillRef>
                        <a:effectRef idx="3">
                          <a:schemeClr val="accent4"/>
                        </a:effectRef>
                        <a:fontRef idx="minor">
                          <a:schemeClr val="lt1"/>
                        </a:fontRef>
                      </wps:style>
                      <wps:txbx>
                        <w:txbxContent>
                          <w:p w14:paraId="16FE54EF" w14:textId="77777777" w:rsidR="0002240E" w:rsidRPr="00C15FEB" w:rsidRDefault="0002240E" w:rsidP="0002240E">
                            <w:pPr>
                              <w:jc w:val="center"/>
                              <w:rPr>
                                <w:sz w:val="16"/>
                                <w:szCs w:val="16"/>
                              </w:rPr>
                            </w:pPr>
                            <w:r w:rsidRPr="00C15FEB">
                              <w:rPr>
                                <w:sz w:val="20"/>
                                <w:szCs w:val="20"/>
                              </w:rPr>
                              <w:t>DRHH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061C190" id="Rectangle 13" o:spid="_x0000_s1031" style="position:absolute;left:0;text-align:left;margin-left:280.65pt;margin-top:83.95pt;width:38.5pt;height:17.2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" fillcolor="#1e4617 [1639]" stroked="f">
                <v:fill color2="#37812b [3015]" rotate="t" angle="180" colors="0 #236f15;52429f #30931f;1 #2f961d" focus="100%" type="gradient">
                  <o:fill v:ext="view" type="gradientUnscaled"/>
                </v:fill>
                <v:shadow on="t" color="black" opacity="22937f" origin=",.5" offset="0,.63889mm"/>
                <v:textbox>
                  <w:txbxContent>
                    <w:p w14:paraId="16FE54EF" w14:textId="77777777" w:rsidR="0002240E" w:rsidRPr="00C15FEB" w:rsidRDefault="0002240E" w:rsidP="0002240E">
                      <w:pPr>
                        <w:jc w:val="center"/>
                        <w:rPr>
                          <w:sz w:val="16"/>
                          <w:szCs w:val="16"/>
                        </w:rPr>
                      </w:pPr>
                      <w:r w:rsidRPr="00C15FEB">
                        <w:rPr>
                          <w:sz w:val="20"/>
                          <w:szCs w:val="20"/>
                        </w:rPr>
                        <w:t>DRHH</w:t>
                      </w:r>
                    </w:p>
                  </w:txbxContent>
                </v:textbox>
              </v:rect>
            </w:pict>
          </mc:Fallback>
        </mc:AlternateContent>
      </w:r>
      <w:r w:rsidR="003036B7" w:rsidRPr="0002240E">
        <w:rPr>
          <w:noProof/>
        </w:rPr>
        <w:drawing>
          <wp:inline distT="0" distB="0" distL="0" distR="0" wp14:anchorId="2EE757A5" wp14:editId="40762516">
            <wp:extent cx="3790893" cy="2518610"/>
            <wp:effectExtent l="0" t="0" r="0" b="0"/>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3826651" cy="2542367"/>
                    </a:xfrm>
                    <a:prstGeom prst="rect">
                      <a:avLst/>
                    </a:prstGeom>
                  </pic:spPr>
                </pic:pic>
              </a:graphicData>
            </a:graphic>
          </wp:inline>
        </w:drawing>
      </w:r>
    </w:p>
    <w:p w14:paraId="3A07D528" w14:textId="5E67C9E7" w:rsidR="002D6367" w:rsidRDefault="00FE71C4" w:rsidP="002D6367">
      <w:pPr>
        <w:pStyle w:val="bouletNormal1"/>
        <w:tabs>
          <w:tab w:val="clear" w:pos="4265"/>
          <w:tab w:val="left" w:pos="3196"/>
        </w:tabs>
        <w:ind w:left="0"/>
        <w:jc w:val="both"/>
        <w:rPr>
          <w:rFonts w:asciiTheme="minorHAnsi" w:hAnsiTheme="minorHAnsi" w:cstheme="minorHAnsi"/>
          <w:sz w:val="22"/>
          <w:szCs w:val="22"/>
        </w:rPr>
      </w:pPr>
      <w:r w:rsidRPr="0002240E">
        <w:rPr>
          <w:rFonts w:asciiTheme="minorHAnsi" w:hAnsiTheme="minorHAnsi" w:cstheme="minorHAnsi"/>
          <w:sz w:val="22"/>
          <w:szCs w:val="22"/>
        </w:rPr>
        <w:t>L’assistance de premier et second niveau est assurée par INRAE.</w:t>
      </w:r>
      <w:r>
        <w:rPr>
          <w:rFonts w:asciiTheme="minorHAnsi" w:hAnsiTheme="minorHAnsi" w:cstheme="minorHAnsi"/>
          <w:sz w:val="22"/>
          <w:szCs w:val="22"/>
        </w:rPr>
        <w:t xml:space="preserve"> </w:t>
      </w:r>
      <w:r w:rsidRPr="003036B7">
        <w:rPr>
          <w:rFonts w:asciiTheme="minorHAnsi" w:hAnsiTheme="minorHAnsi" w:cstheme="minorHAnsi"/>
          <w:sz w:val="22"/>
          <w:szCs w:val="22"/>
        </w:rPr>
        <w:t>La prestation d’assistance utilisateur consiste en un support de troisième niveau sur des demandes d’assistance qualifiées au préalable par INRAE et rentrant dans le périmètre de la Tierce Maintenance Applicative.</w:t>
      </w:r>
      <w:r w:rsidR="002D6367" w:rsidRPr="002D6367">
        <w:rPr>
          <w:rFonts w:asciiTheme="minorHAnsi" w:hAnsiTheme="minorHAnsi" w:cstheme="minorHAnsi"/>
          <w:sz w:val="22"/>
          <w:szCs w:val="22"/>
        </w:rPr>
        <w:t xml:space="preserve"> </w:t>
      </w:r>
      <w:r w:rsidR="002D6367">
        <w:rPr>
          <w:rFonts w:asciiTheme="minorHAnsi" w:hAnsiTheme="minorHAnsi" w:cstheme="minorHAnsi"/>
          <w:sz w:val="22"/>
          <w:szCs w:val="22"/>
        </w:rPr>
        <w:t>Le Titulaire assure aussi la relation opérationnelle avec l’éditeur en cas d’escalade.</w:t>
      </w:r>
    </w:p>
    <w:p w14:paraId="4D74C1B2" w14:textId="77777777" w:rsidR="003036B7" w:rsidRPr="003036B7" w:rsidRDefault="003036B7" w:rsidP="00FE71C4">
      <w:pPr>
        <w:pStyle w:val="bouletNormal1"/>
        <w:tabs>
          <w:tab w:val="clear" w:pos="4265"/>
          <w:tab w:val="left" w:pos="3196"/>
        </w:tabs>
        <w:ind w:left="0"/>
        <w:jc w:val="both"/>
        <w:rPr>
          <w:rFonts w:asciiTheme="minorHAnsi" w:hAnsiTheme="minorHAnsi" w:cstheme="minorHAnsi"/>
          <w:sz w:val="22"/>
          <w:szCs w:val="22"/>
        </w:rPr>
      </w:pPr>
      <w:r w:rsidRPr="003036B7">
        <w:rPr>
          <w:rFonts w:asciiTheme="minorHAnsi" w:hAnsiTheme="minorHAnsi" w:cstheme="minorHAnsi"/>
          <w:sz w:val="22"/>
          <w:szCs w:val="22"/>
        </w:rPr>
        <w:t>La prestation d’assistance à l’exploitation consiste à fournir une assistance aux équipes d’exploitation, en responsabilité de l’exploitation des environnements de Pré-production et Production :</w:t>
      </w:r>
    </w:p>
    <w:p w14:paraId="1337AAB3" w14:textId="782053AD" w:rsidR="003036B7" w:rsidRPr="003036B7" w:rsidRDefault="003036B7">
      <w:pPr>
        <w:pStyle w:val="Paragraphedeliste2"/>
        <w:widowControl/>
        <w:numPr>
          <w:ilvl w:val="0"/>
          <w:numId w:val="46"/>
        </w:numPr>
        <w:tabs>
          <w:tab w:val="left" w:pos="1146"/>
        </w:tabs>
        <w:suppressAutoHyphens w:val="0"/>
        <w:jc w:val="both"/>
        <w:textAlignment w:val="auto"/>
        <w:rPr>
          <w:rFonts w:asciiTheme="minorHAnsi" w:hAnsiTheme="minorHAnsi" w:cstheme="minorHAnsi"/>
          <w:sz w:val="22"/>
          <w:szCs w:val="22"/>
        </w:rPr>
      </w:pPr>
      <w:r w:rsidRPr="003036B7">
        <w:rPr>
          <w:rFonts w:asciiTheme="minorHAnsi" w:hAnsiTheme="minorHAnsi" w:cstheme="minorHAnsi"/>
          <w:sz w:val="22"/>
          <w:szCs w:val="22"/>
        </w:rPr>
        <w:t>Assistance aux problématiques de performance, de supervision et d’exploitation, à travers une demande Ariane faite par les équipes d’exploitation</w:t>
      </w:r>
    </w:p>
    <w:p w14:paraId="599C511E" w14:textId="0B371B2C" w:rsidR="003036B7" w:rsidRPr="003036B7" w:rsidRDefault="003036B7">
      <w:pPr>
        <w:pStyle w:val="Paragraphedeliste2"/>
        <w:widowControl/>
        <w:numPr>
          <w:ilvl w:val="0"/>
          <w:numId w:val="46"/>
        </w:numPr>
        <w:tabs>
          <w:tab w:val="left" w:pos="1146"/>
        </w:tabs>
        <w:suppressAutoHyphens w:val="0"/>
        <w:jc w:val="both"/>
        <w:textAlignment w:val="auto"/>
        <w:rPr>
          <w:rFonts w:asciiTheme="minorHAnsi" w:hAnsiTheme="minorHAnsi" w:cstheme="minorHAnsi"/>
          <w:sz w:val="22"/>
          <w:szCs w:val="22"/>
        </w:rPr>
      </w:pPr>
      <w:r w:rsidRPr="003036B7">
        <w:rPr>
          <w:rFonts w:asciiTheme="minorHAnsi" w:hAnsiTheme="minorHAnsi" w:cstheme="minorHAnsi"/>
          <w:sz w:val="22"/>
          <w:szCs w:val="22"/>
        </w:rPr>
        <w:t>Support et transfert de connaissances/compétences aux équipes d’exploitation dans le cadre des livraisons</w:t>
      </w:r>
    </w:p>
    <w:p w14:paraId="0EDE8B90" w14:textId="566AD8A0" w:rsidR="003036B7" w:rsidRPr="003036B7" w:rsidRDefault="00FE71C4" w:rsidP="002D6367">
      <w:pPr>
        <w:pStyle w:val="bouletNormal1"/>
        <w:tabs>
          <w:tab w:val="clear" w:pos="4265"/>
          <w:tab w:val="left" w:pos="3196"/>
        </w:tabs>
        <w:ind w:left="0"/>
        <w:jc w:val="both"/>
        <w:rPr>
          <w:rFonts w:asciiTheme="minorHAnsi" w:hAnsiTheme="minorHAnsi" w:cstheme="minorHAnsi"/>
          <w:sz w:val="22"/>
          <w:szCs w:val="22"/>
        </w:rPr>
      </w:pPr>
      <w:r w:rsidRPr="003036B7">
        <w:rPr>
          <w:rFonts w:asciiTheme="minorHAnsi" w:hAnsiTheme="minorHAnsi" w:cstheme="minorHAnsi"/>
          <w:sz w:val="22"/>
          <w:szCs w:val="22"/>
        </w:rPr>
        <w:t>Les demandes d’assistance et les réponses à ces demandes sont effectuées dans Ariane.</w:t>
      </w:r>
      <w:r>
        <w:rPr>
          <w:rFonts w:asciiTheme="minorHAnsi" w:hAnsiTheme="minorHAnsi" w:cstheme="minorHAnsi"/>
          <w:sz w:val="22"/>
          <w:szCs w:val="22"/>
        </w:rPr>
        <w:t xml:space="preserve"> </w:t>
      </w:r>
      <w:r w:rsidR="003036B7" w:rsidRPr="003036B7">
        <w:rPr>
          <w:rFonts w:asciiTheme="minorHAnsi" w:hAnsiTheme="minorHAnsi" w:cstheme="minorHAnsi"/>
          <w:sz w:val="22"/>
          <w:szCs w:val="22"/>
        </w:rPr>
        <w:t>Les réponses peuvent être de quatre natures différentes :</w:t>
      </w:r>
    </w:p>
    <w:p w14:paraId="0A9CB9AE" w14:textId="33B9CDB2" w:rsidR="003036B7" w:rsidRPr="003036B7" w:rsidRDefault="003036B7">
      <w:pPr>
        <w:pStyle w:val="Paragraphedeliste2"/>
        <w:numPr>
          <w:ilvl w:val="1"/>
          <w:numId w:val="48"/>
        </w:numPr>
        <w:tabs>
          <w:tab w:val="left" w:pos="1146"/>
        </w:tabs>
        <w:jc w:val="both"/>
        <w:rPr>
          <w:rFonts w:asciiTheme="minorHAnsi" w:hAnsiTheme="minorHAnsi" w:cstheme="minorHAnsi"/>
          <w:sz w:val="22"/>
          <w:szCs w:val="22"/>
        </w:rPr>
      </w:pPr>
      <w:r w:rsidRPr="003036B7">
        <w:rPr>
          <w:rFonts w:asciiTheme="minorHAnsi" w:hAnsiTheme="minorHAnsi" w:cstheme="minorHAnsi"/>
          <w:sz w:val="22"/>
          <w:szCs w:val="22"/>
        </w:rPr>
        <w:t>Erreurs de manipulation → apport de conseil sur l’utilisation</w:t>
      </w:r>
    </w:p>
    <w:p w14:paraId="398BFBB0" w14:textId="7A14FE3A" w:rsidR="003036B7" w:rsidRPr="003036B7" w:rsidRDefault="003036B7">
      <w:pPr>
        <w:pStyle w:val="Paragraphedeliste2"/>
        <w:numPr>
          <w:ilvl w:val="1"/>
          <w:numId w:val="48"/>
        </w:numPr>
        <w:tabs>
          <w:tab w:val="left" w:pos="1146"/>
        </w:tabs>
        <w:jc w:val="both"/>
        <w:rPr>
          <w:rFonts w:asciiTheme="minorHAnsi" w:hAnsiTheme="minorHAnsi" w:cstheme="minorHAnsi"/>
          <w:sz w:val="22"/>
          <w:szCs w:val="22"/>
        </w:rPr>
      </w:pPr>
      <w:r w:rsidRPr="003036B7">
        <w:rPr>
          <w:rFonts w:asciiTheme="minorHAnsi" w:hAnsiTheme="minorHAnsi" w:cstheme="minorHAnsi"/>
          <w:sz w:val="22"/>
          <w:szCs w:val="22"/>
        </w:rPr>
        <w:t xml:space="preserve">Cas non traité dans l’application (hors périmètre) → à gérer éventuellement en </w:t>
      </w:r>
      <w:r w:rsidR="002D6367">
        <w:rPr>
          <w:rFonts w:asciiTheme="minorHAnsi" w:hAnsiTheme="minorHAnsi" w:cstheme="minorHAnsi"/>
          <w:sz w:val="22"/>
          <w:szCs w:val="22"/>
        </w:rPr>
        <w:t>é</w:t>
      </w:r>
      <w:r w:rsidRPr="003036B7">
        <w:rPr>
          <w:rFonts w:asciiTheme="minorHAnsi" w:hAnsiTheme="minorHAnsi" w:cstheme="minorHAnsi"/>
          <w:sz w:val="22"/>
          <w:szCs w:val="22"/>
        </w:rPr>
        <w:t>volution</w:t>
      </w:r>
    </w:p>
    <w:p w14:paraId="4A43609C" w14:textId="1269EBBD" w:rsidR="003036B7" w:rsidRPr="003036B7" w:rsidRDefault="003036B7">
      <w:pPr>
        <w:pStyle w:val="Paragraphedeliste2"/>
        <w:numPr>
          <w:ilvl w:val="1"/>
          <w:numId w:val="48"/>
        </w:numPr>
        <w:tabs>
          <w:tab w:val="left" w:pos="1146"/>
        </w:tabs>
        <w:jc w:val="both"/>
        <w:rPr>
          <w:rFonts w:asciiTheme="minorHAnsi" w:hAnsiTheme="minorHAnsi" w:cstheme="minorHAnsi"/>
          <w:sz w:val="22"/>
          <w:szCs w:val="22"/>
        </w:rPr>
      </w:pPr>
      <w:r w:rsidRPr="003036B7">
        <w:rPr>
          <w:rFonts w:asciiTheme="minorHAnsi" w:hAnsiTheme="minorHAnsi" w:cstheme="minorHAnsi"/>
          <w:sz w:val="22"/>
          <w:szCs w:val="22"/>
        </w:rPr>
        <w:t>Cas prévu et traité incorrectement dans l’application → à gérer par demande de maintenance corrective</w:t>
      </w:r>
    </w:p>
    <w:p w14:paraId="15DE1A10" w14:textId="04855E19" w:rsidR="003036B7" w:rsidRPr="003036B7" w:rsidRDefault="003036B7">
      <w:pPr>
        <w:pStyle w:val="Paragraphedeliste2"/>
        <w:numPr>
          <w:ilvl w:val="1"/>
          <w:numId w:val="48"/>
        </w:numPr>
        <w:tabs>
          <w:tab w:val="left" w:pos="1146"/>
        </w:tabs>
        <w:jc w:val="both"/>
        <w:rPr>
          <w:rFonts w:asciiTheme="minorHAnsi" w:hAnsiTheme="minorHAnsi" w:cstheme="minorHAnsi"/>
          <w:sz w:val="22"/>
          <w:szCs w:val="22"/>
        </w:rPr>
      </w:pPr>
      <w:r w:rsidRPr="003036B7">
        <w:rPr>
          <w:rFonts w:asciiTheme="minorHAnsi" w:hAnsiTheme="minorHAnsi" w:cstheme="minorHAnsi"/>
          <w:sz w:val="22"/>
          <w:szCs w:val="22"/>
        </w:rPr>
        <w:t>Cas d’un besoin d’assistance (exploitation, manipulation de données, gestion de la confidentialité et de la sécurité…) → apport d’un conseil dans la réalisation des actions à effectuer et/ou rédaction d’un document explicatif d’une démarche à suivre.</w:t>
      </w:r>
    </w:p>
    <w:p w14:paraId="27A30C02" w14:textId="2EA34A7B" w:rsidR="003036B7" w:rsidRPr="003036B7" w:rsidRDefault="002D6367" w:rsidP="002D6367">
      <w:pPr>
        <w:pStyle w:val="bouletNormal1"/>
        <w:tabs>
          <w:tab w:val="clear" w:pos="4265"/>
          <w:tab w:val="left" w:pos="3196"/>
        </w:tabs>
        <w:ind w:left="0"/>
        <w:jc w:val="both"/>
        <w:rPr>
          <w:rFonts w:asciiTheme="minorHAnsi" w:hAnsiTheme="minorHAnsi" w:cstheme="minorHAnsi"/>
          <w:sz w:val="22"/>
          <w:szCs w:val="22"/>
        </w:rPr>
      </w:pPr>
      <w:r>
        <w:rPr>
          <w:rFonts w:asciiTheme="minorHAnsi" w:hAnsiTheme="minorHAnsi" w:cstheme="minorHAnsi"/>
          <w:sz w:val="22"/>
          <w:szCs w:val="22"/>
        </w:rPr>
        <w:t>Le Titulaire</w:t>
      </w:r>
      <w:r w:rsidR="003036B7" w:rsidRPr="003036B7">
        <w:rPr>
          <w:rFonts w:asciiTheme="minorHAnsi" w:hAnsiTheme="minorHAnsi" w:cstheme="minorHAnsi"/>
          <w:sz w:val="22"/>
          <w:szCs w:val="22"/>
        </w:rPr>
        <w:t xml:space="preserve"> se limite à l’envoi de la réponse au gestionnaire INRA</w:t>
      </w:r>
      <w:r>
        <w:rPr>
          <w:rFonts w:asciiTheme="minorHAnsi" w:hAnsiTheme="minorHAnsi" w:cstheme="minorHAnsi"/>
          <w:sz w:val="22"/>
          <w:szCs w:val="22"/>
        </w:rPr>
        <w:t xml:space="preserve">E qui se charge de l’envoi de </w:t>
      </w:r>
      <w:r w:rsidR="003036B7" w:rsidRPr="003036B7">
        <w:rPr>
          <w:rFonts w:asciiTheme="minorHAnsi" w:hAnsiTheme="minorHAnsi" w:cstheme="minorHAnsi"/>
          <w:sz w:val="22"/>
          <w:szCs w:val="22"/>
        </w:rPr>
        <w:t>cette réponse aux utilisateurs.</w:t>
      </w:r>
    </w:p>
    <w:p w14:paraId="067E792B" w14:textId="2AC42A74" w:rsidR="00553B86" w:rsidRDefault="00553B86" w:rsidP="00952402">
      <w:pPr>
        <w:pStyle w:val="Titre2"/>
        <w:tabs>
          <w:tab w:val="clear" w:pos="4110"/>
        </w:tabs>
        <w:ind w:left="567"/>
      </w:pPr>
      <w:bookmarkStart w:id="187" w:name="_Toc233901166"/>
      <w:r>
        <w:t>Livrables</w:t>
      </w:r>
      <w:bookmarkEnd w:id="187"/>
    </w:p>
    <w:tbl>
      <w:tblPr>
        <w:tblW w:w="9623" w:type="dxa"/>
        <w:tblInd w:w="-130" w:type="dxa"/>
        <w:tblLayout w:type="fixed"/>
        <w:tblCellMar>
          <w:left w:w="10" w:type="dxa"/>
          <w:right w:w="10" w:type="dxa"/>
        </w:tblCellMar>
        <w:tblLook w:val="0000" w:firstRow="0" w:lastRow="0" w:firstColumn="0" w:lastColumn="0" w:noHBand="0" w:noVBand="0"/>
      </w:tblPr>
      <w:tblGrid>
        <w:gridCol w:w="4508"/>
        <w:gridCol w:w="5115"/>
      </w:tblGrid>
      <w:tr w:rsidR="003036B7" w:rsidRPr="00D90305" w14:paraId="09840D90" w14:textId="77777777" w:rsidTr="003036B7">
        <w:trPr>
          <w:trHeight w:val="614"/>
        </w:trPr>
        <w:tc>
          <w:tcPr>
            <w:tcW w:w="4508" w:type="dxa"/>
            <w:tcBorders>
              <w:top w:val="single" w:sz="4" w:space="0" w:color="00000A"/>
              <w:left w:val="single" w:sz="4" w:space="0" w:color="00000A"/>
              <w:bottom w:val="single" w:sz="4" w:space="0" w:color="00000A"/>
              <w:right w:val="single" w:sz="4" w:space="0" w:color="00000A"/>
            </w:tcBorders>
            <w:shd w:val="clear" w:color="auto" w:fill="08C5BC"/>
            <w:tcMar>
              <w:top w:w="0" w:type="dxa"/>
              <w:left w:w="113" w:type="dxa"/>
              <w:bottom w:w="0" w:type="dxa"/>
              <w:right w:w="108" w:type="dxa"/>
            </w:tcMar>
          </w:tcPr>
          <w:p w14:paraId="2F305545" w14:textId="77777777" w:rsidR="003036B7" w:rsidRPr="00D90305" w:rsidRDefault="003036B7" w:rsidP="003036B7">
            <w:pPr>
              <w:pStyle w:val="Standard"/>
              <w:keepNext/>
              <w:keepLines/>
              <w:jc w:val="both"/>
              <w:rPr>
                <w:rFonts w:asciiTheme="minorHAnsi" w:hAnsiTheme="minorHAnsi" w:cstheme="minorHAnsi"/>
                <w:color w:val="FFFFFF" w:themeColor="background1"/>
                <w:sz w:val="22"/>
                <w:szCs w:val="22"/>
              </w:rPr>
            </w:pPr>
            <w:r w:rsidRPr="00D90305">
              <w:rPr>
                <w:rFonts w:asciiTheme="minorHAnsi" w:hAnsiTheme="minorHAnsi" w:cstheme="minorHAnsi"/>
                <w:color w:val="FFFFFF" w:themeColor="background1"/>
                <w:sz w:val="22"/>
                <w:szCs w:val="22"/>
              </w:rPr>
              <w:t>Livrables attendus</w:t>
            </w:r>
          </w:p>
        </w:tc>
        <w:tc>
          <w:tcPr>
            <w:tcW w:w="5115" w:type="dxa"/>
            <w:tcBorders>
              <w:top w:val="single" w:sz="4" w:space="0" w:color="00000A"/>
              <w:left w:val="single" w:sz="4" w:space="0" w:color="00000A"/>
              <w:bottom w:val="single" w:sz="4" w:space="0" w:color="00000A"/>
              <w:right w:val="single" w:sz="4" w:space="0" w:color="00000A"/>
            </w:tcBorders>
            <w:shd w:val="clear" w:color="auto" w:fill="08C5BC"/>
            <w:tcMar>
              <w:top w:w="0" w:type="dxa"/>
              <w:left w:w="113" w:type="dxa"/>
              <w:bottom w:w="0" w:type="dxa"/>
              <w:right w:w="108" w:type="dxa"/>
            </w:tcMar>
          </w:tcPr>
          <w:p w14:paraId="6C440BC2" w14:textId="77777777" w:rsidR="003036B7" w:rsidRPr="00D90305" w:rsidRDefault="003036B7" w:rsidP="003036B7">
            <w:pPr>
              <w:pStyle w:val="Standard"/>
              <w:keepNext/>
              <w:keepLines/>
              <w:jc w:val="both"/>
              <w:rPr>
                <w:rFonts w:asciiTheme="minorHAnsi" w:hAnsiTheme="minorHAnsi" w:cstheme="minorHAnsi"/>
                <w:color w:val="FFFFFF" w:themeColor="background1"/>
                <w:sz w:val="22"/>
                <w:szCs w:val="22"/>
              </w:rPr>
            </w:pPr>
            <w:r w:rsidRPr="00D90305">
              <w:rPr>
                <w:rFonts w:asciiTheme="minorHAnsi" w:hAnsiTheme="minorHAnsi" w:cstheme="minorHAnsi"/>
                <w:color w:val="FFFFFF" w:themeColor="background1"/>
                <w:sz w:val="22"/>
                <w:szCs w:val="22"/>
              </w:rPr>
              <w:t>Délais de livraison et de vérification</w:t>
            </w:r>
          </w:p>
        </w:tc>
      </w:tr>
      <w:tr w:rsidR="003036B7" w:rsidRPr="00D90305" w14:paraId="389648D9" w14:textId="77777777" w:rsidTr="003036B7">
        <w:tc>
          <w:tcPr>
            <w:tcW w:w="4508" w:type="dxa"/>
            <w:tcBorders>
              <w:top w:val="single" w:sz="4" w:space="0" w:color="00000A"/>
              <w:left w:val="single" w:sz="4" w:space="0" w:color="00000A"/>
              <w:bottom w:val="single" w:sz="4" w:space="0" w:color="00000A"/>
              <w:right w:val="single" w:sz="4" w:space="0" w:color="00000A"/>
            </w:tcBorders>
            <w:tcMar>
              <w:top w:w="0" w:type="dxa"/>
              <w:left w:w="113" w:type="dxa"/>
              <w:bottom w:w="0" w:type="dxa"/>
              <w:right w:w="108" w:type="dxa"/>
            </w:tcMar>
          </w:tcPr>
          <w:p w14:paraId="2A08F8FF" w14:textId="77777777" w:rsidR="003036B7" w:rsidRPr="00D90305" w:rsidRDefault="003036B7" w:rsidP="003036B7">
            <w:pPr>
              <w:pStyle w:val="Standard"/>
              <w:jc w:val="both"/>
              <w:rPr>
                <w:rFonts w:asciiTheme="minorHAnsi" w:hAnsiTheme="minorHAnsi" w:cstheme="minorHAnsi"/>
                <w:sz w:val="22"/>
                <w:szCs w:val="22"/>
              </w:rPr>
            </w:pPr>
            <w:r>
              <w:rPr>
                <w:rFonts w:asciiTheme="minorHAnsi" w:hAnsiTheme="minorHAnsi" w:cstheme="minorHAnsi"/>
                <w:sz w:val="22"/>
                <w:szCs w:val="22"/>
              </w:rPr>
              <w:t>Diagnostic de l’anomalie</w:t>
            </w:r>
          </w:p>
        </w:tc>
        <w:tc>
          <w:tcPr>
            <w:tcW w:w="5115" w:type="dxa"/>
            <w:tcBorders>
              <w:top w:val="single" w:sz="4" w:space="0" w:color="00000A"/>
              <w:left w:val="single" w:sz="4" w:space="0" w:color="00000A"/>
              <w:bottom w:val="single" w:sz="4" w:space="0" w:color="00000A"/>
              <w:right w:val="single" w:sz="4" w:space="0" w:color="00000A"/>
            </w:tcBorders>
            <w:tcMar>
              <w:top w:w="0" w:type="dxa"/>
              <w:left w:w="113" w:type="dxa"/>
              <w:bottom w:w="0" w:type="dxa"/>
              <w:right w:w="108" w:type="dxa"/>
            </w:tcMar>
          </w:tcPr>
          <w:p w14:paraId="35452481" w14:textId="77777777" w:rsidR="003036B7" w:rsidRPr="00D90305" w:rsidRDefault="003036B7" w:rsidP="003036B7">
            <w:pPr>
              <w:pStyle w:val="Standard"/>
              <w:jc w:val="both"/>
              <w:rPr>
                <w:rFonts w:asciiTheme="minorHAnsi" w:hAnsiTheme="minorHAnsi" w:cstheme="minorHAnsi"/>
                <w:sz w:val="22"/>
                <w:szCs w:val="22"/>
              </w:rPr>
            </w:pPr>
            <w:r>
              <w:rPr>
                <w:rFonts w:asciiTheme="minorHAnsi" w:hAnsiTheme="minorHAnsi" w:cstheme="minorHAnsi"/>
                <w:sz w:val="22"/>
                <w:szCs w:val="22"/>
              </w:rPr>
              <w:t>A la réception du ticket au statut « ouvert » dans Ariane</w:t>
            </w:r>
          </w:p>
        </w:tc>
      </w:tr>
      <w:tr w:rsidR="003036B7" w:rsidRPr="00D90305" w14:paraId="4E06D9D1" w14:textId="77777777" w:rsidTr="003036B7">
        <w:tc>
          <w:tcPr>
            <w:tcW w:w="4508" w:type="dxa"/>
            <w:tcBorders>
              <w:top w:val="single" w:sz="4" w:space="0" w:color="00000A"/>
              <w:left w:val="single" w:sz="4" w:space="0" w:color="00000A"/>
              <w:bottom w:val="single" w:sz="4" w:space="0" w:color="00000A"/>
              <w:right w:val="single" w:sz="4" w:space="0" w:color="00000A"/>
            </w:tcBorders>
            <w:tcMar>
              <w:top w:w="0" w:type="dxa"/>
              <w:left w:w="113" w:type="dxa"/>
              <w:bottom w:w="0" w:type="dxa"/>
              <w:right w:w="108" w:type="dxa"/>
            </w:tcMar>
          </w:tcPr>
          <w:p w14:paraId="78757A74" w14:textId="77777777" w:rsidR="003036B7" w:rsidRDefault="003036B7" w:rsidP="003036B7">
            <w:pPr>
              <w:pStyle w:val="Standard"/>
              <w:jc w:val="both"/>
              <w:rPr>
                <w:rFonts w:asciiTheme="minorHAnsi" w:hAnsiTheme="minorHAnsi" w:cstheme="minorHAnsi"/>
                <w:sz w:val="22"/>
                <w:szCs w:val="22"/>
              </w:rPr>
            </w:pPr>
            <w:r>
              <w:rPr>
                <w:rFonts w:asciiTheme="minorHAnsi" w:hAnsiTheme="minorHAnsi" w:cstheme="minorHAnsi"/>
                <w:sz w:val="22"/>
                <w:szCs w:val="22"/>
              </w:rPr>
              <w:t>N</w:t>
            </w:r>
            <w:r w:rsidRPr="00E364C9">
              <w:rPr>
                <w:rFonts w:asciiTheme="minorHAnsi" w:hAnsiTheme="minorHAnsi" w:cstheme="minorHAnsi"/>
                <w:sz w:val="22"/>
                <w:szCs w:val="22"/>
              </w:rPr>
              <w:t>ote explicative</w:t>
            </w:r>
            <w:r>
              <w:rPr>
                <w:rFonts w:asciiTheme="minorHAnsi" w:hAnsiTheme="minorHAnsi" w:cstheme="minorHAnsi"/>
                <w:sz w:val="22"/>
                <w:szCs w:val="22"/>
              </w:rPr>
              <w:t xml:space="preserve"> des opérations de maintenance </w:t>
            </w:r>
            <w:r w:rsidRPr="009A4F54">
              <w:rPr>
                <w:rFonts w:asciiTheme="minorHAnsi" w:hAnsiTheme="minorHAnsi" w:cstheme="minorHAnsi"/>
                <w:sz w:val="22"/>
                <w:szCs w:val="22"/>
              </w:rPr>
              <w:t>perfective, adaptative et préventive</w:t>
            </w:r>
          </w:p>
        </w:tc>
        <w:tc>
          <w:tcPr>
            <w:tcW w:w="5115" w:type="dxa"/>
            <w:tcBorders>
              <w:top w:val="single" w:sz="4" w:space="0" w:color="00000A"/>
              <w:left w:val="single" w:sz="4" w:space="0" w:color="00000A"/>
              <w:bottom w:val="single" w:sz="4" w:space="0" w:color="00000A"/>
              <w:right w:val="single" w:sz="4" w:space="0" w:color="00000A"/>
            </w:tcBorders>
            <w:tcMar>
              <w:top w:w="0" w:type="dxa"/>
              <w:left w:w="113" w:type="dxa"/>
              <w:bottom w:w="0" w:type="dxa"/>
              <w:right w:w="108" w:type="dxa"/>
            </w:tcMar>
          </w:tcPr>
          <w:p w14:paraId="4DE7BB3C" w14:textId="77777777" w:rsidR="003036B7" w:rsidRDefault="003036B7" w:rsidP="003036B7">
            <w:pPr>
              <w:pStyle w:val="Standard"/>
              <w:jc w:val="both"/>
              <w:rPr>
                <w:rFonts w:asciiTheme="minorHAnsi" w:hAnsiTheme="minorHAnsi" w:cstheme="minorHAnsi"/>
                <w:sz w:val="22"/>
                <w:szCs w:val="22"/>
              </w:rPr>
            </w:pPr>
            <w:r>
              <w:rPr>
                <w:rFonts w:asciiTheme="minorHAnsi" w:hAnsiTheme="minorHAnsi" w:cstheme="minorHAnsi"/>
                <w:sz w:val="22"/>
                <w:szCs w:val="22"/>
              </w:rPr>
              <w:t>Lors de Comités de Suivi</w:t>
            </w:r>
          </w:p>
        </w:tc>
      </w:tr>
      <w:tr w:rsidR="003036B7" w:rsidRPr="00D90305" w14:paraId="5027A8C4" w14:textId="77777777" w:rsidTr="003036B7">
        <w:tc>
          <w:tcPr>
            <w:tcW w:w="4508" w:type="dxa"/>
            <w:tcBorders>
              <w:top w:val="single" w:sz="4" w:space="0" w:color="00000A"/>
              <w:left w:val="single" w:sz="4" w:space="0" w:color="00000A"/>
              <w:bottom w:val="single" w:sz="4" w:space="0" w:color="00000A"/>
              <w:right w:val="single" w:sz="4" w:space="0" w:color="00000A"/>
            </w:tcBorders>
            <w:tcMar>
              <w:top w:w="0" w:type="dxa"/>
              <w:left w:w="113" w:type="dxa"/>
              <w:bottom w:w="0" w:type="dxa"/>
              <w:right w:w="108" w:type="dxa"/>
            </w:tcMar>
          </w:tcPr>
          <w:p w14:paraId="77DF0BC7" w14:textId="77777777" w:rsidR="003036B7" w:rsidRPr="00D90305" w:rsidRDefault="003036B7" w:rsidP="003036B7">
            <w:pPr>
              <w:pStyle w:val="Standard"/>
              <w:jc w:val="both"/>
              <w:rPr>
                <w:rFonts w:asciiTheme="minorHAnsi" w:hAnsiTheme="minorHAnsi" w:cstheme="minorHAnsi"/>
                <w:sz w:val="22"/>
                <w:szCs w:val="22"/>
              </w:rPr>
            </w:pPr>
            <w:r w:rsidRPr="00D90305">
              <w:rPr>
                <w:rFonts w:asciiTheme="minorHAnsi" w:hAnsiTheme="minorHAnsi" w:cstheme="minorHAnsi"/>
                <w:sz w:val="22"/>
                <w:szCs w:val="22"/>
              </w:rPr>
              <w:t>Système en conformité et opérationnel pour les utilisateurs ;</w:t>
            </w:r>
          </w:p>
        </w:tc>
        <w:tc>
          <w:tcPr>
            <w:tcW w:w="5115" w:type="dxa"/>
            <w:tcBorders>
              <w:top w:val="single" w:sz="4" w:space="0" w:color="00000A"/>
              <w:left w:val="single" w:sz="4" w:space="0" w:color="00000A"/>
              <w:bottom w:val="single" w:sz="4" w:space="0" w:color="00000A"/>
              <w:right w:val="single" w:sz="4" w:space="0" w:color="00000A"/>
            </w:tcBorders>
            <w:tcMar>
              <w:top w:w="0" w:type="dxa"/>
              <w:left w:w="113" w:type="dxa"/>
              <w:bottom w:w="0" w:type="dxa"/>
              <w:right w:w="108" w:type="dxa"/>
            </w:tcMar>
          </w:tcPr>
          <w:p w14:paraId="42D3BDDD" w14:textId="77777777" w:rsidR="003036B7" w:rsidRPr="00D90305" w:rsidRDefault="003036B7" w:rsidP="003036B7">
            <w:pPr>
              <w:pStyle w:val="Standard"/>
              <w:jc w:val="both"/>
              <w:rPr>
                <w:rFonts w:asciiTheme="minorHAnsi" w:hAnsiTheme="minorHAnsi" w:cstheme="minorHAnsi"/>
                <w:sz w:val="22"/>
                <w:szCs w:val="22"/>
              </w:rPr>
            </w:pPr>
            <w:r w:rsidRPr="00D90305">
              <w:rPr>
                <w:rFonts w:asciiTheme="minorHAnsi" w:hAnsiTheme="minorHAnsi" w:cstheme="minorHAnsi"/>
                <w:sz w:val="22"/>
                <w:szCs w:val="22"/>
              </w:rPr>
              <w:t>A l’issue de chaque opération de maintenance</w:t>
            </w:r>
          </w:p>
        </w:tc>
      </w:tr>
      <w:tr w:rsidR="003036B7" w:rsidRPr="00D90305" w14:paraId="7A9C55E7" w14:textId="77777777" w:rsidTr="003036B7">
        <w:trPr>
          <w:trHeight w:val="640"/>
        </w:trPr>
        <w:tc>
          <w:tcPr>
            <w:tcW w:w="4508" w:type="dxa"/>
            <w:tcBorders>
              <w:top w:val="single" w:sz="4" w:space="0" w:color="00000A"/>
              <w:left w:val="single" w:sz="4" w:space="0" w:color="00000A"/>
              <w:bottom w:val="single" w:sz="4" w:space="0" w:color="00000A"/>
              <w:right w:val="single" w:sz="4" w:space="0" w:color="00000A"/>
            </w:tcBorders>
            <w:tcMar>
              <w:top w:w="0" w:type="dxa"/>
              <w:left w:w="113" w:type="dxa"/>
              <w:bottom w:w="0" w:type="dxa"/>
              <w:right w:w="108" w:type="dxa"/>
            </w:tcMar>
          </w:tcPr>
          <w:p w14:paraId="1C824D1C" w14:textId="77777777" w:rsidR="003036B7" w:rsidRPr="00D90305" w:rsidRDefault="003036B7" w:rsidP="003036B7">
            <w:pPr>
              <w:pStyle w:val="Standard"/>
              <w:jc w:val="both"/>
              <w:rPr>
                <w:rFonts w:asciiTheme="minorHAnsi" w:hAnsiTheme="minorHAnsi" w:cstheme="minorHAnsi"/>
                <w:sz w:val="22"/>
                <w:szCs w:val="22"/>
              </w:rPr>
            </w:pPr>
            <w:r w:rsidRPr="00D90305">
              <w:rPr>
                <w:rFonts w:asciiTheme="minorHAnsi" w:hAnsiTheme="minorHAnsi" w:cstheme="minorHAnsi"/>
                <w:sz w:val="22"/>
                <w:szCs w:val="22"/>
              </w:rPr>
              <w:t>Dossiers de tests des différents niveaux actualisés et à jour ;</w:t>
            </w:r>
          </w:p>
        </w:tc>
        <w:tc>
          <w:tcPr>
            <w:tcW w:w="5115" w:type="dxa"/>
            <w:tcBorders>
              <w:top w:val="single" w:sz="4" w:space="0" w:color="00000A"/>
              <w:left w:val="single" w:sz="4" w:space="0" w:color="00000A"/>
              <w:bottom w:val="single" w:sz="4" w:space="0" w:color="00000A"/>
              <w:right w:val="single" w:sz="4" w:space="0" w:color="00000A"/>
            </w:tcBorders>
            <w:tcMar>
              <w:top w:w="0" w:type="dxa"/>
              <w:left w:w="113" w:type="dxa"/>
              <w:bottom w:w="0" w:type="dxa"/>
              <w:right w:w="108" w:type="dxa"/>
            </w:tcMar>
          </w:tcPr>
          <w:p w14:paraId="4DD4DFD9" w14:textId="77777777" w:rsidR="003036B7" w:rsidRPr="00D90305" w:rsidRDefault="003036B7" w:rsidP="003036B7">
            <w:pPr>
              <w:pStyle w:val="Standard"/>
              <w:jc w:val="both"/>
              <w:rPr>
                <w:rFonts w:asciiTheme="minorHAnsi" w:hAnsiTheme="minorHAnsi" w:cstheme="minorHAnsi"/>
                <w:sz w:val="22"/>
                <w:szCs w:val="22"/>
              </w:rPr>
            </w:pPr>
            <w:r w:rsidRPr="00D90305">
              <w:rPr>
                <w:rFonts w:asciiTheme="minorHAnsi" w:hAnsiTheme="minorHAnsi" w:cstheme="minorHAnsi"/>
                <w:sz w:val="22"/>
                <w:szCs w:val="22"/>
              </w:rPr>
              <w:t>A l’issue de chaque opération de maintenance</w:t>
            </w:r>
          </w:p>
        </w:tc>
      </w:tr>
      <w:tr w:rsidR="003036B7" w:rsidRPr="00D90305" w14:paraId="728333FE" w14:textId="77777777" w:rsidTr="003036B7">
        <w:tc>
          <w:tcPr>
            <w:tcW w:w="4508" w:type="dxa"/>
            <w:tcBorders>
              <w:top w:val="single" w:sz="4" w:space="0" w:color="00000A"/>
              <w:left w:val="single" w:sz="4" w:space="0" w:color="00000A"/>
              <w:bottom w:val="single" w:sz="4" w:space="0" w:color="00000A"/>
              <w:right w:val="single" w:sz="4" w:space="0" w:color="00000A"/>
            </w:tcBorders>
            <w:tcMar>
              <w:top w:w="0" w:type="dxa"/>
              <w:left w:w="113" w:type="dxa"/>
              <w:bottom w:w="0" w:type="dxa"/>
              <w:right w:w="108" w:type="dxa"/>
            </w:tcMar>
          </w:tcPr>
          <w:p w14:paraId="5A988976" w14:textId="77777777" w:rsidR="003036B7" w:rsidRPr="00D90305" w:rsidRDefault="003036B7" w:rsidP="003036B7">
            <w:pPr>
              <w:pStyle w:val="Standard"/>
              <w:jc w:val="both"/>
              <w:rPr>
                <w:rFonts w:asciiTheme="minorHAnsi" w:hAnsiTheme="minorHAnsi" w:cstheme="minorHAnsi"/>
                <w:sz w:val="22"/>
                <w:szCs w:val="22"/>
              </w:rPr>
            </w:pPr>
            <w:r w:rsidRPr="00D90305">
              <w:rPr>
                <w:rFonts w:asciiTheme="minorHAnsi" w:hAnsiTheme="minorHAnsi" w:cstheme="minorHAnsi"/>
                <w:sz w:val="22"/>
                <w:szCs w:val="22"/>
              </w:rPr>
              <w:lastRenderedPageBreak/>
              <w:t>Fiches des anomalies ou des incidents renseignées ;</w:t>
            </w:r>
          </w:p>
        </w:tc>
        <w:tc>
          <w:tcPr>
            <w:tcW w:w="5115" w:type="dxa"/>
            <w:tcBorders>
              <w:top w:val="single" w:sz="4" w:space="0" w:color="00000A"/>
              <w:left w:val="single" w:sz="4" w:space="0" w:color="00000A"/>
              <w:bottom w:val="single" w:sz="4" w:space="0" w:color="00000A"/>
              <w:right w:val="single" w:sz="4" w:space="0" w:color="00000A"/>
            </w:tcBorders>
            <w:tcMar>
              <w:top w:w="0" w:type="dxa"/>
              <w:left w:w="113" w:type="dxa"/>
              <w:bottom w:w="0" w:type="dxa"/>
              <w:right w:w="108" w:type="dxa"/>
            </w:tcMar>
          </w:tcPr>
          <w:p w14:paraId="28DE482A" w14:textId="77777777" w:rsidR="003036B7" w:rsidRPr="00D90305" w:rsidRDefault="003036B7" w:rsidP="003036B7">
            <w:pPr>
              <w:pStyle w:val="Standard"/>
              <w:jc w:val="both"/>
              <w:rPr>
                <w:rFonts w:asciiTheme="minorHAnsi" w:hAnsiTheme="minorHAnsi" w:cstheme="minorHAnsi"/>
                <w:sz w:val="22"/>
                <w:szCs w:val="22"/>
              </w:rPr>
            </w:pPr>
            <w:r w:rsidRPr="00D90305">
              <w:rPr>
                <w:rFonts w:asciiTheme="minorHAnsi" w:hAnsiTheme="minorHAnsi" w:cstheme="minorHAnsi"/>
                <w:sz w:val="22"/>
                <w:szCs w:val="22"/>
              </w:rPr>
              <w:t>A l’issue de chaque opération de maintenance</w:t>
            </w:r>
          </w:p>
        </w:tc>
      </w:tr>
      <w:tr w:rsidR="003036B7" w:rsidRPr="00D90305" w14:paraId="0DBA3109" w14:textId="77777777" w:rsidTr="003036B7">
        <w:tc>
          <w:tcPr>
            <w:tcW w:w="4508" w:type="dxa"/>
            <w:tcBorders>
              <w:top w:val="single" w:sz="4" w:space="0" w:color="00000A"/>
              <w:left w:val="single" w:sz="4" w:space="0" w:color="00000A"/>
              <w:bottom w:val="single" w:sz="4" w:space="0" w:color="00000A"/>
              <w:right w:val="single" w:sz="4" w:space="0" w:color="00000A"/>
            </w:tcBorders>
            <w:tcMar>
              <w:top w:w="0" w:type="dxa"/>
              <w:left w:w="113" w:type="dxa"/>
              <w:bottom w:w="0" w:type="dxa"/>
              <w:right w:w="108" w:type="dxa"/>
            </w:tcMar>
          </w:tcPr>
          <w:p w14:paraId="2E6E9514" w14:textId="77777777" w:rsidR="003036B7" w:rsidRPr="00D90305" w:rsidRDefault="003036B7" w:rsidP="003036B7">
            <w:pPr>
              <w:pStyle w:val="Standard"/>
              <w:jc w:val="both"/>
              <w:rPr>
                <w:rFonts w:asciiTheme="minorHAnsi" w:hAnsiTheme="minorHAnsi" w:cstheme="minorHAnsi"/>
                <w:sz w:val="22"/>
                <w:szCs w:val="22"/>
              </w:rPr>
            </w:pPr>
            <w:r w:rsidRPr="00D90305">
              <w:rPr>
                <w:rFonts w:asciiTheme="minorHAnsi" w:hAnsiTheme="minorHAnsi" w:cstheme="minorHAnsi"/>
                <w:sz w:val="22"/>
                <w:szCs w:val="22"/>
              </w:rPr>
              <w:t xml:space="preserve">Composants applicatifs disponibles, opérationnels, corrigés, complets et cohérents et livrés en une version unique à </w:t>
            </w:r>
            <w:r>
              <w:rPr>
                <w:rFonts w:asciiTheme="minorHAnsi" w:hAnsiTheme="minorHAnsi" w:cstheme="minorHAnsi"/>
                <w:sz w:val="22"/>
                <w:szCs w:val="22"/>
              </w:rPr>
              <w:t>INRAE</w:t>
            </w:r>
            <w:r w:rsidRPr="00D90305">
              <w:rPr>
                <w:rFonts w:asciiTheme="minorHAnsi" w:hAnsiTheme="minorHAnsi" w:cstheme="minorHAnsi"/>
                <w:sz w:val="22"/>
                <w:szCs w:val="22"/>
              </w:rPr>
              <w:t>.</w:t>
            </w:r>
          </w:p>
        </w:tc>
        <w:tc>
          <w:tcPr>
            <w:tcW w:w="5115" w:type="dxa"/>
            <w:tcBorders>
              <w:top w:val="single" w:sz="4" w:space="0" w:color="00000A"/>
              <w:left w:val="single" w:sz="4" w:space="0" w:color="00000A"/>
              <w:bottom w:val="single" w:sz="4" w:space="0" w:color="00000A"/>
              <w:right w:val="single" w:sz="4" w:space="0" w:color="00000A"/>
            </w:tcBorders>
            <w:tcMar>
              <w:top w:w="0" w:type="dxa"/>
              <w:left w:w="113" w:type="dxa"/>
              <w:bottom w:w="0" w:type="dxa"/>
              <w:right w:w="108" w:type="dxa"/>
            </w:tcMar>
          </w:tcPr>
          <w:p w14:paraId="6359F934" w14:textId="77777777" w:rsidR="003036B7" w:rsidRPr="00D90305" w:rsidRDefault="003036B7" w:rsidP="003036B7">
            <w:pPr>
              <w:pStyle w:val="Standard"/>
              <w:jc w:val="both"/>
              <w:rPr>
                <w:rFonts w:asciiTheme="minorHAnsi" w:hAnsiTheme="minorHAnsi" w:cstheme="minorHAnsi"/>
                <w:sz w:val="22"/>
                <w:szCs w:val="22"/>
              </w:rPr>
            </w:pPr>
            <w:r w:rsidRPr="00D90305">
              <w:rPr>
                <w:rFonts w:asciiTheme="minorHAnsi" w:hAnsiTheme="minorHAnsi" w:cstheme="minorHAnsi"/>
                <w:sz w:val="22"/>
                <w:szCs w:val="22"/>
              </w:rPr>
              <w:t>A l’issue de chaque opération de maintenance</w:t>
            </w:r>
          </w:p>
        </w:tc>
      </w:tr>
      <w:tr w:rsidR="003036B7" w:rsidRPr="00D90305" w14:paraId="79C0434F" w14:textId="77777777" w:rsidTr="003036B7">
        <w:tc>
          <w:tcPr>
            <w:tcW w:w="4508" w:type="dxa"/>
            <w:tcBorders>
              <w:top w:val="single" w:sz="4" w:space="0" w:color="00000A"/>
              <w:left w:val="single" w:sz="4" w:space="0" w:color="00000A"/>
              <w:bottom w:val="single" w:sz="4" w:space="0" w:color="00000A"/>
              <w:right w:val="single" w:sz="4" w:space="0" w:color="00000A"/>
            </w:tcBorders>
            <w:tcMar>
              <w:top w:w="0" w:type="dxa"/>
              <w:left w:w="113" w:type="dxa"/>
              <w:bottom w:w="0" w:type="dxa"/>
              <w:right w:w="108" w:type="dxa"/>
            </w:tcMar>
          </w:tcPr>
          <w:p w14:paraId="3AF7E463" w14:textId="77777777" w:rsidR="003036B7" w:rsidRPr="00D90305" w:rsidRDefault="003036B7" w:rsidP="003036B7">
            <w:pPr>
              <w:pStyle w:val="Standard"/>
              <w:jc w:val="both"/>
              <w:rPr>
                <w:rFonts w:asciiTheme="minorHAnsi" w:hAnsiTheme="minorHAnsi" w:cstheme="minorHAnsi"/>
                <w:sz w:val="22"/>
                <w:szCs w:val="22"/>
              </w:rPr>
            </w:pPr>
            <w:r>
              <w:rPr>
                <w:rFonts w:asciiTheme="minorHAnsi" w:hAnsiTheme="minorHAnsi" w:cstheme="minorHAnsi"/>
                <w:sz w:val="22"/>
                <w:szCs w:val="22"/>
              </w:rPr>
              <w:t xml:space="preserve">Documentations </w:t>
            </w:r>
            <w:r w:rsidRPr="00E364C9">
              <w:rPr>
                <w:rFonts w:asciiTheme="minorHAnsi" w:hAnsiTheme="minorHAnsi" w:cstheme="minorHAnsi"/>
                <w:sz w:val="22"/>
                <w:szCs w:val="22"/>
              </w:rPr>
              <w:t>techniques et fonctionnelles</w:t>
            </w:r>
            <w:r>
              <w:rPr>
                <w:rFonts w:asciiTheme="minorHAnsi" w:hAnsiTheme="minorHAnsi" w:cstheme="minorHAnsi"/>
                <w:sz w:val="22"/>
                <w:szCs w:val="22"/>
              </w:rPr>
              <w:t xml:space="preserve"> mises à jour : c</w:t>
            </w:r>
            <w:r w:rsidRPr="009A4F54">
              <w:rPr>
                <w:rFonts w:asciiTheme="minorHAnsi" w:hAnsiTheme="minorHAnsi" w:cstheme="minorHAnsi"/>
                <w:sz w:val="22"/>
                <w:szCs w:val="22"/>
              </w:rPr>
              <w:t>onvention de service, manuel d’exploitation</w:t>
            </w:r>
          </w:p>
        </w:tc>
        <w:tc>
          <w:tcPr>
            <w:tcW w:w="5115" w:type="dxa"/>
            <w:tcBorders>
              <w:top w:val="single" w:sz="4" w:space="0" w:color="00000A"/>
              <w:left w:val="single" w:sz="4" w:space="0" w:color="00000A"/>
              <w:bottom w:val="single" w:sz="4" w:space="0" w:color="00000A"/>
              <w:right w:val="single" w:sz="4" w:space="0" w:color="00000A"/>
            </w:tcBorders>
            <w:tcMar>
              <w:top w:w="0" w:type="dxa"/>
              <w:left w:w="113" w:type="dxa"/>
              <w:bottom w:w="0" w:type="dxa"/>
              <w:right w:w="108" w:type="dxa"/>
            </w:tcMar>
          </w:tcPr>
          <w:p w14:paraId="530173B2" w14:textId="77777777" w:rsidR="003036B7" w:rsidRPr="00D90305" w:rsidRDefault="003036B7" w:rsidP="003036B7">
            <w:pPr>
              <w:pStyle w:val="Standard"/>
              <w:jc w:val="both"/>
              <w:rPr>
                <w:rFonts w:asciiTheme="minorHAnsi" w:hAnsiTheme="minorHAnsi" w:cstheme="minorHAnsi"/>
                <w:sz w:val="22"/>
                <w:szCs w:val="22"/>
              </w:rPr>
            </w:pPr>
            <w:r w:rsidRPr="00D90305">
              <w:rPr>
                <w:rFonts w:asciiTheme="minorHAnsi" w:hAnsiTheme="minorHAnsi" w:cstheme="minorHAnsi"/>
                <w:sz w:val="22"/>
                <w:szCs w:val="22"/>
              </w:rPr>
              <w:t>A l’issue de chaque opération de maintenance</w:t>
            </w:r>
          </w:p>
        </w:tc>
      </w:tr>
      <w:tr w:rsidR="003036B7" w:rsidRPr="00D90305" w14:paraId="2049AB49" w14:textId="77777777" w:rsidTr="003036B7">
        <w:tc>
          <w:tcPr>
            <w:tcW w:w="4508" w:type="dxa"/>
            <w:tcBorders>
              <w:top w:val="single" w:sz="4" w:space="0" w:color="00000A"/>
              <w:left w:val="single" w:sz="4" w:space="0" w:color="00000A"/>
              <w:bottom w:val="single" w:sz="4" w:space="0" w:color="00000A"/>
              <w:right w:val="single" w:sz="4" w:space="0" w:color="00000A"/>
            </w:tcBorders>
            <w:tcMar>
              <w:top w:w="0" w:type="dxa"/>
              <w:left w:w="113" w:type="dxa"/>
              <w:bottom w:w="0" w:type="dxa"/>
              <w:right w:w="108" w:type="dxa"/>
            </w:tcMar>
          </w:tcPr>
          <w:p w14:paraId="5FE3311F" w14:textId="77777777" w:rsidR="003036B7" w:rsidRDefault="003036B7" w:rsidP="003036B7">
            <w:pPr>
              <w:pStyle w:val="Standard"/>
              <w:jc w:val="both"/>
              <w:rPr>
                <w:rFonts w:asciiTheme="minorHAnsi" w:hAnsiTheme="minorHAnsi" w:cstheme="minorHAnsi"/>
                <w:sz w:val="22"/>
                <w:szCs w:val="22"/>
              </w:rPr>
            </w:pPr>
            <w:r w:rsidRPr="009A4F54">
              <w:rPr>
                <w:rFonts w:asciiTheme="minorHAnsi" w:hAnsiTheme="minorHAnsi" w:cstheme="minorHAnsi"/>
                <w:sz w:val="22"/>
                <w:szCs w:val="22"/>
              </w:rPr>
              <w:t>P</w:t>
            </w:r>
            <w:r>
              <w:rPr>
                <w:rFonts w:asciiTheme="minorHAnsi" w:hAnsiTheme="minorHAnsi" w:cstheme="minorHAnsi"/>
                <w:sz w:val="22"/>
                <w:szCs w:val="22"/>
              </w:rPr>
              <w:t xml:space="preserve">lan de </w:t>
            </w:r>
            <w:r w:rsidRPr="009A4F54">
              <w:rPr>
                <w:rFonts w:asciiTheme="minorHAnsi" w:hAnsiTheme="minorHAnsi" w:cstheme="minorHAnsi"/>
                <w:sz w:val="22"/>
                <w:szCs w:val="22"/>
              </w:rPr>
              <w:t>R</w:t>
            </w:r>
            <w:r>
              <w:rPr>
                <w:rFonts w:asciiTheme="minorHAnsi" w:hAnsiTheme="minorHAnsi" w:cstheme="minorHAnsi"/>
                <w:sz w:val="22"/>
                <w:szCs w:val="22"/>
              </w:rPr>
              <w:t>eprise d’</w:t>
            </w:r>
            <w:r w:rsidRPr="009A4F54">
              <w:rPr>
                <w:rFonts w:asciiTheme="minorHAnsi" w:hAnsiTheme="minorHAnsi" w:cstheme="minorHAnsi"/>
                <w:sz w:val="22"/>
                <w:szCs w:val="22"/>
              </w:rPr>
              <w:t>A</w:t>
            </w:r>
            <w:r>
              <w:rPr>
                <w:rFonts w:asciiTheme="minorHAnsi" w:hAnsiTheme="minorHAnsi" w:cstheme="minorHAnsi"/>
                <w:sz w:val="22"/>
                <w:szCs w:val="22"/>
              </w:rPr>
              <w:t>ctivité</w:t>
            </w:r>
          </w:p>
        </w:tc>
        <w:tc>
          <w:tcPr>
            <w:tcW w:w="5115" w:type="dxa"/>
            <w:tcBorders>
              <w:top w:val="single" w:sz="4" w:space="0" w:color="00000A"/>
              <w:left w:val="single" w:sz="4" w:space="0" w:color="00000A"/>
              <w:bottom w:val="single" w:sz="4" w:space="0" w:color="00000A"/>
              <w:right w:val="single" w:sz="4" w:space="0" w:color="00000A"/>
            </w:tcBorders>
            <w:tcMar>
              <w:top w:w="0" w:type="dxa"/>
              <w:left w:w="113" w:type="dxa"/>
              <w:bottom w:w="0" w:type="dxa"/>
              <w:right w:w="108" w:type="dxa"/>
            </w:tcMar>
          </w:tcPr>
          <w:p w14:paraId="29E0632E" w14:textId="77777777" w:rsidR="003036B7" w:rsidRPr="00D90305" w:rsidRDefault="003036B7" w:rsidP="003036B7">
            <w:pPr>
              <w:pStyle w:val="Standard"/>
              <w:jc w:val="both"/>
              <w:rPr>
                <w:rFonts w:asciiTheme="minorHAnsi" w:hAnsiTheme="minorHAnsi" w:cstheme="minorHAnsi"/>
                <w:sz w:val="22"/>
                <w:szCs w:val="22"/>
              </w:rPr>
            </w:pPr>
            <w:r w:rsidRPr="00D90305">
              <w:rPr>
                <w:rFonts w:asciiTheme="minorHAnsi" w:hAnsiTheme="minorHAnsi" w:cstheme="minorHAnsi"/>
                <w:sz w:val="22"/>
                <w:szCs w:val="22"/>
              </w:rPr>
              <w:t>A l’issue de chaque opération de maintenance</w:t>
            </w:r>
          </w:p>
        </w:tc>
      </w:tr>
    </w:tbl>
    <w:p w14:paraId="3CFB0917" w14:textId="4BAF3B6D" w:rsidR="00553B86" w:rsidRDefault="00553B86" w:rsidP="00952402">
      <w:pPr>
        <w:pStyle w:val="Titre2"/>
        <w:tabs>
          <w:tab w:val="clear" w:pos="4110"/>
        </w:tabs>
        <w:ind w:left="567"/>
      </w:pPr>
      <w:bookmarkStart w:id="188" w:name="_Toc233901167"/>
      <w:r>
        <w:t>Exigences</w:t>
      </w:r>
      <w:bookmarkEnd w:id="188"/>
    </w:p>
    <w:tbl>
      <w:tblPr>
        <w:tblW w:w="9351" w:type="dxa"/>
        <w:jc w:val="center"/>
        <w:tblLayout w:type="fixed"/>
        <w:tblCellMar>
          <w:left w:w="10" w:type="dxa"/>
          <w:right w:w="10" w:type="dxa"/>
        </w:tblCellMar>
        <w:tblLook w:val="0000" w:firstRow="0" w:lastRow="0" w:firstColumn="0" w:lastColumn="0" w:noHBand="0" w:noVBand="0"/>
      </w:tblPr>
      <w:tblGrid>
        <w:gridCol w:w="987"/>
        <w:gridCol w:w="8364"/>
      </w:tblGrid>
      <w:tr w:rsidR="00BC25FC" w:rsidRPr="00D90305" w14:paraId="047FC066" w14:textId="77777777" w:rsidTr="00BC25FC">
        <w:trPr>
          <w:jc w:val="center"/>
        </w:trPr>
        <w:tc>
          <w:tcPr>
            <w:tcW w:w="987" w:type="dxa"/>
            <w:tcBorders>
              <w:top w:val="single" w:sz="4" w:space="0" w:color="000001"/>
              <w:left w:val="single" w:sz="4" w:space="0" w:color="000001"/>
              <w:bottom w:val="single" w:sz="4" w:space="0" w:color="000001"/>
            </w:tcBorders>
            <w:shd w:val="clear" w:color="auto" w:fill="08C5BC"/>
            <w:tcMar>
              <w:top w:w="0" w:type="dxa"/>
              <w:left w:w="71" w:type="dxa"/>
              <w:bottom w:w="0" w:type="dxa"/>
              <w:right w:w="71" w:type="dxa"/>
            </w:tcMar>
            <w:vAlign w:val="center"/>
          </w:tcPr>
          <w:p w14:paraId="1C4E63E9" w14:textId="4489303D" w:rsidR="00BC25FC" w:rsidRPr="00BC25FC" w:rsidRDefault="00BC25FC" w:rsidP="00BC25FC">
            <w:pPr>
              <w:pStyle w:val="NormalTableau"/>
              <w:jc w:val="center"/>
              <w:rPr>
                <w:rFonts w:asciiTheme="minorHAnsi" w:hAnsiTheme="minorHAnsi" w:cstheme="minorHAnsi"/>
                <w:color w:val="FFFFFF" w:themeColor="background1"/>
                <w:sz w:val="22"/>
                <w:szCs w:val="22"/>
              </w:rPr>
            </w:pPr>
            <w:r w:rsidRPr="006F322B">
              <w:rPr>
                <w:rFonts w:asciiTheme="minorHAnsi" w:hAnsiTheme="minorHAnsi" w:cstheme="minorHAnsi"/>
                <w:color w:val="FFFFFF" w:themeColor="background1"/>
                <w:sz w:val="22"/>
                <w:szCs w:val="22"/>
              </w:rPr>
              <w:t>Réf.</w:t>
            </w:r>
          </w:p>
        </w:tc>
        <w:tc>
          <w:tcPr>
            <w:tcW w:w="8364" w:type="dxa"/>
            <w:tcBorders>
              <w:top w:val="single" w:sz="4" w:space="0" w:color="000001"/>
              <w:left w:val="single" w:sz="4" w:space="0" w:color="000001"/>
              <w:bottom w:val="single" w:sz="4" w:space="0" w:color="000001"/>
              <w:right w:val="single" w:sz="4" w:space="0" w:color="000001"/>
            </w:tcBorders>
            <w:shd w:val="clear" w:color="auto" w:fill="08C5BC"/>
            <w:tcMar>
              <w:top w:w="0" w:type="dxa"/>
              <w:left w:w="71" w:type="dxa"/>
              <w:bottom w:w="0" w:type="dxa"/>
              <w:right w:w="71" w:type="dxa"/>
            </w:tcMar>
            <w:vAlign w:val="center"/>
          </w:tcPr>
          <w:p w14:paraId="065BA2C3" w14:textId="1CBFABDE" w:rsidR="00BC25FC" w:rsidRPr="00BC25FC" w:rsidRDefault="00BC25FC" w:rsidP="00BC25FC">
            <w:pPr>
              <w:pStyle w:val="NormalTableau"/>
              <w:jc w:val="center"/>
              <w:rPr>
                <w:rFonts w:asciiTheme="minorHAnsi" w:hAnsiTheme="minorHAnsi" w:cstheme="minorHAnsi"/>
                <w:color w:val="FFFFFF" w:themeColor="background1"/>
                <w:sz w:val="22"/>
                <w:szCs w:val="22"/>
              </w:rPr>
            </w:pPr>
            <w:r w:rsidRPr="006F322B">
              <w:rPr>
                <w:rFonts w:asciiTheme="minorHAnsi" w:hAnsiTheme="minorHAnsi" w:cstheme="minorHAnsi"/>
                <w:color w:val="FFFFFF" w:themeColor="background1"/>
                <w:sz w:val="22"/>
              </w:rPr>
              <w:t>Exigence</w:t>
            </w:r>
          </w:p>
        </w:tc>
      </w:tr>
      <w:tr w:rsidR="003036B7" w:rsidRPr="00D90305" w14:paraId="7BD1A329" w14:textId="77777777" w:rsidTr="003036B7">
        <w:trPr>
          <w:jc w:val="center"/>
        </w:trPr>
        <w:tc>
          <w:tcPr>
            <w:tcW w:w="987" w:type="dxa"/>
            <w:tcBorders>
              <w:top w:val="single" w:sz="4" w:space="0" w:color="000001"/>
              <w:left w:val="single" w:sz="4" w:space="0" w:color="000001"/>
              <w:bottom w:val="single" w:sz="4" w:space="0" w:color="000001"/>
            </w:tcBorders>
            <w:tcMar>
              <w:top w:w="0" w:type="dxa"/>
              <w:left w:w="71" w:type="dxa"/>
              <w:bottom w:w="0" w:type="dxa"/>
              <w:right w:w="71" w:type="dxa"/>
            </w:tcMar>
          </w:tcPr>
          <w:p w14:paraId="3404CD51" w14:textId="7D3EBBFB" w:rsidR="003036B7" w:rsidRPr="00D90305" w:rsidRDefault="00083481" w:rsidP="003036B7">
            <w:pPr>
              <w:pStyle w:val="Commentaire1"/>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P1</w:t>
            </w:r>
          </w:p>
        </w:tc>
        <w:tc>
          <w:tcPr>
            <w:tcW w:w="8364" w:type="dxa"/>
            <w:tcBorders>
              <w:top w:val="single" w:sz="4" w:space="0" w:color="000001"/>
              <w:left w:val="single" w:sz="4" w:space="0" w:color="000001"/>
              <w:bottom w:val="single" w:sz="4" w:space="0" w:color="000001"/>
              <w:right w:val="single" w:sz="4" w:space="0" w:color="000001"/>
            </w:tcBorders>
            <w:tcMar>
              <w:top w:w="0" w:type="dxa"/>
              <w:left w:w="71" w:type="dxa"/>
              <w:bottom w:w="0" w:type="dxa"/>
              <w:right w:w="71" w:type="dxa"/>
            </w:tcMar>
          </w:tcPr>
          <w:p w14:paraId="3745621C" w14:textId="77777777" w:rsidR="003036B7" w:rsidRPr="00D90305" w:rsidRDefault="003036B7" w:rsidP="00895BD5">
            <w:pPr>
              <w:pStyle w:val="NormalTableau"/>
              <w:ind w:firstLine="0"/>
              <w:jc w:val="both"/>
              <w:rPr>
                <w:rFonts w:asciiTheme="minorHAnsi" w:hAnsiTheme="minorHAnsi" w:cstheme="minorHAnsi"/>
                <w:color w:val="000000" w:themeColor="text1"/>
                <w:sz w:val="22"/>
                <w:szCs w:val="22"/>
              </w:rPr>
            </w:pPr>
            <w:r w:rsidRPr="00A97F59">
              <w:rPr>
                <w:rFonts w:asciiTheme="minorHAnsi" w:hAnsiTheme="minorHAnsi" w:cstheme="minorHAnsi"/>
                <w:color w:val="000000" w:themeColor="text1"/>
                <w:sz w:val="22"/>
                <w:szCs w:val="22"/>
              </w:rPr>
              <w:t>Le Titulaire a en charge le diagnostic du problème, quel qu’il soit. Le diagnostic pose le problème et les actions de correction (à mettre en place ou déjà mises en place) si elles lui incombent, ou oriente INRAE si les actions ne lui incombent pas</w:t>
            </w:r>
          </w:p>
        </w:tc>
      </w:tr>
      <w:tr w:rsidR="003036B7" w:rsidRPr="00D90305" w14:paraId="061CE9F5" w14:textId="77777777" w:rsidTr="003036B7">
        <w:trPr>
          <w:jc w:val="center"/>
        </w:trPr>
        <w:tc>
          <w:tcPr>
            <w:tcW w:w="987" w:type="dxa"/>
            <w:tcBorders>
              <w:top w:val="single" w:sz="4" w:space="0" w:color="000001"/>
              <w:left w:val="single" w:sz="4" w:space="0" w:color="000001"/>
              <w:bottom w:val="single" w:sz="4" w:space="0" w:color="000001"/>
            </w:tcBorders>
            <w:tcMar>
              <w:top w:w="0" w:type="dxa"/>
              <w:left w:w="71" w:type="dxa"/>
              <w:bottom w:w="0" w:type="dxa"/>
              <w:right w:w="71" w:type="dxa"/>
            </w:tcMar>
          </w:tcPr>
          <w:p w14:paraId="346D57AD" w14:textId="28B85643" w:rsidR="003036B7" w:rsidRPr="00D90305" w:rsidRDefault="00083481" w:rsidP="003036B7">
            <w:pPr>
              <w:pStyle w:val="Commentaire1"/>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P2</w:t>
            </w:r>
          </w:p>
        </w:tc>
        <w:tc>
          <w:tcPr>
            <w:tcW w:w="8364" w:type="dxa"/>
            <w:tcBorders>
              <w:top w:val="single" w:sz="4" w:space="0" w:color="000001"/>
              <w:left w:val="single" w:sz="4" w:space="0" w:color="000001"/>
              <w:bottom w:val="single" w:sz="4" w:space="0" w:color="000001"/>
              <w:right w:val="single" w:sz="4" w:space="0" w:color="000001"/>
            </w:tcBorders>
            <w:tcMar>
              <w:top w:w="0" w:type="dxa"/>
              <w:left w:w="71" w:type="dxa"/>
              <w:bottom w:w="0" w:type="dxa"/>
              <w:right w:w="71" w:type="dxa"/>
            </w:tcMar>
          </w:tcPr>
          <w:p w14:paraId="61C96462" w14:textId="77777777" w:rsidR="003036B7" w:rsidRPr="00D90305" w:rsidRDefault="003036B7" w:rsidP="003036B7">
            <w:pPr>
              <w:pStyle w:val="NormalTableau"/>
              <w:jc w:val="both"/>
              <w:rPr>
                <w:rFonts w:asciiTheme="minorHAnsi" w:hAnsiTheme="minorHAnsi" w:cstheme="minorHAnsi"/>
                <w:color w:val="000000" w:themeColor="text1"/>
                <w:sz w:val="22"/>
                <w:szCs w:val="22"/>
              </w:rPr>
            </w:pPr>
            <w:r w:rsidRPr="00D90305">
              <w:rPr>
                <w:rFonts w:asciiTheme="minorHAnsi" w:hAnsiTheme="minorHAnsi" w:cstheme="minorHAnsi"/>
                <w:color w:val="000000" w:themeColor="text1"/>
                <w:sz w:val="22"/>
                <w:szCs w:val="22"/>
              </w:rPr>
              <w:t xml:space="preserve">Dans le cas où le nombre d'anomalies le permet, le </w:t>
            </w:r>
            <w:r>
              <w:rPr>
                <w:rFonts w:asciiTheme="minorHAnsi" w:hAnsiTheme="minorHAnsi" w:cstheme="minorHAnsi"/>
                <w:color w:val="000000" w:themeColor="text1"/>
                <w:sz w:val="22"/>
                <w:szCs w:val="22"/>
              </w:rPr>
              <w:t>T</w:t>
            </w:r>
            <w:r w:rsidRPr="00D90305">
              <w:rPr>
                <w:rFonts w:asciiTheme="minorHAnsi" w:hAnsiTheme="minorHAnsi" w:cstheme="minorHAnsi"/>
                <w:color w:val="000000" w:themeColor="text1"/>
                <w:sz w:val="22"/>
                <w:szCs w:val="22"/>
              </w:rPr>
              <w:t xml:space="preserve">itulaire mène des actions d'analyse des causes les plus fréquentes et propose des actions visant à réduire la fréquence d'apparition des anomalies et à localiser les </w:t>
            </w:r>
            <w:r>
              <w:rPr>
                <w:rFonts w:asciiTheme="minorHAnsi" w:hAnsiTheme="minorHAnsi" w:cstheme="minorHAnsi"/>
                <w:color w:val="000000" w:themeColor="text1"/>
                <w:sz w:val="22"/>
                <w:szCs w:val="22"/>
              </w:rPr>
              <w:t>éléments</w:t>
            </w:r>
            <w:r w:rsidRPr="00D90305">
              <w:rPr>
                <w:rFonts w:asciiTheme="minorHAnsi" w:hAnsiTheme="minorHAnsi" w:cstheme="minorHAnsi"/>
                <w:color w:val="000000" w:themeColor="text1"/>
                <w:sz w:val="22"/>
                <w:szCs w:val="22"/>
              </w:rPr>
              <w:t xml:space="preserve"> sensibles susceptibles d'être amélioré.</w:t>
            </w:r>
          </w:p>
        </w:tc>
      </w:tr>
      <w:tr w:rsidR="003036B7" w:rsidRPr="00D90305" w14:paraId="78A928AB" w14:textId="77777777" w:rsidTr="003036B7">
        <w:trPr>
          <w:jc w:val="center"/>
        </w:trPr>
        <w:tc>
          <w:tcPr>
            <w:tcW w:w="987" w:type="dxa"/>
            <w:tcBorders>
              <w:top w:val="single" w:sz="4" w:space="0" w:color="000001"/>
              <w:left w:val="single" w:sz="4" w:space="0" w:color="000001"/>
              <w:bottom w:val="single" w:sz="4" w:space="0" w:color="000001"/>
            </w:tcBorders>
            <w:tcMar>
              <w:top w:w="0" w:type="dxa"/>
              <w:left w:w="71" w:type="dxa"/>
              <w:bottom w:w="0" w:type="dxa"/>
              <w:right w:w="71" w:type="dxa"/>
            </w:tcMar>
          </w:tcPr>
          <w:p w14:paraId="1E481421" w14:textId="1164FCAC" w:rsidR="003036B7" w:rsidRPr="00D90305" w:rsidRDefault="00083481" w:rsidP="003036B7">
            <w:pPr>
              <w:pStyle w:val="Commentaire1"/>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P3</w:t>
            </w:r>
          </w:p>
        </w:tc>
        <w:tc>
          <w:tcPr>
            <w:tcW w:w="8364" w:type="dxa"/>
            <w:tcBorders>
              <w:top w:val="single" w:sz="4" w:space="0" w:color="000001"/>
              <w:left w:val="single" w:sz="4" w:space="0" w:color="000001"/>
              <w:bottom w:val="single" w:sz="4" w:space="0" w:color="000001"/>
              <w:right w:val="single" w:sz="4" w:space="0" w:color="000001"/>
            </w:tcBorders>
            <w:tcMar>
              <w:top w:w="0" w:type="dxa"/>
              <w:left w:w="71" w:type="dxa"/>
              <w:bottom w:w="0" w:type="dxa"/>
              <w:right w:w="71" w:type="dxa"/>
            </w:tcMar>
          </w:tcPr>
          <w:p w14:paraId="4E38EB56" w14:textId="77777777" w:rsidR="003036B7" w:rsidRPr="00D90305" w:rsidRDefault="003036B7" w:rsidP="003036B7">
            <w:pPr>
              <w:pStyle w:val="NormalTableau"/>
              <w:jc w:val="both"/>
              <w:rPr>
                <w:rFonts w:asciiTheme="minorHAnsi" w:hAnsiTheme="minorHAnsi" w:cstheme="minorHAnsi"/>
                <w:color w:val="000000" w:themeColor="text1"/>
                <w:sz w:val="22"/>
                <w:szCs w:val="22"/>
              </w:rPr>
            </w:pPr>
            <w:r w:rsidRPr="00A97F59">
              <w:rPr>
                <w:rFonts w:asciiTheme="minorHAnsi" w:hAnsiTheme="minorHAnsi" w:cstheme="minorHAnsi"/>
                <w:color w:val="000000" w:themeColor="text1"/>
                <w:sz w:val="22"/>
                <w:szCs w:val="22"/>
              </w:rPr>
              <w:t xml:space="preserve">Le Titulaire est garant du bon fonctionnement du système dans </w:t>
            </w:r>
            <w:r>
              <w:rPr>
                <w:rFonts w:asciiTheme="minorHAnsi" w:hAnsiTheme="minorHAnsi" w:cstheme="minorHAnsi"/>
                <w:color w:val="000000" w:themeColor="text1"/>
                <w:sz w:val="22"/>
                <w:szCs w:val="22"/>
              </w:rPr>
              <w:t>son intégralité</w:t>
            </w:r>
            <w:r w:rsidRPr="00A97F59">
              <w:rPr>
                <w:rFonts w:asciiTheme="minorHAnsi" w:hAnsiTheme="minorHAnsi" w:cstheme="minorHAnsi"/>
                <w:color w:val="000000" w:themeColor="text1"/>
                <w:sz w:val="22"/>
                <w:szCs w:val="22"/>
              </w:rPr>
              <w:t xml:space="preserve"> (</w:t>
            </w:r>
            <w:r>
              <w:rPr>
                <w:rFonts w:asciiTheme="minorHAnsi" w:hAnsiTheme="minorHAnsi" w:cstheme="minorHAnsi"/>
                <w:color w:val="000000" w:themeColor="text1"/>
                <w:sz w:val="22"/>
                <w:szCs w:val="22"/>
              </w:rPr>
              <w:t xml:space="preserve">cf. § </w:t>
            </w:r>
            <w:hyperlink w:anchor="_Cartographie_du_SIRH" w:history="1">
              <w:r w:rsidRPr="003036B7">
                <w:rPr>
                  <w:rStyle w:val="Lienhypertexte"/>
                  <w:rFonts w:asciiTheme="minorHAnsi" w:hAnsiTheme="minorHAnsi" w:cstheme="minorHAnsi"/>
                  <w:sz w:val="22"/>
                  <w:szCs w:val="22"/>
                </w:rPr>
                <w:t>Cartographie du SIRH</w:t>
              </w:r>
            </w:hyperlink>
            <w:r w:rsidRPr="00A97F59">
              <w:rPr>
                <w:rFonts w:asciiTheme="minorHAnsi" w:hAnsiTheme="minorHAnsi" w:cstheme="minorHAnsi"/>
                <w:color w:val="000000" w:themeColor="text1"/>
                <w:sz w:val="22"/>
                <w:szCs w:val="22"/>
              </w:rPr>
              <w:t xml:space="preserve">). Il est partie prenante de tout souci de production, d’exploitation, de maintenance, etc. </w:t>
            </w:r>
          </w:p>
        </w:tc>
      </w:tr>
      <w:tr w:rsidR="003036B7" w:rsidRPr="00D90305" w14:paraId="1AD491D2" w14:textId="77777777" w:rsidTr="003036B7">
        <w:trPr>
          <w:jc w:val="center"/>
        </w:trPr>
        <w:tc>
          <w:tcPr>
            <w:tcW w:w="987" w:type="dxa"/>
            <w:tcBorders>
              <w:top w:val="single" w:sz="4" w:space="0" w:color="000001"/>
              <w:left w:val="single" w:sz="4" w:space="0" w:color="000001"/>
              <w:bottom w:val="single" w:sz="4" w:space="0" w:color="000001"/>
            </w:tcBorders>
            <w:tcMar>
              <w:top w:w="0" w:type="dxa"/>
              <w:left w:w="71" w:type="dxa"/>
              <w:bottom w:w="0" w:type="dxa"/>
              <w:right w:w="71" w:type="dxa"/>
            </w:tcMar>
          </w:tcPr>
          <w:p w14:paraId="0C8A0D94" w14:textId="6994133C" w:rsidR="003036B7" w:rsidRPr="00D90305" w:rsidRDefault="00083481" w:rsidP="003036B7">
            <w:pPr>
              <w:pStyle w:val="Commentaire1"/>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P4</w:t>
            </w:r>
          </w:p>
        </w:tc>
        <w:tc>
          <w:tcPr>
            <w:tcW w:w="8364" w:type="dxa"/>
            <w:tcBorders>
              <w:top w:val="single" w:sz="4" w:space="0" w:color="000001"/>
              <w:left w:val="single" w:sz="4" w:space="0" w:color="000001"/>
              <w:bottom w:val="single" w:sz="4" w:space="0" w:color="000001"/>
              <w:right w:val="single" w:sz="4" w:space="0" w:color="000001"/>
            </w:tcBorders>
            <w:tcMar>
              <w:top w:w="0" w:type="dxa"/>
              <w:left w:w="71" w:type="dxa"/>
              <w:bottom w:w="0" w:type="dxa"/>
              <w:right w:w="71" w:type="dxa"/>
            </w:tcMar>
          </w:tcPr>
          <w:p w14:paraId="27379825" w14:textId="77777777" w:rsidR="003036B7" w:rsidRPr="00A97F59" w:rsidRDefault="003036B7" w:rsidP="00FC6263">
            <w:pPr>
              <w:pStyle w:val="NormalTableau"/>
              <w:ind w:left="0" w:firstLine="0"/>
              <w:jc w:val="both"/>
              <w:rPr>
                <w:rFonts w:asciiTheme="minorHAnsi" w:hAnsiTheme="minorHAnsi" w:cstheme="minorHAnsi"/>
                <w:color w:val="000000" w:themeColor="text1"/>
                <w:sz w:val="22"/>
                <w:szCs w:val="22"/>
              </w:rPr>
            </w:pPr>
            <w:r w:rsidRPr="00A97F59">
              <w:rPr>
                <w:rFonts w:asciiTheme="minorHAnsi" w:hAnsiTheme="minorHAnsi" w:cstheme="minorHAnsi"/>
                <w:color w:val="000000" w:themeColor="text1"/>
                <w:sz w:val="22"/>
                <w:szCs w:val="22"/>
              </w:rPr>
              <w:t>En cas de cas grave (arrêt de production), le Titulaire peut être à l’initiative de l’organisation de la cellule de crise</w:t>
            </w:r>
            <w:r>
              <w:rPr>
                <w:rFonts w:asciiTheme="minorHAnsi" w:hAnsiTheme="minorHAnsi" w:cstheme="minorHAnsi"/>
                <w:color w:val="000000" w:themeColor="text1"/>
                <w:sz w:val="22"/>
                <w:szCs w:val="22"/>
              </w:rPr>
              <w:t>.</w:t>
            </w:r>
          </w:p>
        </w:tc>
      </w:tr>
      <w:tr w:rsidR="003036B7" w:rsidRPr="00D90305" w14:paraId="00F09EFD" w14:textId="77777777" w:rsidTr="003036B7">
        <w:trPr>
          <w:jc w:val="center"/>
        </w:trPr>
        <w:tc>
          <w:tcPr>
            <w:tcW w:w="987" w:type="dxa"/>
            <w:tcBorders>
              <w:top w:val="single" w:sz="4" w:space="0" w:color="000001"/>
              <w:left w:val="single" w:sz="4" w:space="0" w:color="000001"/>
              <w:bottom w:val="single" w:sz="4" w:space="0" w:color="000001"/>
            </w:tcBorders>
            <w:tcMar>
              <w:top w:w="0" w:type="dxa"/>
              <w:left w:w="71" w:type="dxa"/>
              <w:bottom w:w="0" w:type="dxa"/>
              <w:right w:w="71" w:type="dxa"/>
            </w:tcMar>
          </w:tcPr>
          <w:p w14:paraId="67EAD89D" w14:textId="16508D7B" w:rsidR="003036B7" w:rsidRPr="00D90305" w:rsidRDefault="00083481" w:rsidP="003036B7">
            <w:pPr>
              <w:pStyle w:val="Commentaire1"/>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P5</w:t>
            </w:r>
          </w:p>
        </w:tc>
        <w:tc>
          <w:tcPr>
            <w:tcW w:w="8364" w:type="dxa"/>
            <w:tcBorders>
              <w:top w:val="single" w:sz="4" w:space="0" w:color="000001"/>
              <w:left w:val="single" w:sz="4" w:space="0" w:color="000001"/>
              <w:bottom w:val="single" w:sz="4" w:space="0" w:color="000001"/>
              <w:right w:val="single" w:sz="4" w:space="0" w:color="000001"/>
            </w:tcBorders>
            <w:tcMar>
              <w:top w:w="0" w:type="dxa"/>
              <w:left w:w="71" w:type="dxa"/>
              <w:bottom w:w="0" w:type="dxa"/>
              <w:right w:w="71" w:type="dxa"/>
            </w:tcMar>
          </w:tcPr>
          <w:p w14:paraId="3784E922" w14:textId="77777777" w:rsidR="003036B7" w:rsidRPr="00D90305" w:rsidRDefault="003036B7" w:rsidP="00FC6263">
            <w:pPr>
              <w:pStyle w:val="NormalTableau"/>
              <w:ind w:left="0" w:firstLine="0"/>
              <w:jc w:val="both"/>
              <w:rPr>
                <w:rFonts w:asciiTheme="minorHAnsi" w:hAnsiTheme="minorHAnsi" w:cstheme="minorHAnsi"/>
                <w:color w:val="000000" w:themeColor="text1"/>
                <w:sz w:val="22"/>
                <w:szCs w:val="22"/>
              </w:rPr>
            </w:pPr>
            <w:r w:rsidRPr="00D90305">
              <w:rPr>
                <w:rFonts w:asciiTheme="minorHAnsi" w:hAnsiTheme="minorHAnsi" w:cstheme="minorHAnsi"/>
                <w:color w:val="000000" w:themeColor="text1"/>
                <w:sz w:val="22"/>
                <w:szCs w:val="22"/>
              </w:rPr>
              <w:t xml:space="preserve">Le </w:t>
            </w:r>
            <w:r>
              <w:rPr>
                <w:rFonts w:asciiTheme="minorHAnsi" w:hAnsiTheme="minorHAnsi" w:cstheme="minorHAnsi"/>
                <w:color w:val="000000" w:themeColor="text1"/>
                <w:sz w:val="22"/>
                <w:szCs w:val="22"/>
              </w:rPr>
              <w:t>T</w:t>
            </w:r>
            <w:r w:rsidRPr="00D90305">
              <w:rPr>
                <w:rFonts w:asciiTheme="minorHAnsi" w:hAnsiTheme="minorHAnsi" w:cstheme="minorHAnsi"/>
                <w:color w:val="000000" w:themeColor="text1"/>
                <w:sz w:val="22"/>
                <w:szCs w:val="22"/>
              </w:rPr>
              <w:t xml:space="preserve">itulaire propose des exigences de maintenabilité en vue de l’amélioration </w:t>
            </w:r>
            <w:r>
              <w:rPr>
                <w:rFonts w:asciiTheme="minorHAnsi" w:hAnsiTheme="minorHAnsi" w:cstheme="minorHAnsi"/>
                <w:color w:val="000000" w:themeColor="text1"/>
                <w:sz w:val="22"/>
                <w:szCs w:val="22"/>
              </w:rPr>
              <w:t xml:space="preserve">continue </w:t>
            </w:r>
            <w:r w:rsidRPr="00D90305">
              <w:rPr>
                <w:rFonts w:asciiTheme="minorHAnsi" w:hAnsiTheme="minorHAnsi" w:cstheme="minorHAnsi"/>
                <w:color w:val="000000" w:themeColor="text1"/>
                <w:sz w:val="22"/>
                <w:szCs w:val="22"/>
              </w:rPr>
              <w:t>de l’efficacité de la maintenance.</w:t>
            </w:r>
          </w:p>
        </w:tc>
      </w:tr>
      <w:tr w:rsidR="003036B7" w:rsidRPr="00D90305" w14:paraId="11621826" w14:textId="77777777" w:rsidTr="003036B7">
        <w:trPr>
          <w:jc w:val="center"/>
        </w:trPr>
        <w:tc>
          <w:tcPr>
            <w:tcW w:w="987" w:type="dxa"/>
            <w:tcBorders>
              <w:top w:val="single" w:sz="4" w:space="0" w:color="000001"/>
              <w:left w:val="single" w:sz="4" w:space="0" w:color="000001"/>
              <w:bottom w:val="single" w:sz="4" w:space="0" w:color="000001"/>
            </w:tcBorders>
            <w:tcMar>
              <w:top w:w="0" w:type="dxa"/>
              <w:left w:w="71" w:type="dxa"/>
              <w:bottom w:w="0" w:type="dxa"/>
              <w:right w:w="71" w:type="dxa"/>
            </w:tcMar>
          </w:tcPr>
          <w:p w14:paraId="2A0FF706" w14:textId="47EAE15B" w:rsidR="003036B7" w:rsidRPr="00D90305" w:rsidRDefault="00083481" w:rsidP="003036B7">
            <w:pPr>
              <w:pStyle w:val="Commentaire1"/>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P6</w:t>
            </w:r>
          </w:p>
        </w:tc>
        <w:tc>
          <w:tcPr>
            <w:tcW w:w="8364" w:type="dxa"/>
            <w:tcBorders>
              <w:top w:val="single" w:sz="4" w:space="0" w:color="000001"/>
              <w:left w:val="single" w:sz="4" w:space="0" w:color="000001"/>
              <w:bottom w:val="single" w:sz="4" w:space="0" w:color="000001"/>
              <w:right w:val="single" w:sz="4" w:space="0" w:color="000001"/>
            </w:tcBorders>
            <w:tcMar>
              <w:top w:w="0" w:type="dxa"/>
              <w:left w:w="71" w:type="dxa"/>
              <w:bottom w:w="0" w:type="dxa"/>
              <w:right w:w="71" w:type="dxa"/>
            </w:tcMar>
          </w:tcPr>
          <w:p w14:paraId="418473FA" w14:textId="77777777" w:rsidR="003036B7" w:rsidRPr="00D90305" w:rsidRDefault="003036B7" w:rsidP="00FC6263">
            <w:pPr>
              <w:pStyle w:val="NormalTableau"/>
              <w:ind w:left="0" w:firstLine="0"/>
              <w:jc w:val="both"/>
              <w:rPr>
                <w:rFonts w:asciiTheme="minorHAnsi" w:hAnsiTheme="minorHAnsi" w:cstheme="minorHAnsi"/>
                <w:color w:val="000000" w:themeColor="text1"/>
                <w:sz w:val="22"/>
                <w:szCs w:val="22"/>
              </w:rPr>
            </w:pPr>
            <w:r w:rsidRPr="00D90305">
              <w:rPr>
                <w:rFonts w:asciiTheme="minorHAnsi" w:hAnsiTheme="minorHAnsi" w:cstheme="minorHAnsi"/>
                <w:color w:val="000000" w:themeColor="text1"/>
                <w:sz w:val="22"/>
                <w:szCs w:val="22"/>
              </w:rPr>
              <w:t xml:space="preserve">Toutes les anomalies transmises au </w:t>
            </w:r>
            <w:r>
              <w:rPr>
                <w:rFonts w:asciiTheme="minorHAnsi" w:hAnsiTheme="minorHAnsi" w:cstheme="minorHAnsi"/>
                <w:color w:val="000000" w:themeColor="text1"/>
                <w:sz w:val="22"/>
                <w:szCs w:val="22"/>
              </w:rPr>
              <w:t>T</w:t>
            </w:r>
            <w:r w:rsidRPr="00D90305">
              <w:rPr>
                <w:rFonts w:asciiTheme="minorHAnsi" w:hAnsiTheme="minorHAnsi" w:cstheme="minorHAnsi"/>
                <w:color w:val="000000" w:themeColor="text1"/>
                <w:sz w:val="22"/>
                <w:szCs w:val="22"/>
              </w:rPr>
              <w:t xml:space="preserve">itulaire par </w:t>
            </w:r>
            <w:r>
              <w:rPr>
                <w:rFonts w:asciiTheme="minorHAnsi" w:hAnsiTheme="minorHAnsi" w:cstheme="minorHAnsi"/>
                <w:color w:val="000000" w:themeColor="text1"/>
                <w:sz w:val="22"/>
                <w:szCs w:val="22"/>
              </w:rPr>
              <w:t>INRAE</w:t>
            </w:r>
            <w:r w:rsidRPr="00D90305">
              <w:rPr>
                <w:rFonts w:asciiTheme="minorHAnsi" w:hAnsiTheme="minorHAnsi" w:cstheme="minorHAnsi"/>
                <w:color w:val="000000" w:themeColor="text1"/>
                <w:sz w:val="22"/>
                <w:szCs w:val="22"/>
              </w:rPr>
              <w:t xml:space="preserve"> </w:t>
            </w:r>
            <w:r>
              <w:rPr>
                <w:rFonts w:asciiTheme="minorHAnsi" w:hAnsiTheme="minorHAnsi" w:cstheme="minorHAnsi"/>
                <w:color w:val="000000" w:themeColor="text1"/>
                <w:sz w:val="22"/>
                <w:szCs w:val="22"/>
              </w:rPr>
              <w:t>sont</w:t>
            </w:r>
            <w:r w:rsidRPr="00D90305">
              <w:rPr>
                <w:rFonts w:asciiTheme="minorHAnsi" w:hAnsiTheme="minorHAnsi" w:cstheme="minorHAnsi"/>
                <w:color w:val="000000" w:themeColor="text1"/>
                <w:sz w:val="22"/>
                <w:szCs w:val="22"/>
              </w:rPr>
              <w:t xml:space="preserve"> prises en compte et </w:t>
            </w:r>
            <w:r>
              <w:rPr>
                <w:rFonts w:asciiTheme="minorHAnsi" w:hAnsiTheme="minorHAnsi" w:cstheme="minorHAnsi"/>
                <w:color w:val="000000" w:themeColor="text1"/>
                <w:sz w:val="22"/>
                <w:szCs w:val="22"/>
              </w:rPr>
              <w:t>font</w:t>
            </w:r>
            <w:r w:rsidRPr="00D90305">
              <w:rPr>
                <w:rFonts w:asciiTheme="minorHAnsi" w:hAnsiTheme="minorHAnsi" w:cstheme="minorHAnsi"/>
                <w:color w:val="000000" w:themeColor="text1"/>
                <w:sz w:val="22"/>
                <w:szCs w:val="22"/>
              </w:rPr>
              <w:t xml:space="preserve"> l’objet d’une analyse détaillée.</w:t>
            </w:r>
          </w:p>
        </w:tc>
      </w:tr>
      <w:tr w:rsidR="003036B7" w:rsidRPr="00D90305" w14:paraId="5A2B8E59" w14:textId="77777777" w:rsidTr="003036B7">
        <w:trPr>
          <w:jc w:val="center"/>
        </w:trPr>
        <w:tc>
          <w:tcPr>
            <w:tcW w:w="987" w:type="dxa"/>
            <w:tcBorders>
              <w:top w:val="single" w:sz="4" w:space="0" w:color="000001"/>
              <w:left w:val="single" w:sz="4" w:space="0" w:color="000001"/>
              <w:bottom w:val="single" w:sz="4" w:space="0" w:color="000001"/>
            </w:tcBorders>
            <w:tcMar>
              <w:top w:w="0" w:type="dxa"/>
              <w:left w:w="71" w:type="dxa"/>
              <w:bottom w:w="0" w:type="dxa"/>
              <w:right w:w="71" w:type="dxa"/>
            </w:tcMar>
          </w:tcPr>
          <w:p w14:paraId="7B452F2F" w14:textId="2039C42E" w:rsidR="003036B7" w:rsidRPr="00D90305" w:rsidRDefault="00083481" w:rsidP="003036B7">
            <w:pPr>
              <w:pStyle w:val="Commentaire1"/>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P7</w:t>
            </w:r>
          </w:p>
        </w:tc>
        <w:tc>
          <w:tcPr>
            <w:tcW w:w="8364" w:type="dxa"/>
            <w:tcBorders>
              <w:top w:val="single" w:sz="4" w:space="0" w:color="000001"/>
              <w:left w:val="single" w:sz="4" w:space="0" w:color="000001"/>
              <w:bottom w:val="single" w:sz="4" w:space="0" w:color="000001"/>
              <w:right w:val="single" w:sz="4" w:space="0" w:color="000001"/>
            </w:tcBorders>
            <w:tcMar>
              <w:top w:w="0" w:type="dxa"/>
              <w:left w:w="71" w:type="dxa"/>
              <w:bottom w:w="0" w:type="dxa"/>
              <w:right w:w="71" w:type="dxa"/>
            </w:tcMar>
          </w:tcPr>
          <w:p w14:paraId="283025EC" w14:textId="37C9F872" w:rsidR="003036B7" w:rsidRPr="003036B7" w:rsidRDefault="003036B7" w:rsidP="00FC6263">
            <w:pPr>
              <w:pStyle w:val="NormalTableau"/>
              <w:ind w:left="0" w:firstLine="0"/>
              <w:rPr>
                <w:rFonts w:asciiTheme="minorHAnsi" w:hAnsiTheme="minorHAnsi" w:cstheme="minorHAnsi"/>
                <w:color w:val="000000" w:themeColor="text1"/>
                <w:sz w:val="22"/>
                <w:szCs w:val="22"/>
              </w:rPr>
            </w:pPr>
            <w:r w:rsidRPr="00D90305">
              <w:rPr>
                <w:rFonts w:asciiTheme="minorHAnsi" w:hAnsiTheme="minorHAnsi" w:cstheme="minorHAnsi"/>
                <w:color w:val="000000" w:themeColor="text1"/>
                <w:sz w:val="22"/>
                <w:szCs w:val="22"/>
              </w:rPr>
              <w:t xml:space="preserve">La plage de disponibilité </w:t>
            </w:r>
            <w:r w:rsidR="00895BD5">
              <w:rPr>
                <w:rFonts w:asciiTheme="minorHAnsi" w:hAnsiTheme="minorHAnsi" w:cstheme="minorHAnsi"/>
                <w:color w:val="000000" w:themeColor="text1"/>
                <w:sz w:val="22"/>
                <w:szCs w:val="22"/>
              </w:rPr>
              <w:t>de l’assistance N3</w:t>
            </w:r>
            <w:r w:rsidRPr="00D90305">
              <w:rPr>
                <w:rFonts w:asciiTheme="minorHAnsi" w:hAnsiTheme="minorHAnsi" w:cstheme="minorHAnsi"/>
                <w:color w:val="000000" w:themeColor="text1"/>
                <w:sz w:val="22"/>
                <w:szCs w:val="22"/>
              </w:rPr>
              <w:t xml:space="preserve"> s’étend de </w:t>
            </w:r>
            <w:r w:rsidR="00895BD5">
              <w:rPr>
                <w:rFonts w:asciiTheme="minorHAnsi" w:hAnsiTheme="minorHAnsi" w:cstheme="minorHAnsi"/>
                <w:color w:val="000000" w:themeColor="text1"/>
                <w:sz w:val="22"/>
                <w:szCs w:val="22"/>
              </w:rPr>
              <w:t>9 heures</w:t>
            </w:r>
            <w:r w:rsidRPr="00D90305">
              <w:rPr>
                <w:rFonts w:asciiTheme="minorHAnsi" w:hAnsiTheme="minorHAnsi" w:cstheme="minorHAnsi"/>
                <w:color w:val="000000" w:themeColor="text1"/>
                <w:sz w:val="22"/>
                <w:szCs w:val="22"/>
              </w:rPr>
              <w:t xml:space="preserve"> à 18 heures, du lundi au vendredi, hors jours fériés.</w:t>
            </w:r>
          </w:p>
        </w:tc>
      </w:tr>
      <w:tr w:rsidR="003036B7" w:rsidRPr="00D90305" w14:paraId="078DB782" w14:textId="77777777" w:rsidTr="003036B7">
        <w:trPr>
          <w:jc w:val="center"/>
        </w:trPr>
        <w:tc>
          <w:tcPr>
            <w:tcW w:w="987" w:type="dxa"/>
            <w:tcBorders>
              <w:top w:val="single" w:sz="4" w:space="0" w:color="000001"/>
              <w:left w:val="single" w:sz="4" w:space="0" w:color="000001"/>
              <w:bottom w:val="single" w:sz="4" w:space="0" w:color="000001"/>
            </w:tcBorders>
            <w:tcMar>
              <w:top w:w="0" w:type="dxa"/>
              <w:left w:w="71" w:type="dxa"/>
              <w:bottom w:w="0" w:type="dxa"/>
              <w:right w:w="71" w:type="dxa"/>
            </w:tcMar>
          </w:tcPr>
          <w:p w14:paraId="5400CE56" w14:textId="0869A3C5" w:rsidR="003036B7" w:rsidRPr="00D90305" w:rsidRDefault="00083481" w:rsidP="003036B7">
            <w:pPr>
              <w:pStyle w:val="Commentaire1"/>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P8</w:t>
            </w:r>
          </w:p>
        </w:tc>
        <w:tc>
          <w:tcPr>
            <w:tcW w:w="8364" w:type="dxa"/>
            <w:tcBorders>
              <w:top w:val="single" w:sz="4" w:space="0" w:color="000001"/>
              <w:left w:val="single" w:sz="4" w:space="0" w:color="000001"/>
              <w:bottom w:val="single" w:sz="4" w:space="0" w:color="000001"/>
              <w:right w:val="single" w:sz="4" w:space="0" w:color="000001"/>
            </w:tcBorders>
            <w:tcMar>
              <w:top w:w="0" w:type="dxa"/>
              <w:left w:w="71" w:type="dxa"/>
              <w:bottom w:w="0" w:type="dxa"/>
              <w:right w:w="71" w:type="dxa"/>
            </w:tcMar>
          </w:tcPr>
          <w:p w14:paraId="3DF8A98F" w14:textId="77777777" w:rsidR="003036B7" w:rsidRPr="00D90305" w:rsidRDefault="003036B7" w:rsidP="00FC6263">
            <w:pPr>
              <w:pStyle w:val="NormalTableau"/>
              <w:ind w:left="0" w:firstLine="0"/>
              <w:jc w:val="both"/>
              <w:rPr>
                <w:rFonts w:asciiTheme="minorHAnsi" w:hAnsiTheme="minorHAnsi" w:cstheme="minorHAnsi"/>
                <w:color w:val="000000" w:themeColor="text1"/>
                <w:sz w:val="22"/>
                <w:szCs w:val="22"/>
              </w:rPr>
            </w:pPr>
            <w:r w:rsidRPr="003036B7">
              <w:rPr>
                <w:rFonts w:asciiTheme="minorHAnsi" w:hAnsiTheme="minorHAnsi" w:cstheme="minorHAnsi"/>
                <w:color w:val="000000" w:themeColor="text1"/>
                <w:sz w:val="22"/>
                <w:szCs w:val="22"/>
              </w:rPr>
              <w:t>L</w:t>
            </w:r>
            <w:r w:rsidRPr="00F80FA3">
              <w:rPr>
                <w:rFonts w:asciiTheme="minorHAnsi" w:hAnsiTheme="minorHAnsi" w:cstheme="minorHAnsi"/>
                <w:color w:val="000000" w:themeColor="text1"/>
                <w:sz w:val="22"/>
                <w:szCs w:val="22"/>
              </w:rPr>
              <w:t>a responsabilité du Titulaire est également assurée en dehors des horaires ouvrées.</w:t>
            </w:r>
          </w:p>
        </w:tc>
      </w:tr>
      <w:tr w:rsidR="003036B7" w:rsidRPr="00D90305" w14:paraId="650E388A" w14:textId="77777777" w:rsidTr="003036B7">
        <w:trPr>
          <w:jc w:val="center"/>
        </w:trPr>
        <w:tc>
          <w:tcPr>
            <w:tcW w:w="987" w:type="dxa"/>
            <w:tcBorders>
              <w:top w:val="single" w:sz="4" w:space="0" w:color="000001"/>
              <w:left w:val="single" w:sz="4" w:space="0" w:color="000001"/>
              <w:bottom w:val="single" w:sz="4" w:space="0" w:color="000001"/>
            </w:tcBorders>
            <w:tcMar>
              <w:top w:w="0" w:type="dxa"/>
              <w:left w:w="71" w:type="dxa"/>
              <w:bottom w:w="0" w:type="dxa"/>
              <w:right w:w="71" w:type="dxa"/>
            </w:tcMar>
          </w:tcPr>
          <w:p w14:paraId="62C5A08F" w14:textId="724E713C" w:rsidR="003036B7" w:rsidRPr="00D90305" w:rsidRDefault="00083481" w:rsidP="003036B7">
            <w:pPr>
              <w:pStyle w:val="Commentaire1"/>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P9</w:t>
            </w:r>
          </w:p>
        </w:tc>
        <w:tc>
          <w:tcPr>
            <w:tcW w:w="8364" w:type="dxa"/>
            <w:tcBorders>
              <w:top w:val="single" w:sz="4" w:space="0" w:color="000001"/>
              <w:left w:val="single" w:sz="4" w:space="0" w:color="000001"/>
              <w:bottom w:val="single" w:sz="4" w:space="0" w:color="000001"/>
              <w:right w:val="single" w:sz="4" w:space="0" w:color="000001"/>
            </w:tcBorders>
            <w:tcMar>
              <w:top w:w="0" w:type="dxa"/>
              <w:left w:w="71" w:type="dxa"/>
              <w:bottom w:w="0" w:type="dxa"/>
              <w:right w:w="71" w:type="dxa"/>
            </w:tcMar>
          </w:tcPr>
          <w:p w14:paraId="52AD7FD7" w14:textId="1745E88B" w:rsidR="003036B7" w:rsidRPr="00D90305" w:rsidRDefault="003036B7" w:rsidP="00FC6263">
            <w:pPr>
              <w:pStyle w:val="NormalTableau"/>
              <w:ind w:left="0" w:firstLine="0"/>
              <w:jc w:val="both"/>
              <w:rPr>
                <w:rFonts w:asciiTheme="minorHAnsi" w:hAnsiTheme="minorHAnsi" w:cstheme="minorHAnsi"/>
                <w:color w:val="000000" w:themeColor="text1"/>
                <w:sz w:val="22"/>
                <w:szCs w:val="22"/>
              </w:rPr>
            </w:pPr>
            <w:r w:rsidRPr="00D90305">
              <w:rPr>
                <w:rFonts w:asciiTheme="minorHAnsi" w:hAnsiTheme="minorHAnsi" w:cstheme="minorHAnsi"/>
                <w:color w:val="000000" w:themeColor="text1"/>
                <w:sz w:val="22"/>
                <w:szCs w:val="22"/>
              </w:rPr>
              <w:t xml:space="preserve">Le temps d’indisponibilité maximum toléré </w:t>
            </w:r>
            <w:r>
              <w:rPr>
                <w:rFonts w:asciiTheme="minorHAnsi" w:hAnsiTheme="minorHAnsi" w:cstheme="minorHAnsi"/>
                <w:color w:val="000000" w:themeColor="text1"/>
                <w:sz w:val="22"/>
                <w:szCs w:val="22"/>
              </w:rPr>
              <w:t>est de</w:t>
            </w:r>
            <w:r w:rsidRPr="00D90305">
              <w:rPr>
                <w:rFonts w:asciiTheme="minorHAnsi" w:hAnsiTheme="minorHAnsi" w:cstheme="minorHAnsi"/>
                <w:color w:val="000000" w:themeColor="text1"/>
                <w:sz w:val="22"/>
                <w:szCs w:val="22"/>
              </w:rPr>
              <w:t xml:space="preserve"> </w:t>
            </w:r>
            <w:r w:rsidR="00F304F4">
              <w:rPr>
                <w:rFonts w:asciiTheme="minorHAnsi" w:hAnsiTheme="minorHAnsi" w:cstheme="minorHAnsi"/>
                <w:color w:val="000000" w:themeColor="text1"/>
                <w:sz w:val="22"/>
                <w:szCs w:val="22"/>
              </w:rPr>
              <w:t>4</w:t>
            </w:r>
            <w:r w:rsidRPr="00D90305">
              <w:rPr>
                <w:rFonts w:asciiTheme="minorHAnsi" w:hAnsiTheme="minorHAnsi" w:cstheme="minorHAnsi"/>
                <w:color w:val="000000" w:themeColor="text1"/>
                <w:sz w:val="22"/>
                <w:szCs w:val="22"/>
              </w:rPr>
              <w:t xml:space="preserve"> heures</w:t>
            </w:r>
            <w:r>
              <w:rPr>
                <w:rFonts w:asciiTheme="minorHAnsi" w:hAnsiTheme="minorHAnsi" w:cstheme="minorHAnsi"/>
                <w:color w:val="000000" w:themeColor="text1"/>
                <w:sz w:val="22"/>
                <w:szCs w:val="22"/>
              </w:rPr>
              <w:t>.</w:t>
            </w:r>
          </w:p>
        </w:tc>
      </w:tr>
      <w:tr w:rsidR="003036B7" w:rsidRPr="00D90305" w14:paraId="02965E23" w14:textId="77777777" w:rsidTr="003036B7">
        <w:trPr>
          <w:jc w:val="center"/>
        </w:trPr>
        <w:tc>
          <w:tcPr>
            <w:tcW w:w="987" w:type="dxa"/>
            <w:tcBorders>
              <w:top w:val="single" w:sz="4" w:space="0" w:color="000001"/>
              <w:left w:val="single" w:sz="4" w:space="0" w:color="000001"/>
              <w:bottom w:val="single" w:sz="4" w:space="0" w:color="000001"/>
            </w:tcBorders>
            <w:tcMar>
              <w:top w:w="0" w:type="dxa"/>
              <w:left w:w="71" w:type="dxa"/>
              <w:bottom w:w="0" w:type="dxa"/>
              <w:right w:w="71" w:type="dxa"/>
            </w:tcMar>
          </w:tcPr>
          <w:p w14:paraId="6D9BF360" w14:textId="36A4D33F" w:rsidR="003036B7" w:rsidRPr="00D90305" w:rsidRDefault="00083481" w:rsidP="003036B7">
            <w:pPr>
              <w:pStyle w:val="Commentaire1"/>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P10</w:t>
            </w:r>
          </w:p>
        </w:tc>
        <w:tc>
          <w:tcPr>
            <w:tcW w:w="8364" w:type="dxa"/>
            <w:tcBorders>
              <w:top w:val="single" w:sz="4" w:space="0" w:color="000001"/>
              <w:left w:val="single" w:sz="4" w:space="0" w:color="000001"/>
              <w:bottom w:val="single" w:sz="4" w:space="0" w:color="000001"/>
              <w:right w:val="single" w:sz="4" w:space="0" w:color="000001"/>
            </w:tcBorders>
            <w:tcMar>
              <w:top w:w="0" w:type="dxa"/>
              <w:left w:w="71" w:type="dxa"/>
              <w:bottom w:w="0" w:type="dxa"/>
              <w:right w:w="71" w:type="dxa"/>
            </w:tcMar>
          </w:tcPr>
          <w:p w14:paraId="12D4A3A3" w14:textId="6B364A84" w:rsidR="003036B7" w:rsidRPr="00D90305" w:rsidRDefault="003036B7" w:rsidP="00FC6263">
            <w:pPr>
              <w:pStyle w:val="NormalTableau"/>
              <w:ind w:left="0" w:firstLine="0"/>
              <w:jc w:val="both"/>
              <w:rPr>
                <w:rFonts w:asciiTheme="minorHAnsi" w:hAnsiTheme="minorHAnsi" w:cstheme="minorHAnsi"/>
                <w:color w:val="000000" w:themeColor="text1"/>
                <w:sz w:val="22"/>
                <w:szCs w:val="22"/>
              </w:rPr>
            </w:pPr>
            <w:r w:rsidRPr="00D90305">
              <w:rPr>
                <w:rFonts w:asciiTheme="minorHAnsi" w:hAnsiTheme="minorHAnsi" w:cstheme="minorHAnsi"/>
                <w:color w:val="000000" w:themeColor="text1"/>
                <w:sz w:val="22"/>
                <w:szCs w:val="22"/>
              </w:rPr>
              <w:t xml:space="preserve">En dehors de la plage de disponibilité du </w:t>
            </w:r>
            <w:r w:rsidR="005A78E4">
              <w:rPr>
                <w:rFonts w:asciiTheme="minorHAnsi" w:hAnsiTheme="minorHAnsi" w:cstheme="minorHAnsi"/>
                <w:color w:val="000000" w:themeColor="text1"/>
                <w:sz w:val="22"/>
                <w:szCs w:val="22"/>
              </w:rPr>
              <w:t>Titulaire</w:t>
            </w:r>
            <w:r w:rsidRPr="00D90305">
              <w:rPr>
                <w:rFonts w:asciiTheme="minorHAnsi" w:hAnsiTheme="minorHAnsi" w:cstheme="minorHAnsi"/>
                <w:color w:val="000000" w:themeColor="text1"/>
                <w:sz w:val="22"/>
                <w:szCs w:val="22"/>
              </w:rPr>
              <w:t>,</w:t>
            </w:r>
            <w:r>
              <w:rPr>
                <w:rFonts w:asciiTheme="minorHAnsi" w:hAnsiTheme="minorHAnsi" w:cstheme="minorHAnsi"/>
                <w:color w:val="000000" w:themeColor="text1"/>
                <w:sz w:val="22"/>
                <w:szCs w:val="22"/>
              </w:rPr>
              <w:t xml:space="preserve"> INRAE </w:t>
            </w:r>
            <w:r w:rsidRPr="00D90305">
              <w:rPr>
                <w:rFonts w:asciiTheme="minorHAnsi" w:hAnsiTheme="minorHAnsi" w:cstheme="minorHAnsi"/>
                <w:color w:val="000000" w:themeColor="text1"/>
                <w:sz w:val="22"/>
                <w:szCs w:val="22"/>
              </w:rPr>
              <w:t xml:space="preserve">se réserve la possibilité de soumettre au </w:t>
            </w:r>
            <w:r>
              <w:rPr>
                <w:rFonts w:asciiTheme="minorHAnsi" w:hAnsiTheme="minorHAnsi" w:cstheme="minorHAnsi"/>
                <w:color w:val="000000" w:themeColor="text1"/>
                <w:sz w:val="22"/>
                <w:szCs w:val="22"/>
              </w:rPr>
              <w:t>T</w:t>
            </w:r>
            <w:r w:rsidRPr="00D90305">
              <w:rPr>
                <w:rFonts w:asciiTheme="minorHAnsi" w:hAnsiTheme="minorHAnsi" w:cstheme="minorHAnsi"/>
                <w:color w:val="000000" w:themeColor="text1"/>
                <w:sz w:val="22"/>
                <w:szCs w:val="22"/>
              </w:rPr>
              <w:t>itulaire une demande exceptionnelle d’intervention deux semaines avant la date prévue (exemple : Week-end de mise en exploitation de la version…)</w:t>
            </w:r>
            <w:r>
              <w:rPr>
                <w:rFonts w:asciiTheme="minorHAnsi" w:hAnsiTheme="minorHAnsi" w:cstheme="minorHAnsi"/>
                <w:color w:val="000000" w:themeColor="text1"/>
                <w:sz w:val="22"/>
                <w:szCs w:val="22"/>
              </w:rPr>
              <w:t>, dans la limite de deux livraisons annuelles.</w:t>
            </w:r>
          </w:p>
        </w:tc>
      </w:tr>
      <w:tr w:rsidR="003036B7" w:rsidRPr="00D90305" w14:paraId="470A9641" w14:textId="77777777" w:rsidTr="003036B7">
        <w:trPr>
          <w:jc w:val="center"/>
        </w:trPr>
        <w:tc>
          <w:tcPr>
            <w:tcW w:w="987" w:type="dxa"/>
            <w:tcBorders>
              <w:top w:val="single" w:sz="4" w:space="0" w:color="000001"/>
              <w:left w:val="single" w:sz="4" w:space="0" w:color="000001"/>
              <w:bottom w:val="single" w:sz="4" w:space="0" w:color="000001"/>
            </w:tcBorders>
            <w:tcMar>
              <w:top w:w="0" w:type="dxa"/>
              <w:left w:w="71" w:type="dxa"/>
              <w:bottom w:w="0" w:type="dxa"/>
              <w:right w:w="71" w:type="dxa"/>
            </w:tcMar>
          </w:tcPr>
          <w:p w14:paraId="5DA627D9" w14:textId="4F919E5E" w:rsidR="003036B7" w:rsidRPr="00D90305" w:rsidRDefault="00083481" w:rsidP="003036B7">
            <w:pPr>
              <w:pStyle w:val="Commentaire1"/>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P11</w:t>
            </w:r>
          </w:p>
        </w:tc>
        <w:tc>
          <w:tcPr>
            <w:tcW w:w="8364" w:type="dxa"/>
            <w:tcBorders>
              <w:top w:val="single" w:sz="4" w:space="0" w:color="000001"/>
              <w:left w:val="single" w:sz="4" w:space="0" w:color="000001"/>
              <w:bottom w:val="single" w:sz="4" w:space="0" w:color="000001"/>
              <w:right w:val="single" w:sz="4" w:space="0" w:color="000001"/>
            </w:tcBorders>
            <w:tcMar>
              <w:top w:w="0" w:type="dxa"/>
              <w:left w:w="71" w:type="dxa"/>
              <w:bottom w:w="0" w:type="dxa"/>
              <w:right w:w="71" w:type="dxa"/>
            </w:tcMar>
          </w:tcPr>
          <w:p w14:paraId="4A53A672" w14:textId="66988979" w:rsidR="003036B7" w:rsidRPr="00D90305" w:rsidRDefault="003036B7" w:rsidP="00932DC4">
            <w:pPr>
              <w:pStyle w:val="NormalTableau"/>
              <w:ind w:firstLine="0"/>
              <w:jc w:val="both"/>
              <w:rPr>
                <w:rFonts w:asciiTheme="minorHAnsi" w:hAnsiTheme="minorHAnsi" w:cstheme="minorHAnsi"/>
                <w:color w:val="000000" w:themeColor="text1"/>
                <w:sz w:val="22"/>
                <w:szCs w:val="22"/>
              </w:rPr>
            </w:pPr>
            <w:r w:rsidRPr="00D90305">
              <w:rPr>
                <w:rFonts w:asciiTheme="minorHAnsi" w:hAnsiTheme="minorHAnsi" w:cstheme="minorHAnsi"/>
                <w:color w:val="000000" w:themeColor="text1"/>
                <w:sz w:val="22"/>
                <w:szCs w:val="22"/>
              </w:rPr>
              <w:t xml:space="preserve">Pour les anomalies de </w:t>
            </w:r>
            <w:r w:rsidR="00F304F4">
              <w:rPr>
                <w:rFonts w:asciiTheme="minorHAnsi" w:hAnsiTheme="minorHAnsi" w:cstheme="minorHAnsi"/>
                <w:color w:val="000000" w:themeColor="text1"/>
                <w:sz w:val="22"/>
                <w:szCs w:val="22"/>
              </w:rPr>
              <w:t xml:space="preserve">priorité </w:t>
            </w:r>
            <w:r w:rsidR="0048631D">
              <w:rPr>
                <w:rFonts w:asciiTheme="minorHAnsi" w:hAnsiTheme="minorHAnsi" w:cstheme="minorHAnsi"/>
                <w:color w:val="000000" w:themeColor="text1"/>
                <w:sz w:val="22"/>
                <w:szCs w:val="22"/>
              </w:rPr>
              <w:t>Critique</w:t>
            </w:r>
            <w:r w:rsidRPr="00D90305">
              <w:rPr>
                <w:rFonts w:asciiTheme="minorHAnsi" w:hAnsiTheme="minorHAnsi" w:cstheme="minorHAnsi"/>
                <w:color w:val="000000" w:themeColor="text1"/>
                <w:sz w:val="22"/>
                <w:szCs w:val="22"/>
              </w:rPr>
              <w:t xml:space="preserve">, INRAE avise le </w:t>
            </w:r>
            <w:r w:rsidR="005A78E4">
              <w:rPr>
                <w:rFonts w:asciiTheme="minorHAnsi" w:hAnsiTheme="minorHAnsi" w:cstheme="minorHAnsi"/>
                <w:color w:val="000000" w:themeColor="text1"/>
                <w:sz w:val="22"/>
                <w:szCs w:val="22"/>
              </w:rPr>
              <w:t>Titulaire</w:t>
            </w:r>
            <w:r w:rsidRPr="00D90305">
              <w:rPr>
                <w:rFonts w:asciiTheme="minorHAnsi" w:hAnsiTheme="minorHAnsi" w:cstheme="minorHAnsi"/>
                <w:color w:val="000000" w:themeColor="text1"/>
                <w:sz w:val="22"/>
                <w:szCs w:val="22"/>
              </w:rPr>
              <w:t xml:space="preserve"> par téléphone et par </w:t>
            </w:r>
            <w:r w:rsidR="00C42016">
              <w:rPr>
                <w:rFonts w:asciiTheme="minorHAnsi" w:hAnsiTheme="minorHAnsi" w:cstheme="minorHAnsi"/>
                <w:color w:val="000000" w:themeColor="text1"/>
                <w:sz w:val="22"/>
                <w:szCs w:val="22"/>
              </w:rPr>
              <w:t>mail</w:t>
            </w:r>
            <w:r w:rsidRPr="00D90305">
              <w:rPr>
                <w:rFonts w:asciiTheme="minorHAnsi" w:hAnsiTheme="minorHAnsi" w:cstheme="minorHAnsi"/>
                <w:color w:val="000000" w:themeColor="text1"/>
                <w:sz w:val="22"/>
                <w:szCs w:val="22"/>
              </w:rPr>
              <w:t xml:space="preserve"> de l'occurrence du problème. Le Titulaire met en œuvre les moyens nécessaires pour analyser, identifier et résoudre le problème de façon à mette à disposition une version corrective (création éventuelle d’une version exceptionnelle) ou un palliatif dans un délai inférieur à 4 heures.</w:t>
            </w:r>
          </w:p>
          <w:p w14:paraId="06254280" w14:textId="465EA59E" w:rsidR="003036B7" w:rsidRPr="00D90305" w:rsidRDefault="003036B7" w:rsidP="00932DC4">
            <w:pPr>
              <w:pStyle w:val="NormalTableau"/>
              <w:ind w:firstLine="0"/>
              <w:jc w:val="both"/>
              <w:rPr>
                <w:rFonts w:asciiTheme="minorHAnsi" w:hAnsiTheme="minorHAnsi" w:cstheme="minorHAnsi"/>
                <w:color w:val="000000" w:themeColor="text1"/>
                <w:sz w:val="22"/>
                <w:szCs w:val="22"/>
              </w:rPr>
            </w:pPr>
            <w:r w:rsidRPr="00D90305">
              <w:rPr>
                <w:rFonts w:asciiTheme="minorHAnsi" w:hAnsiTheme="minorHAnsi" w:cstheme="minorHAnsi"/>
                <w:color w:val="000000" w:themeColor="text1"/>
                <w:sz w:val="22"/>
                <w:szCs w:val="22"/>
              </w:rPr>
              <w:t>Pour les anomalies de</w:t>
            </w:r>
            <w:r w:rsidR="00F304F4">
              <w:rPr>
                <w:rFonts w:asciiTheme="minorHAnsi" w:hAnsiTheme="minorHAnsi" w:cstheme="minorHAnsi"/>
                <w:color w:val="000000" w:themeColor="text1"/>
                <w:sz w:val="22"/>
                <w:szCs w:val="22"/>
              </w:rPr>
              <w:t xml:space="preserve"> priorité </w:t>
            </w:r>
            <w:r w:rsidR="00FC6263">
              <w:rPr>
                <w:rFonts w:asciiTheme="minorHAnsi" w:hAnsiTheme="minorHAnsi" w:cstheme="minorHAnsi"/>
                <w:color w:val="000000" w:themeColor="text1"/>
                <w:sz w:val="22"/>
                <w:szCs w:val="22"/>
              </w:rPr>
              <w:t>Élevée</w:t>
            </w:r>
            <w:r w:rsidRPr="00D90305">
              <w:rPr>
                <w:rFonts w:asciiTheme="minorHAnsi" w:hAnsiTheme="minorHAnsi" w:cstheme="minorHAnsi"/>
                <w:color w:val="000000" w:themeColor="text1"/>
                <w:sz w:val="22"/>
                <w:szCs w:val="22"/>
              </w:rPr>
              <w:t xml:space="preserve">, </w:t>
            </w:r>
            <w:r>
              <w:rPr>
                <w:rFonts w:asciiTheme="minorHAnsi" w:hAnsiTheme="minorHAnsi" w:cstheme="minorHAnsi"/>
                <w:color w:val="000000" w:themeColor="text1"/>
                <w:sz w:val="22"/>
                <w:szCs w:val="22"/>
              </w:rPr>
              <w:t>INRAE</w:t>
            </w:r>
            <w:r w:rsidRPr="00D90305">
              <w:rPr>
                <w:rFonts w:asciiTheme="minorHAnsi" w:hAnsiTheme="minorHAnsi" w:cstheme="minorHAnsi"/>
                <w:color w:val="000000" w:themeColor="text1"/>
                <w:sz w:val="22"/>
                <w:szCs w:val="22"/>
              </w:rPr>
              <w:t xml:space="preserve"> informe</w:t>
            </w:r>
            <w:r>
              <w:rPr>
                <w:rFonts w:asciiTheme="minorHAnsi" w:hAnsiTheme="minorHAnsi" w:cstheme="minorHAnsi"/>
                <w:color w:val="000000" w:themeColor="text1"/>
                <w:sz w:val="22"/>
                <w:szCs w:val="22"/>
              </w:rPr>
              <w:t>,</w:t>
            </w:r>
            <w:r w:rsidRPr="00D90305">
              <w:rPr>
                <w:rFonts w:asciiTheme="minorHAnsi" w:hAnsiTheme="minorHAnsi" w:cstheme="minorHAnsi"/>
                <w:color w:val="000000" w:themeColor="text1"/>
                <w:sz w:val="22"/>
                <w:szCs w:val="22"/>
              </w:rPr>
              <w:t xml:space="preserve"> </w:t>
            </w:r>
            <w:r>
              <w:rPr>
                <w:rFonts w:asciiTheme="minorHAnsi" w:hAnsiTheme="minorHAnsi" w:cstheme="minorHAnsi"/>
                <w:color w:val="000000" w:themeColor="text1"/>
                <w:sz w:val="22"/>
                <w:szCs w:val="22"/>
              </w:rPr>
              <w:t>via Ariane,</w:t>
            </w:r>
            <w:r w:rsidRPr="00D90305">
              <w:rPr>
                <w:rFonts w:asciiTheme="minorHAnsi" w:hAnsiTheme="minorHAnsi" w:cstheme="minorHAnsi"/>
                <w:color w:val="000000" w:themeColor="text1"/>
                <w:sz w:val="22"/>
                <w:szCs w:val="22"/>
              </w:rPr>
              <w:t xml:space="preserve"> le </w:t>
            </w:r>
            <w:r>
              <w:rPr>
                <w:rFonts w:asciiTheme="minorHAnsi" w:hAnsiTheme="minorHAnsi" w:cstheme="minorHAnsi"/>
                <w:color w:val="000000" w:themeColor="text1"/>
                <w:sz w:val="22"/>
                <w:szCs w:val="22"/>
              </w:rPr>
              <w:t>T</w:t>
            </w:r>
            <w:r w:rsidRPr="00D90305">
              <w:rPr>
                <w:rFonts w:asciiTheme="minorHAnsi" w:hAnsiTheme="minorHAnsi" w:cstheme="minorHAnsi"/>
                <w:color w:val="000000" w:themeColor="text1"/>
                <w:sz w:val="22"/>
                <w:szCs w:val="22"/>
              </w:rPr>
              <w:t xml:space="preserve">itulaire de cette priorité de traitement pour la ou les anomalies concernées. Le </w:t>
            </w:r>
            <w:r w:rsidR="005A78E4">
              <w:rPr>
                <w:rFonts w:asciiTheme="minorHAnsi" w:hAnsiTheme="minorHAnsi" w:cstheme="minorHAnsi"/>
                <w:color w:val="000000" w:themeColor="text1"/>
                <w:sz w:val="22"/>
                <w:szCs w:val="22"/>
              </w:rPr>
              <w:t>Titulaire</w:t>
            </w:r>
            <w:r w:rsidRPr="00D90305">
              <w:rPr>
                <w:rFonts w:asciiTheme="minorHAnsi" w:hAnsiTheme="minorHAnsi" w:cstheme="minorHAnsi"/>
                <w:color w:val="000000" w:themeColor="text1"/>
                <w:sz w:val="22"/>
                <w:szCs w:val="22"/>
              </w:rPr>
              <w:t xml:space="preserve"> met en œuvre les moyens </w:t>
            </w:r>
            <w:r w:rsidRPr="00D90305">
              <w:rPr>
                <w:rFonts w:asciiTheme="minorHAnsi" w:hAnsiTheme="minorHAnsi" w:cstheme="minorHAnsi"/>
                <w:color w:val="000000" w:themeColor="text1"/>
                <w:sz w:val="22"/>
                <w:szCs w:val="22"/>
              </w:rPr>
              <w:lastRenderedPageBreak/>
              <w:t xml:space="preserve">nécessaires pour analyser, identifier et résoudre le problème de façon à proposer une version corrective dans </w:t>
            </w:r>
            <w:r>
              <w:rPr>
                <w:rFonts w:asciiTheme="minorHAnsi" w:hAnsiTheme="minorHAnsi" w:cstheme="minorHAnsi"/>
                <w:color w:val="000000" w:themeColor="text1"/>
                <w:sz w:val="22"/>
                <w:szCs w:val="22"/>
              </w:rPr>
              <w:t>un</w:t>
            </w:r>
            <w:r w:rsidRPr="00D90305">
              <w:rPr>
                <w:rFonts w:asciiTheme="minorHAnsi" w:hAnsiTheme="minorHAnsi" w:cstheme="minorHAnsi"/>
                <w:color w:val="000000" w:themeColor="text1"/>
                <w:sz w:val="22"/>
                <w:szCs w:val="22"/>
              </w:rPr>
              <w:t xml:space="preserve"> délai </w:t>
            </w:r>
            <w:r>
              <w:rPr>
                <w:rFonts w:asciiTheme="minorHAnsi" w:hAnsiTheme="minorHAnsi" w:cstheme="minorHAnsi"/>
                <w:color w:val="000000" w:themeColor="text1"/>
                <w:sz w:val="22"/>
                <w:szCs w:val="22"/>
              </w:rPr>
              <w:t xml:space="preserve">maximum </w:t>
            </w:r>
            <w:r w:rsidRPr="0048631D">
              <w:rPr>
                <w:rFonts w:asciiTheme="minorHAnsi" w:hAnsiTheme="minorHAnsi" w:cstheme="minorHAnsi"/>
                <w:color w:val="000000" w:themeColor="text1"/>
                <w:sz w:val="22"/>
                <w:szCs w:val="22"/>
              </w:rPr>
              <w:t>de 1 jour ouvré</w:t>
            </w:r>
            <w:r w:rsidRPr="00D90305">
              <w:rPr>
                <w:rFonts w:asciiTheme="minorHAnsi" w:hAnsiTheme="minorHAnsi" w:cstheme="minorHAnsi"/>
                <w:color w:val="000000" w:themeColor="text1"/>
                <w:sz w:val="22"/>
                <w:szCs w:val="22"/>
              </w:rPr>
              <w:t>.</w:t>
            </w:r>
          </w:p>
          <w:p w14:paraId="5E74EF3B" w14:textId="164C26B4" w:rsidR="003036B7" w:rsidRPr="00D90305" w:rsidRDefault="003036B7" w:rsidP="00932DC4">
            <w:pPr>
              <w:pStyle w:val="NormalTableau"/>
              <w:ind w:firstLine="0"/>
              <w:jc w:val="both"/>
              <w:rPr>
                <w:rFonts w:asciiTheme="minorHAnsi" w:hAnsiTheme="minorHAnsi" w:cstheme="minorHAnsi"/>
                <w:color w:val="000000" w:themeColor="text1"/>
                <w:sz w:val="22"/>
                <w:szCs w:val="22"/>
              </w:rPr>
            </w:pPr>
            <w:r w:rsidRPr="00D90305">
              <w:rPr>
                <w:rFonts w:asciiTheme="minorHAnsi" w:hAnsiTheme="minorHAnsi" w:cstheme="minorHAnsi"/>
                <w:color w:val="000000" w:themeColor="text1"/>
                <w:sz w:val="22"/>
                <w:szCs w:val="22"/>
              </w:rPr>
              <w:t xml:space="preserve">Pour les anomalies de </w:t>
            </w:r>
            <w:r w:rsidR="00F304F4">
              <w:rPr>
                <w:rFonts w:asciiTheme="minorHAnsi" w:hAnsiTheme="minorHAnsi" w:cstheme="minorHAnsi"/>
                <w:color w:val="000000" w:themeColor="text1"/>
                <w:sz w:val="22"/>
                <w:szCs w:val="22"/>
              </w:rPr>
              <w:t xml:space="preserve">priorité </w:t>
            </w:r>
            <w:r w:rsidR="0048631D">
              <w:rPr>
                <w:rFonts w:asciiTheme="minorHAnsi" w:hAnsiTheme="minorHAnsi" w:cstheme="minorHAnsi"/>
                <w:color w:val="000000" w:themeColor="text1"/>
                <w:sz w:val="22"/>
                <w:szCs w:val="22"/>
              </w:rPr>
              <w:t>Modérée, Bas ou Planifié</w:t>
            </w:r>
            <w:r w:rsidRPr="00D90305">
              <w:rPr>
                <w:rFonts w:asciiTheme="minorHAnsi" w:hAnsiTheme="minorHAnsi" w:cstheme="minorHAnsi"/>
                <w:color w:val="000000" w:themeColor="text1"/>
                <w:sz w:val="22"/>
                <w:szCs w:val="22"/>
              </w:rPr>
              <w:t xml:space="preserve">, </w:t>
            </w:r>
            <w:r w:rsidR="0048631D">
              <w:rPr>
                <w:rFonts w:asciiTheme="minorHAnsi" w:hAnsiTheme="minorHAnsi" w:cstheme="minorHAnsi"/>
                <w:color w:val="000000" w:themeColor="text1"/>
                <w:sz w:val="22"/>
                <w:szCs w:val="22"/>
              </w:rPr>
              <w:t>l</w:t>
            </w:r>
            <w:r w:rsidRPr="00D90305">
              <w:rPr>
                <w:rFonts w:asciiTheme="minorHAnsi" w:hAnsiTheme="minorHAnsi" w:cstheme="minorHAnsi"/>
                <w:color w:val="000000" w:themeColor="text1"/>
                <w:sz w:val="22"/>
                <w:szCs w:val="22"/>
              </w:rPr>
              <w:t xml:space="preserve">e </w:t>
            </w:r>
            <w:r w:rsidR="005A78E4">
              <w:rPr>
                <w:rFonts w:asciiTheme="minorHAnsi" w:hAnsiTheme="minorHAnsi" w:cstheme="minorHAnsi"/>
                <w:color w:val="000000" w:themeColor="text1"/>
                <w:sz w:val="22"/>
                <w:szCs w:val="22"/>
              </w:rPr>
              <w:t>Titulaire</w:t>
            </w:r>
            <w:r w:rsidRPr="00D90305">
              <w:rPr>
                <w:rFonts w:asciiTheme="minorHAnsi" w:hAnsiTheme="minorHAnsi" w:cstheme="minorHAnsi"/>
                <w:color w:val="000000" w:themeColor="text1"/>
                <w:sz w:val="22"/>
                <w:szCs w:val="22"/>
              </w:rPr>
              <w:t xml:space="preserve"> met en œuvre les moyens nécessaires pour analyser, identifier et résoudre le problème de façon à proposer une version corrective dans le cadre d</w:t>
            </w:r>
            <w:r w:rsidR="0048631D">
              <w:rPr>
                <w:rFonts w:asciiTheme="minorHAnsi" w:hAnsiTheme="minorHAnsi" w:cstheme="minorHAnsi"/>
                <w:color w:val="000000" w:themeColor="text1"/>
                <w:sz w:val="22"/>
                <w:szCs w:val="22"/>
              </w:rPr>
              <w:t>e la</w:t>
            </w:r>
            <w:r w:rsidRPr="00D90305">
              <w:rPr>
                <w:rFonts w:asciiTheme="minorHAnsi" w:hAnsiTheme="minorHAnsi" w:cstheme="minorHAnsi"/>
                <w:color w:val="000000" w:themeColor="text1"/>
                <w:sz w:val="22"/>
                <w:szCs w:val="22"/>
              </w:rPr>
              <w:t xml:space="preserve"> prochaine version planifiée.</w:t>
            </w:r>
          </w:p>
        </w:tc>
      </w:tr>
      <w:tr w:rsidR="003036B7" w:rsidRPr="00D90305" w14:paraId="55F5B1B5" w14:textId="77777777" w:rsidTr="003036B7">
        <w:trPr>
          <w:jc w:val="center"/>
        </w:trPr>
        <w:tc>
          <w:tcPr>
            <w:tcW w:w="987" w:type="dxa"/>
            <w:tcBorders>
              <w:top w:val="single" w:sz="4" w:space="0" w:color="000001"/>
              <w:left w:val="single" w:sz="4" w:space="0" w:color="000001"/>
              <w:bottom w:val="single" w:sz="4" w:space="0" w:color="000001"/>
            </w:tcBorders>
            <w:tcMar>
              <w:top w:w="0" w:type="dxa"/>
              <w:left w:w="71" w:type="dxa"/>
              <w:bottom w:w="0" w:type="dxa"/>
              <w:right w:w="71" w:type="dxa"/>
            </w:tcMar>
          </w:tcPr>
          <w:p w14:paraId="7C33240F" w14:textId="1107A2D2" w:rsidR="003036B7" w:rsidRPr="00D90305" w:rsidRDefault="00083481" w:rsidP="003036B7">
            <w:pPr>
              <w:pStyle w:val="Commentaire1"/>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lastRenderedPageBreak/>
              <w:t>P12</w:t>
            </w:r>
          </w:p>
        </w:tc>
        <w:tc>
          <w:tcPr>
            <w:tcW w:w="8364" w:type="dxa"/>
            <w:tcBorders>
              <w:top w:val="single" w:sz="4" w:space="0" w:color="000001"/>
              <w:left w:val="single" w:sz="4" w:space="0" w:color="000001"/>
              <w:bottom w:val="single" w:sz="4" w:space="0" w:color="000001"/>
              <w:right w:val="single" w:sz="4" w:space="0" w:color="000001"/>
            </w:tcBorders>
            <w:tcMar>
              <w:top w:w="0" w:type="dxa"/>
              <w:left w:w="71" w:type="dxa"/>
              <w:bottom w:w="0" w:type="dxa"/>
              <w:right w:w="71" w:type="dxa"/>
            </w:tcMar>
          </w:tcPr>
          <w:p w14:paraId="50FB5B98" w14:textId="77777777" w:rsidR="003036B7" w:rsidRPr="00D90305" w:rsidRDefault="003036B7" w:rsidP="00F304F4">
            <w:pPr>
              <w:pStyle w:val="NormalTableau"/>
              <w:ind w:left="0" w:firstLine="0"/>
              <w:jc w:val="both"/>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La documentation est mise à jour sur l’outil de gestion documentaire à chaque livraison.</w:t>
            </w:r>
          </w:p>
        </w:tc>
      </w:tr>
      <w:tr w:rsidR="003036B7" w:rsidRPr="00D90305" w14:paraId="0E71485B" w14:textId="77777777" w:rsidTr="003036B7">
        <w:trPr>
          <w:jc w:val="center"/>
        </w:trPr>
        <w:tc>
          <w:tcPr>
            <w:tcW w:w="987" w:type="dxa"/>
            <w:tcBorders>
              <w:top w:val="single" w:sz="4" w:space="0" w:color="000001"/>
              <w:left w:val="single" w:sz="4" w:space="0" w:color="000001"/>
              <w:bottom w:val="single" w:sz="4" w:space="0" w:color="000001"/>
            </w:tcBorders>
            <w:tcMar>
              <w:top w:w="0" w:type="dxa"/>
              <w:left w:w="71" w:type="dxa"/>
              <w:bottom w:w="0" w:type="dxa"/>
              <w:right w:w="71" w:type="dxa"/>
            </w:tcMar>
          </w:tcPr>
          <w:p w14:paraId="4DAF3E46" w14:textId="6D45995A" w:rsidR="003036B7" w:rsidRPr="00D90305" w:rsidRDefault="00083481" w:rsidP="003036B7">
            <w:pPr>
              <w:pStyle w:val="Commentaire1"/>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P13</w:t>
            </w:r>
          </w:p>
        </w:tc>
        <w:tc>
          <w:tcPr>
            <w:tcW w:w="8364" w:type="dxa"/>
            <w:tcBorders>
              <w:top w:val="single" w:sz="4" w:space="0" w:color="000001"/>
              <w:left w:val="single" w:sz="4" w:space="0" w:color="000001"/>
              <w:bottom w:val="single" w:sz="4" w:space="0" w:color="000001"/>
              <w:right w:val="single" w:sz="4" w:space="0" w:color="000001"/>
            </w:tcBorders>
            <w:tcMar>
              <w:top w:w="0" w:type="dxa"/>
              <w:left w:w="71" w:type="dxa"/>
              <w:bottom w:w="0" w:type="dxa"/>
              <w:right w:w="71" w:type="dxa"/>
            </w:tcMar>
          </w:tcPr>
          <w:p w14:paraId="56F4F53F" w14:textId="4A348C6C" w:rsidR="003036B7" w:rsidRPr="003036B7" w:rsidRDefault="003036B7" w:rsidP="00F304F4">
            <w:pPr>
              <w:pStyle w:val="NormalTableau"/>
              <w:ind w:left="0" w:firstLine="0"/>
              <w:rPr>
                <w:rFonts w:asciiTheme="minorHAnsi" w:hAnsiTheme="minorHAnsi" w:cstheme="minorHAnsi"/>
                <w:color w:val="000000" w:themeColor="text1"/>
                <w:sz w:val="22"/>
                <w:szCs w:val="22"/>
              </w:rPr>
            </w:pPr>
            <w:r w:rsidRPr="003036B7">
              <w:rPr>
                <w:rFonts w:asciiTheme="minorHAnsi" w:hAnsiTheme="minorHAnsi" w:cstheme="minorHAnsi"/>
                <w:color w:val="000000" w:themeColor="text1"/>
                <w:sz w:val="22"/>
                <w:szCs w:val="22"/>
              </w:rPr>
              <w:t>L</w:t>
            </w:r>
            <w:r w:rsidRPr="00F80FA3">
              <w:rPr>
                <w:rFonts w:asciiTheme="minorHAnsi" w:hAnsiTheme="minorHAnsi" w:cstheme="minorHAnsi"/>
                <w:color w:val="000000" w:themeColor="text1"/>
                <w:sz w:val="22"/>
                <w:szCs w:val="22"/>
              </w:rPr>
              <w:t>e Titulaire est responsable de l’intégration des flux entrants et de l’extraction des flux sortants</w:t>
            </w:r>
            <w:r w:rsidRPr="003036B7">
              <w:rPr>
                <w:rFonts w:asciiTheme="minorHAnsi" w:hAnsiTheme="minorHAnsi" w:cstheme="minorHAnsi"/>
                <w:color w:val="000000" w:themeColor="text1"/>
                <w:sz w:val="22"/>
                <w:szCs w:val="22"/>
              </w:rPr>
              <w:t xml:space="preserve">, des </w:t>
            </w:r>
            <w:r w:rsidRPr="00F80FA3">
              <w:rPr>
                <w:rFonts w:asciiTheme="minorHAnsi" w:hAnsiTheme="minorHAnsi" w:cstheme="minorHAnsi"/>
                <w:color w:val="000000" w:themeColor="text1"/>
                <w:sz w:val="22"/>
                <w:szCs w:val="22"/>
              </w:rPr>
              <w:t xml:space="preserve">diagnostics et </w:t>
            </w:r>
            <w:r w:rsidR="00A33ACF" w:rsidRPr="003036B7">
              <w:rPr>
                <w:rFonts w:asciiTheme="minorHAnsi" w:hAnsiTheme="minorHAnsi" w:cstheme="minorHAnsi"/>
                <w:color w:val="000000" w:themeColor="text1"/>
                <w:sz w:val="22"/>
                <w:szCs w:val="22"/>
              </w:rPr>
              <w:t xml:space="preserve">des </w:t>
            </w:r>
            <w:r w:rsidR="00A33ACF" w:rsidRPr="00F80FA3">
              <w:rPr>
                <w:rFonts w:asciiTheme="minorHAnsi" w:hAnsiTheme="minorHAnsi" w:cstheme="minorHAnsi"/>
                <w:color w:val="000000" w:themeColor="text1"/>
                <w:sz w:val="22"/>
                <w:szCs w:val="22"/>
              </w:rPr>
              <w:t>analyses</w:t>
            </w:r>
            <w:r w:rsidRPr="00F80FA3">
              <w:rPr>
                <w:rFonts w:asciiTheme="minorHAnsi" w:hAnsiTheme="minorHAnsi" w:cstheme="minorHAnsi"/>
                <w:color w:val="000000" w:themeColor="text1"/>
                <w:sz w:val="22"/>
                <w:szCs w:val="22"/>
              </w:rPr>
              <w:t xml:space="preserve"> </w:t>
            </w:r>
            <w:r w:rsidRPr="003036B7">
              <w:rPr>
                <w:rFonts w:asciiTheme="minorHAnsi" w:hAnsiTheme="minorHAnsi" w:cstheme="minorHAnsi"/>
                <w:color w:val="000000" w:themeColor="text1"/>
                <w:sz w:val="22"/>
                <w:szCs w:val="22"/>
              </w:rPr>
              <w:t>des registres.</w:t>
            </w:r>
          </w:p>
        </w:tc>
      </w:tr>
      <w:tr w:rsidR="003036B7" w:rsidRPr="00D90305" w14:paraId="2F70ED1C" w14:textId="77777777" w:rsidTr="003036B7">
        <w:trPr>
          <w:jc w:val="center"/>
        </w:trPr>
        <w:tc>
          <w:tcPr>
            <w:tcW w:w="987" w:type="dxa"/>
            <w:tcBorders>
              <w:top w:val="single" w:sz="4" w:space="0" w:color="000001"/>
              <w:left w:val="single" w:sz="4" w:space="0" w:color="000001"/>
              <w:bottom w:val="single" w:sz="4" w:space="0" w:color="000001"/>
            </w:tcBorders>
            <w:tcMar>
              <w:top w:w="0" w:type="dxa"/>
              <w:left w:w="71" w:type="dxa"/>
              <w:bottom w:w="0" w:type="dxa"/>
              <w:right w:w="71" w:type="dxa"/>
            </w:tcMar>
          </w:tcPr>
          <w:p w14:paraId="2AF19610" w14:textId="7E9149FD" w:rsidR="003036B7" w:rsidRPr="00D90305" w:rsidRDefault="00083481" w:rsidP="003036B7">
            <w:pPr>
              <w:pStyle w:val="Commentaire1"/>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P14</w:t>
            </w:r>
          </w:p>
        </w:tc>
        <w:tc>
          <w:tcPr>
            <w:tcW w:w="8364" w:type="dxa"/>
            <w:tcBorders>
              <w:top w:val="single" w:sz="4" w:space="0" w:color="000001"/>
              <w:left w:val="single" w:sz="4" w:space="0" w:color="000001"/>
              <w:bottom w:val="single" w:sz="4" w:space="0" w:color="000001"/>
              <w:right w:val="single" w:sz="4" w:space="0" w:color="000001"/>
            </w:tcBorders>
            <w:tcMar>
              <w:top w:w="0" w:type="dxa"/>
              <w:left w:w="71" w:type="dxa"/>
              <w:bottom w:w="0" w:type="dxa"/>
              <w:right w:w="71" w:type="dxa"/>
            </w:tcMar>
          </w:tcPr>
          <w:p w14:paraId="1116B6D6" w14:textId="77777777" w:rsidR="003036B7" w:rsidRPr="003036B7" w:rsidRDefault="003036B7" w:rsidP="00F304F4">
            <w:pPr>
              <w:pStyle w:val="NormalTableau"/>
              <w:ind w:left="0" w:firstLine="0"/>
              <w:rPr>
                <w:rFonts w:asciiTheme="minorHAnsi" w:hAnsiTheme="minorHAnsi" w:cstheme="minorHAnsi"/>
                <w:color w:val="000000" w:themeColor="text1"/>
                <w:sz w:val="22"/>
                <w:szCs w:val="22"/>
              </w:rPr>
            </w:pPr>
            <w:r w:rsidRPr="00F80FA3">
              <w:rPr>
                <w:rFonts w:asciiTheme="minorHAnsi" w:hAnsiTheme="minorHAnsi" w:cstheme="minorHAnsi"/>
                <w:color w:val="000000" w:themeColor="text1"/>
                <w:sz w:val="22"/>
                <w:szCs w:val="22"/>
              </w:rPr>
              <w:t>L’ensemble de la documentation est à jour et est fournie systématiquement (scripts, évolutions, etc.)</w:t>
            </w:r>
          </w:p>
        </w:tc>
      </w:tr>
      <w:tr w:rsidR="003036B7" w:rsidRPr="00D90305" w14:paraId="0F66C676" w14:textId="77777777" w:rsidTr="003036B7">
        <w:trPr>
          <w:jc w:val="center"/>
        </w:trPr>
        <w:tc>
          <w:tcPr>
            <w:tcW w:w="987" w:type="dxa"/>
            <w:tcBorders>
              <w:top w:val="single" w:sz="4" w:space="0" w:color="000001"/>
              <w:left w:val="single" w:sz="4" w:space="0" w:color="000001"/>
              <w:bottom w:val="single" w:sz="4" w:space="0" w:color="000001"/>
            </w:tcBorders>
            <w:tcMar>
              <w:top w:w="0" w:type="dxa"/>
              <w:left w:w="71" w:type="dxa"/>
              <w:bottom w:w="0" w:type="dxa"/>
              <w:right w:w="71" w:type="dxa"/>
            </w:tcMar>
          </w:tcPr>
          <w:p w14:paraId="1A451BF2" w14:textId="4501AF7A" w:rsidR="003036B7" w:rsidRPr="00D90305" w:rsidRDefault="00083481" w:rsidP="003036B7">
            <w:pPr>
              <w:pStyle w:val="Commentaire1"/>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P15</w:t>
            </w:r>
          </w:p>
        </w:tc>
        <w:tc>
          <w:tcPr>
            <w:tcW w:w="8364" w:type="dxa"/>
            <w:tcBorders>
              <w:top w:val="single" w:sz="4" w:space="0" w:color="000001"/>
              <w:left w:val="single" w:sz="4" w:space="0" w:color="000001"/>
              <w:bottom w:val="single" w:sz="4" w:space="0" w:color="000001"/>
              <w:right w:val="single" w:sz="4" w:space="0" w:color="000001"/>
            </w:tcBorders>
            <w:tcMar>
              <w:top w:w="0" w:type="dxa"/>
              <w:left w:w="71" w:type="dxa"/>
              <w:bottom w:w="0" w:type="dxa"/>
              <w:right w:w="71" w:type="dxa"/>
            </w:tcMar>
          </w:tcPr>
          <w:p w14:paraId="684DE568" w14:textId="5CE6E42A" w:rsidR="003036B7" w:rsidRPr="003036B7" w:rsidRDefault="003036B7" w:rsidP="00F304F4">
            <w:pPr>
              <w:pStyle w:val="NormalTableau"/>
              <w:ind w:left="0" w:firstLine="0"/>
              <w:rPr>
                <w:rFonts w:asciiTheme="minorHAnsi" w:hAnsiTheme="minorHAnsi" w:cstheme="minorHAnsi"/>
                <w:color w:val="000000" w:themeColor="text1"/>
                <w:sz w:val="22"/>
                <w:szCs w:val="22"/>
              </w:rPr>
            </w:pPr>
            <w:r w:rsidRPr="003036B7">
              <w:rPr>
                <w:rFonts w:asciiTheme="minorHAnsi" w:hAnsiTheme="minorHAnsi" w:cstheme="minorHAnsi"/>
                <w:color w:val="000000" w:themeColor="text1"/>
                <w:sz w:val="22"/>
                <w:szCs w:val="22"/>
              </w:rPr>
              <w:t>T</w:t>
            </w:r>
            <w:r w:rsidRPr="00F80FA3">
              <w:rPr>
                <w:rFonts w:asciiTheme="minorHAnsi" w:hAnsiTheme="minorHAnsi" w:cstheme="minorHAnsi"/>
                <w:color w:val="000000" w:themeColor="text1"/>
                <w:sz w:val="22"/>
                <w:szCs w:val="22"/>
              </w:rPr>
              <w:t xml:space="preserve">oute livraison est accompagnée d’un manuel d’exploitation remis au </w:t>
            </w:r>
            <w:r w:rsidR="00A33ACF" w:rsidRPr="00F80FA3">
              <w:rPr>
                <w:rFonts w:asciiTheme="minorHAnsi" w:hAnsiTheme="minorHAnsi" w:cstheme="minorHAnsi"/>
                <w:color w:val="000000" w:themeColor="text1"/>
                <w:sz w:val="22"/>
                <w:szCs w:val="22"/>
              </w:rPr>
              <w:t>moins</w:t>
            </w:r>
            <w:r w:rsidRPr="00F80FA3">
              <w:rPr>
                <w:rFonts w:asciiTheme="minorHAnsi" w:hAnsiTheme="minorHAnsi" w:cstheme="minorHAnsi"/>
                <w:color w:val="000000" w:themeColor="text1"/>
                <w:sz w:val="22"/>
                <w:szCs w:val="22"/>
              </w:rPr>
              <w:t xml:space="preserve"> </w:t>
            </w:r>
            <w:r w:rsidRPr="003036B7">
              <w:rPr>
                <w:rFonts w:asciiTheme="minorHAnsi" w:hAnsiTheme="minorHAnsi" w:cstheme="minorHAnsi"/>
                <w:color w:val="000000" w:themeColor="text1"/>
                <w:sz w:val="22"/>
                <w:szCs w:val="22"/>
              </w:rPr>
              <w:t>2</w:t>
            </w:r>
            <w:r w:rsidRPr="00F80FA3">
              <w:rPr>
                <w:rFonts w:asciiTheme="minorHAnsi" w:hAnsiTheme="minorHAnsi" w:cstheme="minorHAnsi"/>
                <w:color w:val="000000" w:themeColor="text1"/>
                <w:sz w:val="22"/>
                <w:szCs w:val="22"/>
              </w:rPr>
              <w:t xml:space="preserve"> semaines avant la </w:t>
            </w:r>
            <w:r w:rsidRPr="003036B7">
              <w:rPr>
                <w:rFonts w:asciiTheme="minorHAnsi" w:hAnsiTheme="minorHAnsi" w:cstheme="minorHAnsi"/>
                <w:color w:val="000000" w:themeColor="text1"/>
                <w:sz w:val="22"/>
                <w:szCs w:val="22"/>
              </w:rPr>
              <w:t>m</w:t>
            </w:r>
            <w:r w:rsidRPr="00F80FA3">
              <w:rPr>
                <w:rFonts w:asciiTheme="minorHAnsi" w:hAnsiTheme="minorHAnsi" w:cstheme="minorHAnsi"/>
                <w:color w:val="000000" w:themeColor="text1"/>
                <w:sz w:val="22"/>
                <w:szCs w:val="22"/>
              </w:rPr>
              <w:t>ise en production (évolutif)</w:t>
            </w:r>
          </w:p>
        </w:tc>
      </w:tr>
      <w:tr w:rsidR="003036B7" w:rsidRPr="00446144" w14:paraId="374A1C80" w14:textId="77777777" w:rsidTr="003036B7">
        <w:trPr>
          <w:jc w:val="center"/>
        </w:trPr>
        <w:tc>
          <w:tcPr>
            <w:tcW w:w="987" w:type="dxa"/>
            <w:tcBorders>
              <w:top w:val="single" w:sz="4" w:space="0" w:color="000001"/>
              <w:left w:val="single" w:sz="4" w:space="0" w:color="000001"/>
              <w:bottom w:val="single" w:sz="4" w:space="0" w:color="000001"/>
            </w:tcBorders>
            <w:tcMar>
              <w:top w:w="0" w:type="dxa"/>
              <w:left w:w="71" w:type="dxa"/>
              <w:bottom w:w="0" w:type="dxa"/>
              <w:right w:w="71" w:type="dxa"/>
            </w:tcMar>
          </w:tcPr>
          <w:p w14:paraId="067F3247" w14:textId="7CF0CE07" w:rsidR="003036B7" w:rsidRPr="003036B7" w:rsidRDefault="00083481" w:rsidP="003036B7">
            <w:pPr>
              <w:pStyle w:val="Commentaire1"/>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P16</w:t>
            </w:r>
          </w:p>
        </w:tc>
        <w:tc>
          <w:tcPr>
            <w:tcW w:w="8364" w:type="dxa"/>
            <w:tcBorders>
              <w:top w:val="single" w:sz="4" w:space="0" w:color="000001"/>
              <w:left w:val="single" w:sz="4" w:space="0" w:color="000001"/>
              <w:bottom w:val="single" w:sz="4" w:space="0" w:color="000001"/>
              <w:right w:val="single" w:sz="4" w:space="0" w:color="000001"/>
            </w:tcBorders>
            <w:tcMar>
              <w:top w:w="0" w:type="dxa"/>
              <w:left w:w="71" w:type="dxa"/>
              <w:bottom w:w="0" w:type="dxa"/>
              <w:right w:w="71" w:type="dxa"/>
            </w:tcMar>
          </w:tcPr>
          <w:p w14:paraId="58B87415" w14:textId="77777777" w:rsidR="003036B7" w:rsidRPr="003036B7" w:rsidRDefault="003036B7" w:rsidP="00F304F4">
            <w:pPr>
              <w:pStyle w:val="NormalTableau"/>
              <w:ind w:left="0" w:firstLine="0"/>
              <w:rPr>
                <w:rFonts w:asciiTheme="minorHAnsi" w:hAnsiTheme="minorHAnsi" w:cstheme="minorHAnsi"/>
                <w:color w:val="000000" w:themeColor="text1"/>
                <w:sz w:val="22"/>
                <w:szCs w:val="22"/>
              </w:rPr>
            </w:pPr>
            <w:r w:rsidRPr="003036B7">
              <w:rPr>
                <w:rFonts w:asciiTheme="minorHAnsi" w:hAnsiTheme="minorHAnsi" w:cstheme="minorHAnsi"/>
                <w:color w:val="000000" w:themeColor="text1"/>
                <w:sz w:val="22"/>
                <w:szCs w:val="22"/>
              </w:rPr>
              <w:t>Le Titulaire réalise les mises à jour (changement de version) liées à la sécurité ou à la fiabilité ou encore à l’obsolescence des composants logiciels du présent marché.</w:t>
            </w:r>
          </w:p>
        </w:tc>
      </w:tr>
      <w:tr w:rsidR="003036B7" w:rsidRPr="00446144" w14:paraId="7F848A15" w14:textId="77777777" w:rsidTr="003036B7">
        <w:trPr>
          <w:jc w:val="center"/>
        </w:trPr>
        <w:tc>
          <w:tcPr>
            <w:tcW w:w="987" w:type="dxa"/>
            <w:tcBorders>
              <w:top w:val="single" w:sz="4" w:space="0" w:color="000001"/>
              <w:left w:val="single" w:sz="4" w:space="0" w:color="000001"/>
              <w:bottom w:val="single" w:sz="4" w:space="0" w:color="000001"/>
            </w:tcBorders>
            <w:tcMar>
              <w:top w:w="0" w:type="dxa"/>
              <w:left w:w="71" w:type="dxa"/>
              <w:bottom w:w="0" w:type="dxa"/>
              <w:right w:w="71" w:type="dxa"/>
            </w:tcMar>
          </w:tcPr>
          <w:p w14:paraId="3134304B" w14:textId="45A91C40" w:rsidR="003036B7" w:rsidRPr="003036B7" w:rsidRDefault="00083481" w:rsidP="003036B7">
            <w:pPr>
              <w:pStyle w:val="Commentaire1"/>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P17</w:t>
            </w:r>
          </w:p>
        </w:tc>
        <w:tc>
          <w:tcPr>
            <w:tcW w:w="8364" w:type="dxa"/>
            <w:tcBorders>
              <w:top w:val="single" w:sz="4" w:space="0" w:color="000001"/>
              <w:left w:val="single" w:sz="4" w:space="0" w:color="000001"/>
              <w:bottom w:val="single" w:sz="4" w:space="0" w:color="000001"/>
              <w:right w:val="single" w:sz="4" w:space="0" w:color="000001"/>
            </w:tcBorders>
            <w:tcMar>
              <w:top w:w="0" w:type="dxa"/>
              <w:left w:w="71" w:type="dxa"/>
              <w:bottom w:w="0" w:type="dxa"/>
              <w:right w:w="71" w:type="dxa"/>
            </w:tcMar>
          </w:tcPr>
          <w:p w14:paraId="3A2D8643" w14:textId="77777777" w:rsidR="003036B7" w:rsidRPr="003036B7" w:rsidRDefault="003036B7" w:rsidP="00F304F4">
            <w:pPr>
              <w:pStyle w:val="NormalTableau"/>
              <w:ind w:left="0" w:firstLine="0"/>
              <w:rPr>
                <w:rFonts w:asciiTheme="minorHAnsi" w:hAnsiTheme="minorHAnsi" w:cstheme="minorHAnsi"/>
                <w:color w:val="000000" w:themeColor="text1"/>
                <w:sz w:val="22"/>
                <w:szCs w:val="22"/>
              </w:rPr>
            </w:pPr>
            <w:r w:rsidRPr="003036B7">
              <w:rPr>
                <w:rFonts w:asciiTheme="minorHAnsi" w:hAnsiTheme="minorHAnsi" w:cstheme="minorHAnsi"/>
                <w:color w:val="000000" w:themeColor="text1"/>
                <w:sz w:val="22"/>
                <w:szCs w:val="22"/>
              </w:rPr>
              <w:t>Le Titulaire soumet toute opération de maintenance perfective/adaptative/préventive à la validation de INRAE et fournit à cette fin une note explicative d’impact. Cette note porte notamment la criticité de la maintenance.</w:t>
            </w:r>
          </w:p>
        </w:tc>
      </w:tr>
      <w:tr w:rsidR="00F304F4" w:rsidRPr="00446144" w14:paraId="6D2125AC" w14:textId="77777777" w:rsidTr="001165B7">
        <w:trPr>
          <w:jc w:val="center"/>
        </w:trPr>
        <w:tc>
          <w:tcPr>
            <w:tcW w:w="987" w:type="dxa"/>
            <w:tcBorders>
              <w:top w:val="single" w:sz="4" w:space="0" w:color="000001"/>
              <w:left w:val="single" w:sz="4" w:space="0" w:color="000001"/>
              <w:bottom w:val="single" w:sz="4" w:space="0" w:color="000001"/>
            </w:tcBorders>
            <w:tcMar>
              <w:top w:w="0" w:type="dxa"/>
              <w:left w:w="71" w:type="dxa"/>
              <w:bottom w:w="0" w:type="dxa"/>
              <w:right w:w="71" w:type="dxa"/>
            </w:tcMar>
          </w:tcPr>
          <w:p w14:paraId="6D14A61B" w14:textId="1153E147" w:rsidR="00F304F4" w:rsidRPr="003036B7" w:rsidRDefault="00083481" w:rsidP="001165B7">
            <w:pPr>
              <w:pStyle w:val="Commentaire1"/>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P18</w:t>
            </w:r>
          </w:p>
        </w:tc>
        <w:tc>
          <w:tcPr>
            <w:tcW w:w="8364" w:type="dxa"/>
            <w:tcBorders>
              <w:top w:val="single" w:sz="4" w:space="0" w:color="000001"/>
              <w:left w:val="single" w:sz="4" w:space="0" w:color="000001"/>
              <w:bottom w:val="single" w:sz="4" w:space="0" w:color="000001"/>
              <w:right w:val="single" w:sz="4" w:space="0" w:color="000001"/>
            </w:tcBorders>
            <w:tcMar>
              <w:top w:w="0" w:type="dxa"/>
              <w:left w:w="71" w:type="dxa"/>
              <w:bottom w:w="0" w:type="dxa"/>
              <w:right w:w="71" w:type="dxa"/>
            </w:tcMar>
          </w:tcPr>
          <w:p w14:paraId="4C35475A" w14:textId="152EB534" w:rsidR="00F304F4" w:rsidRPr="003036B7" w:rsidRDefault="00F304F4" w:rsidP="001165B7">
            <w:pPr>
              <w:pStyle w:val="NormalTableau"/>
              <w:rPr>
                <w:rFonts w:asciiTheme="minorHAnsi" w:hAnsiTheme="minorHAnsi" w:cstheme="minorHAnsi"/>
                <w:color w:val="000000" w:themeColor="text1"/>
                <w:sz w:val="22"/>
                <w:szCs w:val="22"/>
              </w:rPr>
            </w:pPr>
            <w:r w:rsidRPr="003036B7">
              <w:rPr>
                <w:rFonts w:asciiTheme="minorHAnsi" w:hAnsiTheme="minorHAnsi" w:cstheme="minorHAnsi"/>
                <w:color w:val="000000" w:themeColor="text1"/>
                <w:sz w:val="22"/>
                <w:szCs w:val="22"/>
              </w:rPr>
              <w:t>Selon la criticité des opération</w:t>
            </w:r>
            <w:r>
              <w:rPr>
                <w:rFonts w:asciiTheme="minorHAnsi" w:hAnsiTheme="minorHAnsi" w:cstheme="minorHAnsi"/>
                <w:color w:val="000000" w:themeColor="text1"/>
                <w:sz w:val="22"/>
                <w:szCs w:val="22"/>
              </w:rPr>
              <w:t>s</w:t>
            </w:r>
            <w:r w:rsidRPr="003036B7">
              <w:rPr>
                <w:rFonts w:asciiTheme="minorHAnsi" w:hAnsiTheme="minorHAnsi" w:cstheme="minorHAnsi"/>
                <w:color w:val="000000" w:themeColor="text1"/>
                <w:sz w:val="22"/>
                <w:szCs w:val="22"/>
              </w:rPr>
              <w:t xml:space="preserve"> de maintenance perfective/adaptative/préventive à réaliser, qui sont à valider en lien avec </w:t>
            </w:r>
            <w:r>
              <w:rPr>
                <w:rFonts w:asciiTheme="minorHAnsi" w:hAnsiTheme="minorHAnsi" w:cstheme="minorHAnsi"/>
                <w:color w:val="000000" w:themeColor="text1"/>
                <w:sz w:val="22"/>
                <w:szCs w:val="22"/>
              </w:rPr>
              <w:t>INRAE</w:t>
            </w:r>
            <w:r w:rsidRPr="003036B7">
              <w:rPr>
                <w:rFonts w:asciiTheme="minorHAnsi" w:hAnsiTheme="minorHAnsi" w:cstheme="minorHAnsi"/>
                <w:color w:val="000000" w:themeColor="text1"/>
                <w:sz w:val="22"/>
                <w:szCs w:val="22"/>
              </w:rPr>
              <w:t>, les délais de livraison sont :</w:t>
            </w:r>
          </w:p>
          <w:p w14:paraId="32FF371D" w14:textId="77777777" w:rsidR="00F304F4" w:rsidRPr="003036B7" w:rsidRDefault="00F304F4">
            <w:pPr>
              <w:pStyle w:val="Standard"/>
              <w:numPr>
                <w:ilvl w:val="0"/>
                <w:numId w:val="61"/>
              </w:numPr>
              <w:jc w:val="both"/>
              <w:rPr>
                <w:rFonts w:asciiTheme="minorHAnsi" w:eastAsia="Times New Roman" w:hAnsiTheme="minorHAnsi" w:cstheme="minorHAnsi"/>
                <w:color w:val="000000" w:themeColor="text1"/>
                <w:kern w:val="0"/>
                <w:sz w:val="22"/>
                <w:szCs w:val="22"/>
                <w:lang w:eastAsia="fr-FR" w:bidi="ar-SA"/>
              </w:rPr>
            </w:pPr>
            <w:r w:rsidRPr="003036B7">
              <w:rPr>
                <w:rFonts w:asciiTheme="minorHAnsi" w:eastAsia="Times New Roman" w:hAnsiTheme="minorHAnsi" w:cstheme="minorHAnsi"/>
                <w:color w:val="000000" w:themeColor="text1"/>
                <w:kern w:val="0"/>
                <w:sz w:val="22"/>
                <w:szCs w:val="22"/>
                <w:lang w:eastAsia="fr-FR" w:bidi="ar-SA"/>
              </w:rPr>
              <w:t>De 20 jours, pour une criticité élevée,</w:t>
            </w:r>
          </w:p>
          <w:p w14:paraId="03F23133" w14:textId="77777777" w:rsidR="00F304F4" w:rsidRPr="003036B7" w:rsidRDefault="00F304F4">
            <w:pPr>
              <w:pStyle w:val="Standard"/>
              <w:numPr>
                <w:ilvl w:val="0"/>
                <w:numId w:val="61"/>
              </w:numPr>
              <w:jc w:val="both"/>
              <w:rPr>
                <w:rFonts w:asciiTheme="minorHAnsi" w:eastAsia="Times New Roman" w:hAnsiTheme="minorHAnsi" w:cstheme="minorHAnsi"/>
                <w:color w:val="000000" w:themeColor="text1"/>
                <w:kern w:val="0"/>
                <w:sz w:val="22"/>
                <w:szCs w:val="22"/>
                <w:lang w:eastAsia="fr-FR" w:bidi="ar-SA"/>
              </w:rPr>
            </w:pPr>
            <w:r w:rsidRPr="003036B7">
              <w:rPr>
                <w:rFonts w:asciiTheme="minorHAnsi" w:eastAsia="Times New Roman" w:hAnsiTheme="minorHAnsi" w:cstheme="minorHAnsi"/>
                <w:color w:val="000000" w:themeColor="text1"/>
                <w:kern w:val="0"/>
                <w:sz w:val="22"/>
                <w:szCs w:val="22"/>
                <w:lang w:eastAsia="fr-FR" w:bidi="ar-SA"/>
              </w:rPr>
              <w:t>De 60 jours, pour une criticité modérée,</w:t>
            </w:r>
          </w:p>
          <w:p w14:paraId="7D5626F3" w14:textId="77777777" w:rsidR="00F304F4" w:rsidRPr="003036B7" w:rsidRDefault="00F304F4">
            <w:pPr>
              <w:pStyle w:val="Standard"/>
              <w:numPr>
                <w:ilvl w:val="0"/>
                <w:numId w:val="61"/>
              </w:numPr>
              <w:jc w:val="both"/>
              <w:rPr>
                <w:rFonts w:asciiTheme="minorHAnsi" w:eastAsia="Times New Roman" w:hAnsiTheme="minorHAnsi" w:cstheme="minorHAnsi"/>
                <w:color w:val="000000" w:themeColor="text1"/>
                <w:kern w:val="0"/>
                <w:sz w:val="22"/>
                <w:szCs w:val="22"/>
                <w:lang w:eastAsia="fr-FR" w:bidi="ar-SA"/>
              </w:rPr>
            </w:pPr>
            <w:r w:rsidRPr="003036B7">
              <w:rPr>
                <w:rFonts w:asciiTheme="minorHAnsi" w:eastAsia="Times New Roman" w:hAnsiTheme="minorHAnsi" w:cstheme="minorHAnsi"/>
                <w:color w:val="000000" w:themeColor="text1"/>
                <w:kern w:val="0"/>
                <w:sz w:val="22"/>
                <w:szCs w:val="22"/>
                <w:lang w:eastAsia="fr-FR" w:bidi="ar-SA"/>
              </w:rPr>
              <w:t>De 120 jours, pour une criticité faible.</w:t>
            </w:r>
          </w:p>
        </w:tc>
      </w:tr>
      <w:tr w:rsidR="003036B7" w:rsidRPr="00446144" w14:paraId="25B5F058" w14:textId="77777777" w:rsidTr="003036B7">
        <w:trPr>
          <w:jc w:val="center"/>
        </w:trPr>
        <w:tc>
          <w:tcPr>
            <w:tcW w:w="987" w:type="dxa"/>
            <w:tcBorders>
              <w:top w:val="single" w:sz="4" w:space="0" w:color="000001"/>
              <w:left w:val="single" w:sz="4" w:space="0" w:color="000001"/>
              <w:bottom w:val="single" w:sz="4" w:space="0" w:color="000001"/>
            </w:tcBorders>
            <w:tcMar>
              <w:top w:w="0" w:type="dxa"/>
              <w:left w:w="71" w:type="dxa"/>
              <w:bottom w:w="0" w:type="dxa"/>
              <w:right w:w="71" w:type="dxa"/>
            </w:tcMar>
          </w:tcPr>
          <w:p w14:paraId="1AB24E5A" w14:textId="79EA1EB9" w:rsidR="003036B7" w:rsidRPr="003036B7" w:rsidRDefault="00083481" w:rsidP="003036B7">
            <w:pPr>
              <w:pStyle w:val="Commentaire1"/>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P19</w:t>
            </w:r>
          </w:p>
        </w:tc>
        <w:tc>
          <w:tcPr>
            <w:tcW w:w="8364" w:type="dxa"/>
            <w:tcBorders>
              <w:top w:val="single" w:sz="4" w:space="0" w:color="000001"/>
              <w:left w:val="single" w:sz="4" w:space="0" w:color="000001"/>
              <w:bottom w:val="single" w:sz="4" w:space="0" w:color="000001"/>
              <w:right w:val="single" w:sz="4" w:space="0" w:color="000001"/>
            </w:tcBorders>
            <w:tcMar>
              <w:top w:w="0" w:type="dxa"/>
              <w:left w:w="71" w:type="dxa"/>
              <w:bottom w:w="0" w:type="dxa"/>
              <w:right w:w="71" w:type="dxa"/>
            </w:tcMar>
          </w:tcPr>
          <w:p w14:paraId="45749CF3" w14:textId="77777777" w:rsidR="003036B7" w:rsidRPr="003036B7" w:rsidRDefault="003036B7" w:rsidP="00F304F4">
            <w:pPr>
              <w:pStyle w:val="NormalTableau"/>
              <w:ind w:left="0" w:firstLine="0"/>
              <w:rPr>
                <w:rFonts w:asciiTheme="minorHAnsi" w:hAnsiTheme="minorHAnsi" w:cstheme="minorHAnsi"/>
                <w:color w:val="000000" w:themeColor="text1"/>
                <w:sz w:val="22"/>
                <w:szCs w:val="22"/>
              </w:rPr>
            </w:pPr>
            <w:r w:rsidRPr="003036B7">
              <w:rPr>
                <w:rFonts w:asciiTheme="minorHAnsi" w:hAnsiTheme="minorHAnsi" w:cstheme="minorHAnsi"/>
                <w:color w:val="000000" w:themeColor="text1"/>
                <w:sz w:val="22"/>
                <w:szCs w:val="22"/>
              </w:rPr>
              <w:t>Le Titulaire réalise les opérations de maintenance adaptative dans des délais évitant tout impact en termes de performance ou de sécurité des applications et logiciels du présent marché.</w:t>
            </w:r>
          </w:p>
        </w:tc>
      </w:tr>
      <w:tr w:rsidR="003036B7" w:rsidRPr="00446144" w14:paraId="10F14CCC" w14:textId="77777777" w:rsidTr="003036B7">
        <w:trPr>
          <w:jc w:val="center"/>
        </w:trPr>
        <w:tc>
          <w:tcPr>
            <w:tcW w:w="987" w:type="dxa"/>
            <w:tcBorders>
              <w:top w:val="single" w:sz="4" w:space="0" w:color="000001"/>
              <w:left w:val="single" w:sz="4" w:space="0" w:color="000001"/>
              <w:bottom w:val="single" w:sz="4" w:space="0" w:color="000001"/>
            </w:tcBorders>
            <w:tcMar>
              <w:top w:w="0" w:type="dxa"/>
              <w:left w:w="71" w:type="dxa"/>
              <w:bottom w:w="0" w:type="dxa"/>
              <w:right w:w="71" w:type="dxa"/>
            </w:tcMar>
          </w:tcPr>
          <w:p w14:paraId="4FD2202F" w14:textId="1BBBC77D" w:rsidR="003036B7" w:rsidRPr="003036B7" w:rsidRDefault="00083481" w:rsidP="003036B7">
            <w:pPr>
              <w:pStyle w:val="Commentaire1"/>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P20</w:t>
            </w:r>
          </w:p>
        </w:tc>
        <w:tc>
          <w:tcPr>
            <w:tcW w:w="8364" w:type="dxa"/>
            <w:tcBorders>
              <w:top w:val="single" w:sz="4" w:space="0" w:color="000001"/>
              <w:left w:val="single" w:sz="4" w:space="0" w:color="000001"/>
              <w:bottom w:val="single" w:sz="4" w:space="0" w:color="000001"/>
              <w:right w:val="single" w:sz="4" w:space="0" w:color="000001"/>
            </w:tcBorders>
            <w:tcMar>
              <w:top w:w="0" w:type="dxa"/>
              <w:left w:w="71" w:type="dxa"/>
              <w:bottom w:w="0" w:type="dxa"/>
              <w:right w:w="71" w:type="dxa"/>
            </w:tcMar>
          </w:tcPr>
          <w:p w14:paraId="4B29781A" w14:textId="77777777" w:rsidR="003036B7" w:rsidRPr="003036B7" w:rsidRDefault="003036B7" w:rsidP="00F304F4">
            <w:pPr>
              <w:pStyle w:val="NormalTableau"/>
              <w:ind w:left="0" w:firstLine="0"/>
              <w:rPr>
                <w:rFonts w:asciiTheme="minorHAnsi" w:hAnsiTheme="minorHAnsi" w:cstheme="minorHAnsi"/>
                <w:color w:val="000000" w:themeColor="text1"/>
                <w:sz w:val="22"/>
                <w:szCs w:val="22"/>
              </w:rPr>
            </w:pPr>
            <w:r w:rsidRPr="003036B7">
              <w:rPr>
                <w:rFonts w:asciiTheme="minorHAnsi" w:hAnsiTheme="minorHAnsi" w:cstheme="minorHAnsi"/>
                <w:color w:val="000000" w:themeColor="text1"/>
                <w:sz w:val="22"/>
                <w:szCs w:val="22"/>
              </w:rPr>
              <w:t>Le Titulaire assure l’enregistrement et le suivi des opérations de maintenance dans l’outil de gestion des anomalies Ariane mis à disposition.</w:t>
            </w:r>
          </w:p>
        </w:tc>
      </w:tr>
      <w:tr w:rsidR="003036B7" w:rsidRPr="00446144" w14:paraId="1B7878C4" w14:textId="77777777" w:rsidTr="003036B7">
        <w:trPr>
          <w:jc w:val="center"/>
        </w:trPr>
        <w:tc>
          <w:tcPr>
            <w:tcW w:w="987" w:type="dxa"/>
            <w:tcBorders>
              <w:top w:val="single" w:sz="4" w:space="0" w:color="000001"/>
              <w:left w:val="single" w:sz="4" w:space="0" w:color="000001"/>
              <w:bottom w:val="single" w:sz="4" w:space="0" w:color="000001"/>
            </w:tcBorders>
            <w:tcMar>
              <w:top w:w="0" w:type="dxa"/>
              <w:left w:w="71" w:type="dxa"/>
              <w:bottom w:w="0" w:type="dxa"/>
              <w:right w:w="71" w:type="dxa"/>
            </w:tcMar>
          </w:tcPr>
          <w:p w14:paraId="00994C2A" w14:textId="4D628B6C" w:rsidR="003036B7" w:rsidRPr="003036B7" w:rsidRDefault="00083481" w:rsidP="003036B7">
            <w:pPr>
              <w:pStyle w:val="Commentaire1"/>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P21</w:t>
            </w:r>
          </w:p>
        </w:tc>
        <w:tc>
          <w:tcPr>
            <w:tcW w:w="8364" w:type="dxa"/>
            <w:tcBorders>
              <w:top w:val="single" w:sz="4" w:space="0" w:color="000001"/>
              <w:left w:val="single" w:sz="4" w:space="0" w:color="000001"/>
              <w:bottom w:val="single" w:sz="4" w:space="0" w:color="000001"/>
              <w:right w:val="single" w:sz="4" w:space="0" w:color="000001"/>
            </w:tcBorders>
            <w:tcMar>
              <w:top w:w="0" w:type="dxa"/>
              <w:left w:w="71" w:type="dxa"/>
              <w:bottom w:w="0" w:type="dxa"/>
              <w:right w:w="71" w:type="dxa"/>
            </w:tcMar>
          </w:tcPr>
          <w:p w14:paraId="140B95A4" w14:textId="77777777" w:rsidR="003036B7" w:rsidRPr="003036B7" w:rsidRDefault="003036B7" w:rsidP="00DB26C1">
            <w:pPr>
              <w:pStyle w:val="NormalTableau"/>
              <w:ind w:left="0" w:firstLine="0"/>
              <w:rPr>
                <w:rFonts w:asciiTheme="minorHAnsi" w:hAnsiTheme="minorHAnsi" w:cstheme="minorHAnsi"/>
                <w:color w:val="000000" w:themeColor="text1"/>
                <w:sz w:val="22"/>
                <w:szCs w:val="22"/>
              </w:rPr>
            </w:pPr>
            <w:r w:rsidRPr="003036B7">
              <w:rPr>
                <w:rFonts w:asciiTheme="minorHAnsi" w:hAnsiTheme="minorHAnsi" w:cstheme="minorHAnsi"/>
                <w:color w:val="000000" w:themeColor="text1"/>
                <w:sz w:val="22"/>
                <w:szCs w:val="22"/>
              </w:rPr>
              <w:t>L’ensemble des mises à jour identifiées dans le cadre des prestations de maintenance adaptative du présent marché est réalisé par le Titulaire avant la fin du marché.</w:t>
            </w:r>
          </w:p>
        </w:tc>
      </w:tr>
      <w:tr w:rsidR="003036B7" w:rsidRPr="00446144" w14:paraId="5B0E8F58" w14:textId="77777777" w:rsidTr="003036B7">
        <w:trPr>
          <w:jc w:val="center"/>
        </w:trPr>
        <w:tc>
          <w:tcPr>
            <w:tcW w:w="987" w:type="dxa"/>
            <w:tcBorders>
              <w:top w:val="single" w:sz="4" w:space="0" w:color="000001"/>
              <w:left w:val="single" w:sz="4" w:space="0" w:color="000001"/>
              <w:bottom w:val="single" w:sz="4" w:space="0" w:color="000001"/>
            </w:tcBorders>
            <w:tcMar>
              <w:top w:w="0" w:type="dxa"/>
              <w:left w:w="71" w:type="dxa"/>
              <w:bottom w:w="0" w:type="dxa"/>
              <w:right w:w="71" w:type="dxa"/>
            </w:tcMar>
          </w:tcPr>
          <w:p w14:paraId="77BDC16B" w14:textId="258E439D" w:rsidR="003036B7" w:rsidRPr="003036B7" w:rsidRDefault="00083481" w:rsidP="003036B7">
            <w:pPr>
              <w:pStyle w:val="Commentaire1"/>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P22</w:t>
            </w:r>
          </w:p>
        </w:tc>
        <w:tc>
          <w:tcPr>
            <w:tcW w:w="8364" w:type="dxa"/>
            <w:tcBorders>
              <w:top w:val="single" w:sz="4" w:space="0" w:color="000001"/>
              <w:left w:val="single" w:sz="4" w:space="0" w:color="000001"/>
              <w:bottom w:val="single" w:sz="4" w:space="0" w:color="000001"/>
              <w:right w:val="single" w:sz="4" w:space="0" w:color="000001"/>
            </w:tcBorders>
            <w:tcMar>
              <w:top w:w="0" w:type="dxa"/>
              <w:left w:w="71" w:type="dxa"/>
              <w:bottom w:w="0" w:type="dxa"/>
              <w:right w:w="71" w:type="dxa"/>
            </w:tcMar>
          </w:tcPr>
          <w:p w14:paraId="45B20FA2" w14:textId="77777777" w:rsidR="003036B7" w:rsidRPr="003036B7" w:rsidRDefault="003036B7" w:rsidP="003036B7">
            <w:pPr>
              <w:pStyle w:val="NormalTableau"/>
              <w:rPr>
                <w:rFonts w:asciiTheme="minorHAnsi" w:hAnsiTheme="minorHAnsi" w:cstheme="minorHAnsi"/>
                <w:color w:val="000000" w:themeColor="text1"/>
                <w:sz w:val="22"/>
                <w:szCs w:val="22"/>
              </w:rPr>
            </w:pPr>
            <w:r w:rsidRPr="003036B7">
              <w:rPr>
                <w:rFonts w:asciiTheme="minorHAnsi" w:hAnsiTheme="minorHAnsi" w:cstheme="minorHAnsi"/>
                <w:color w:val="000000" w:themeColor="text1"/>
                <w:sz w:val="22"/>
                <w:szCs w:val="22"/>
              </w:rPr>
              <w:t>Le Titulaire tient à jour un tableau de suivi des opérations de maintenance réalisées et programmées.</w:t>
            </w:r>
          </w:p>
        </w:tc>
      </w:tr>
      <w:tr w:rsidR="003036B7" w:rsidRPr="00D90305" w14:paraId="1969E5AD" w14:textId="77777777" w:rsidTr="003036B7">
        <w:trPr>
          <w:jc w:val="center"/>
        </w:trPr>
        <w:tc>
          <w:tcPr>
            <w:tcW w:w="987" w:type="dxa"/>
            <w:tcBorders>
              <w:top w:val="single" w:sz="4" w:space="0" w:color="000001"/>
              <w:left w:val="single" w:sz="4" w:space="0" w:color="000001"/>
              <w:bottom w:val="single" w:sz="4" w:space="0" w:color="000001"/>
            </w:tcBorders>
            <w:tcMar>
              <w:top w:w="0" w:type="dxa"/>
              <w:left w:w="71" w:type="dxa"/>
              <w:bottom w:w="0" w:type="dxa"/>
              <w:right w:w="71" w:type="dxa"/>
            </w:tcMar>
          </w:tcPr>
          <w:p w14:paraId="3F38E54E" w14:textId="649C77F7" w:rsidR="003036B7" w:rsidRPr="00D90305" w:rsidRDefault="00083481" w:rsidP="003036B7">
            <w:pPr>
              <w:pStyle w:val="Commentaire1"/>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P23</w:t>
            </w:r>
          </w:p>
        </w:tc>
        <w:tc>
          <w:tcPr>
            <w:tcW w:w="8364" w:type="dxa"/>
            <w:tcBorders>
              <w:top w:val="single" w:sz="4" w:space="0" w:color="000001"/>
              <w:left w:val="single" w:sz="4" w:space="0" w:color="000001"/>
              <w:bottom w:val="single" w:sz="4" w:space="0" w:color="000001"/>
              <w:right w:val="single" w:sz="4" w:space="0" w:color="000001"/>
            </w:tcBorders>
            <w:tcMar>
              <w:top w:w="0" w:type="dxa"/>
              <w:left w:w="71" w:type="dxa"/>
              <w:bottom w:w="0" w:type="dxa"/>
              <w:right w:w="71" w:type="dxa"/>
            </w:tcMar>
          </w:tcPr>
          <w:p w14:paraId="04C1C9DD" w14:textId="1A6F2874" w:rsidR="003036B7" w:rsidRPr="00D90305" w:rsidRDefault="003036B7" w:rsidP="003036B7">
            <w:pPr>
              <w:pStyle w:val="NormalTableau"/>
              <w:rPr>
                <w:rFonts w:asciiTheme="minorHAnsi" w:hAnsiTheme="minorHAnsi" w:cstheme="minorHAnsi"/>
                <w:color w:val="000000" w:themeColor="text1"/>
                <w:sz w:val="22"/>
                <w:szCs w:val="22"/>
              </w:rPr>
            </w:pPr>
            <w:r w:rsidRPr="00D90305">
              <w:rPr>
                <w:rFonts w:asciiTheme="minorHAnsi" w:hAnsiTheme="minorHAnsi" w:cstheme="minorHAnsi"/>
                <w:color w:val="000000" w:themeColor="text1"/>
                <w:sz w:val="22"/>
                <w:szCs w:val="22"/>
              </w:rPr>
              <w:t xml:space="preserve">Les procédures de support seront exposées au sein du Plan d’Assurance Qualité fourni à </w:t>
            </w:r>
            <w:r w:rsidR="002D6367">
              <w:rPr>
                <w:rFonts w:asciiTheme="minorHAnsi" w:hAnsiTheme="minorHAnsi" w:cstheme="minorHAnsi"/>
                <w:color w:val="000000" w:themeColor="text1"/>
                <w:sz w:val="22"/>
                <w:szCs w:val="22"/>
              </w:rPr>
              <w:t>INRAE</w:t>
            </w:r>
            <w:r w:rsidRPr="00D90305">
              <w:rPr>
                <w:rFonts w:asciiTheme="minorHAnsi" w:hAnsiTheme="minorHAnsi" w:cstheme="minorHAnsi"/>
                <w:color w:val="000000" w:themeColor="text1"/>
                <w:sz w:val="22"/>
                <w:szCs w:val="22"/>
              </w:rPr>
              <w:t xml:space="preserve"> par le </w:t>
            </w:r>
            <w:r w:rsidR="002D6367">
              <w:rPr>
                <w:rFonts w:asciiTheme="minorHAnsi" w:hAnsiTheme="minorHAnsi" w:cstheme="minorHAnsi"/>
                <w:color w:val="000000" w:themeColor="text1"/>
                <w:sz w:val="22"/>
                <w:szCs w:val="22"/>
              </w:rPr>
              <w:t>T</w:t>
            </w:r>
            <w:r w:rsidRPr="00D90305">
              <w:rPr>
                <w:rFonts w:asciiTheme="minorHAnsi" w:hAnsiTheme="minorHAnsi" w:cstheme="minorHAnsi"/>
                <w:color w:val="000000" w:themeColor="text1"/>
                <w:sz w:val="22"/>
                <w:szCs w:val="22"/>
              </w:rPr>
              <w:t>itulaire au démarrage du marché.</w:t>
            </w:r>
          </w:p>
        </w:tc>
      </w:tr>
      <w:tr w:rsidR="003036B7" w:rsidRPr="00D90305" w14:paraId="5EEB40A6" w14:textId="77777777" w:rsidTr="003036B7">
        <w:trPr>
          <w:jc w:val="center"/>
        </w:trPr>
        <w:tc>
          <w:tcPr>
            <w:tcW w:w="987" w:type="dxa"/>
            <w:tcBorders>
              <w:top w:val="single" w:sz="4" w:space="0" w:color="000001"/>
              <w:left w:val="single" w:sz="4" w:space="0" w:color="000001"/>
              <w:bottom w:val="single" w:sz="4" w:space="0" w:color="000001"/>
            </w:tcBorders>
            <w:tcMar>
              <w:top w:w="0" w:type="dxa"/>
              <w:left w:w="71" w:type="dxa"/>
              <w:bottom w:w="0" w:type="dxa"/>
              <w:right w:w="71" w:type="dxa"/>
            </w:tcMar>
          </w:tcPr>
          <w:p w14:paraId="5DF35814" w14:textId="6CF62990" w:rsidR="003036B7" w:rsidRPr="00D90305" w:rsidRDefault="00083481" w:rsidP="003036B7">
            <w:pPr>
              <w:pStyle w:val="Commentaire1"/>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P24</w:t>
            </w:r>
          </w:p>
        </w:tc>
        <w:tc>
          <w:tcPr>
            <w:tcW w:w="8364" w:type="dxa"/>
            <w:tcBorders>
              <w:top w:val="single" w:sz="4" w:space="0" w:color="000001"/>
              <w:left w:val="single" w:sz="4" w:space="0" w:color="000001"/>
              <w:bottom w:val="single" w:sz="4" w:space="0" w:color="000001"/>
              <w:right w:val="single" w:sz="4" w:space="0" w:color="000001"/>
            </w:tcBorders>
            <w:tcMar>
              <w:top w:w="0" w:type="dxa"/>
              <w:left w:w="71" w:type="dxa"/>
              <w:bottom w:w="0" w:type="dxa"/>
              <w:right w:w="71" w:type="dxa"/>
            </w:tcMar>
          </w:tcPr>
          <w:p w14:paraId="5B86D6CC" w14:textId="1345E7A7" w:rsidR="003036B7" w:rsidRPr="00D90305" w:rsidRDefault="003036B7" w:rsidP="002D6367">
            <w:pPr>
              <w:pStyle w:val="NormalTableau"/>
              <w:ind w:left="0" w:firstLine="0"/>
              <w:rPr>
                <w:rFonts w:asciiTheme="minorHAnsi" w:hAnsiTheme="minorHAnsi" w:cstheme="minorHAnsi"/>
                <w:color w:val="000000" w:themeColor="text1"/>
                <w:sz w:val="22"/>
                <w:szCs w:val="22"/>
              </w:rPr>
            </w:pPr>
            <w:r w:rsidRPr="003036B7">
              <w:rPr>
                <w:rFonts w:asciiTheme="minorHAnsi" w:hAnsiTheme="minorHAnsi" w:cstheme="minorHAnsi"/>
                <w:color w:val="000000" w:themeColor="text1"/>
                <w:sz w:val="22"/>
                <w:szCs w:val="22"/>
              </w:rPr>
              <w:t>Toute demande d’assistance aura un responsable et comportera une date de fin demandée. Le responsable de la demande devra s’assurer de l’envoi d’une réponse dans les délais impartis.</w:t>
            </w:r>
          </w:p>
        </w:tc>
      </w:tr>
      <w:tr w:rsidR="002D6367" w:rsidRPr="00D90305" w14:paraId="2F29D67E" w14:textId="77777777" w:rsidTr="003036B7">
        <w:trPr>
          <w:jc w:val="center"/>
        </w:trPr>
        <w:tc>
          <w:tcPr>
            <w:tcW w:w="987" w:type="dxa"/>
            <w:tcBorders>
              <w:top w:val="single" w:sz="4" w:space="0" w:color="000001"/>
              <w:left w:val="single" w:sz="4" w:space="0" w:color="000001"/>
              <w:bottom w:val="single" w:sz="4" w:space="0" w:color="000001"/>
            </w:tcBorders>
            <w:tcMar>
              <w:top w:w="0" w:type="dxa"/>
              <w:left w:w="71" w:type="dxa"/>
              <w:bottom w:w="0" w:type="dxa"/>
              <w:right w:w="71" w:type="dxa"/>
            </w:tcMar>
          </w:tcPr>
          <w:p w14:paraId="0548393D" w14:textId="3E107C93" w:rsidR="002D6367" w:rsidRPr="00D90305" w:rsidRDefault="00083481" w:rsidP="003036B7">
            <w:pPr>
              <w:pStyle w:val="Commentaire1"/>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P25</w:t>
            </w:r>
          </w:p>
        </w:tc>
        <w:tc>
          <w:tcPr>
            <w:tcW w:w="8364" w:type="dxa"/>
            <w:tcBorders>
              <w:top w:val="single" w:sz="4" w:space="0" w:color="000001"/>
              <w:left w:val="single" w:sz="4" w:space="0" w:color="000001"/>
              <w:bottom w:val="single" w:sz="4" w:space="0" w:color="000001"/>
              <w:right w:val="single" w:sz="4" w:space="0" w:color="000001"/>
            </w:tcBorders>
            <w:tcMar>
              <w:top w:w="0" w:type="dxa"/>
              <w:left w:w="71" w:type="dxa"/>
              <w:bottom w:w="0" w:type="dxa"/>
              <w:right w:w="71" w:type="dxa"/>
            </w:tcMar>
          </w:tcPr>
          <w:p w14:paraId="3EC88F2F" w14:textId="1A90C790" w:rsidR="002D6367" w:rsidRPr="003036B7" w:rsidRDefault="002D6367" w:rsidP="002D6367">
            <w:pPr>
              <w:pStyle w:val="NormalTableau"/>
              <w:ind w:left="0" w:firstLine="0"/>
              <w:rPr>
                <w:rFonts w:asciiTheme="minorHAnsi" w:hAnsiTheme="minorHAnsi" w:cstheme="minorHAnsi"/>
                <w:color w:val="000000" w:themeColor="text1"/>
                <w:sz w:val="22"/>
                <w:szCs w:val="22"/>
              </w:rPr>
            </w:pPr>
            <w:r w:rsidRPr="003036B7">
              <w:rPr>
                <w:rFonts w:asciiTheme="minorHAnsi" w:hAnsiTheme="minorHAnsi" w:cstheme="minorHAnsi"/>
                <w:color w:val="000000" w:themeColor="text1"/>
                <w:sz w:val="22"/>
                <w:szCs w:val="22"/>
              </w:rPr>
              <w:t>Une demande d’assistance ne peut concerner qu’un seul incident à la fois.</w:t>
            </w:r>
          </w:p>
        </w:tc>
      </w:tr>
      <w:tr w:rsidR="002D6367" w:rsidRPr="00D90305" w14:paraId="5187DB4E" w14:textId="77777777" w:rsidTr="003036B7">
        <w:trPr>
          <w:jc w:val="center"/>
        </w:trPr>
        <w:tc>
          <w:tcPr>
            <w:tcW w:w="987" w:type="dxa"/>
            <w:tcBorders>
              <w:top w:val="single" w:sz="4" w:space="0" w:color="000001"/>
              <w:left w:val="single" w:sz="4" w:space="0" w:color="000001"/>
              <w:bottom w:val="single" w:sz="4" w:space="0" w:color="000001"/>
            </w:tcBorders>
            <w:tcMar>
              <w:top w:w="0" w:type="dxa"/>
              <w:left w:w="71" w:type="dxa"/>
              <w:bottom w:w="0" w:type="dxa"/>
              <w:right w:w="71" w:type="dxa"/>
            </w:tcMar>
          </w:tcPr>
          <w:p w14:paraId="3E391A30" w14:textId="1E438F3E" w:rsidR="002D6367" w:rsidRPr="00D90305" w:rsidRDefault="00083481" w:rsidP="003036B7">
            <w:pPr>
              <w:pStyle w:val="Commentaire1"/>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P26</w:t>
            </w:r>
          </w:p>
        </w:tc>
        <w:tc>
          <w:tcPr>
            <w:tcW w:w="8364" w:type="dxa"/>
            <w:tcBorders>
              <w:top w:val="single" w:sz="4" w:space="0" w:color="000001"/>
              <w:left w:val="single" w:sz="4" w:space="0" w:color="000001"/>
              <w:bottom w:val="single" w:sz="4" w:space="0" w:color="000001"/>
              <w:right w:val="single" w:sz="4" w:space="0" w:color="000001"/>
            </w:tcBorders>
            <w:tcMar>
              <w:top w:w="0" w:type="dxa"/>
              <w:left w:w="71" w:type="dxa"/>
              <w:bottom w:w="0" w:type="dxa"/>
              <w:right w:w="71" w:type="dxa"/>
            </w:tcMar>
          </w:tcPr>
          <w:p w14:paraId="2FAE6C92" w14:textId="1E15A711" w:rsidR="002D6367" w:rsidRDefault="002D6367" w:rsidP="00FE71C4">
            <w:pPr>
              <w:pStyle w:val="Paragraphedeliste2"/>
              <w:widowControl/>
              <w:tabs>
                <w:tab w:val="left" w:pos="1146"/>
              </w:tabs>
              <w:suppressAutoHyphens w:val="0"/>
              <w:ind w:left="0"/>
              <w:jc w:val="both"/>
              <w:textAlignment w:val="auto"/>
              <w:rPr>
                <w:rFonts w:asciiTheme="minorHAnsi" w:hAnsiTheme="minorHAnsi" w:cstheme="minorHAnsi"/>
                <w:sz w:val="22"/>
                <w:szCs w:val="22"/>
              </w:rPr>
            </w:pPr>
            <w:r>
              <w:rPr>
                <w:rFonts w:asciiTheme="minorHAnsi" w:hAnsiTheme="minorHAnsi" w:cstheme="minorHAnsi"/>
                <w:sz w:val="22"/>
                <w:szCs w:val="22"/>
              </w:rPr>
              <w:t xml:space="preserve">Le Titulaire prend en charge </w:t>
            </w:r>
            <w:r w:rsidR="00B00C00">
              <w:rPr>
                <w:rFonts w:asciiTheme="minorHAnsi" w:hAnsiTheme="minorHAnsi" w:cstheme="minorHAnsi"/>
                <w:sz w:val="22"/>
                <w:szCs w:val="22"/>
              </w:rPr>
              <w:t>les tickets</w:t>
            </w:r>
            <w:r w:rsidR="00837A14">
              <w:rPr>
                <w:rFonts w:asciiTheme="minorHAnsi" w:hAnsiTheme="minorHAnsi" w:cstheme="minorHAnsi"/>
                <w:sz w:val="22"/>
                <w:szCs w:val="22"/>
              </w:rPr>
              <w:t xml:space="preserve"> </w:t>
            </w:r>
            <w:r>
              <w:rPr>
                <w:rFonts w:asciiTheme="minorHAnsi" w:hAnsiTheme="minorHAnsi" w:cstheme="minorHAnsi"/>
                <w:sz w:val="22"/>
                <w:szCs w:val="22"/>
              </w:rPr>
              <w:t>dans un délai inférieur à 1 jour ouvré</w:t>
            </w:r>
            <w:r w:rsidR="00837A14">
              <w:rPr>
                <w:rFonts w:asciiTheme="minorHAnsi" w:hAnsiTheme="minorHAnsi" w:cstheme="minorHAnsi"/>
                <w:sz w:val="22"/>
                <w:szCs w:val="22"/>
              </w:rPr>
              <w:t xml:space="preserve"> (à partir de la réception de la demande).</w:t>
            </w:r>
          </w:p>
        </w:tc>
      </w:tr>
      <w:tr w:rsidR="00837A14" w:rsidRPr="00D90305" w14:paraId="5685AA61" w14:textId="77777777" w:rsidTr="003036B7">
        <w:trPr>
          <w:jc w:val="center"/>
        </w:trPr>
        <w:tc>
          <w:tcPr>
            <w:tcW w:w="987" w:type="dxa"/>
            <w:tcBorders>
              <w:top w:val="single" w:sz="4" w:space="0" w:color="000001"/>
              <w:left w:val="single" w:sz="4" w:space="0" w:color="000001"/>
              <w:bottom w:val="single" w:sz="4" w:space="0" w:color="000001"/>
            </w:tcBorders>
            <w:tcMar>
              <w:top w:w="0" w:type="dxa"/>
              <w:left w:w="71" w:type="dxa"/>
              <w:bottom w:w="0" w:type="dxa"/>
              <w:right w:w="71" w:type="dxa"/>
            </w:tcMar>
          </w:tcPr>
          <w:p w14:paraId="6EF63D5C" w14:textId="355B4248" w:rsidR="00837A14" w:rsidRPr="00D90305" w:rsidRDefault="00083481" w:rsidP="003036B7">
            <w:pPr>
              <w:pStyle w:val="Commentaire1"/>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lastRenderedPageBreak/>
              <w:t>P27</w:t>
            </w:r>
          </w:p>
        </w:tc>
        <w:tc>
          <w:tcPr>
            <w:tcW w:w="8364" w:type="dxa"/>
            <w:tcBorders>
              <w:top w:val="single" w:sz="4" w:space="0" w:color="000001"/>
              <w:left w:val="single" w:sz="4" w:space="0" w:color="000001"/>
              <w:bottom w:val="single" w:sz="4" w:space="0" w:color="000001"/>
              <w:right w:val="single" w:sz="4" w:space="0" w:color="000001"/>
            </w:tcBorders>
            <w:tcMar>
              <w:top w:w="0" w:type="dxa"/>
              <w:left w:w="71" w:type="dxa"/>
              <w:bottom w:w="0" w:type="dxa"/>
              <w:right w:w="71" w:type="dxa"/>
            </w:tcMar>
          </w:tcPr>
          <w:p w14:paraId="779CD433" w14:textId="6D84D769" w:rsidR="00837A14" w:rsidRDefault="00837A14" w:rsidP="00FE71C4">
            <w:pPr>
              <w:pStyle w:val="Paragraphedeliste2"/>
              <w:widowControl/>
              <w:tabs>
                <w:tab w:val="left" w:pos="1146"/>
              </w:tabs>
              <w:suppressAutoHyphens w:val="0"/>
              <w:ind w:left="0"/>
              <w:jc w:val="both"/>
              <w:textAlignment w:val="auto"/>
              <w:rPr>
                <w:rFonts w:asciiTheme="minorHAnsi" w:hAnsiTheme="minorHAnsi" w:cstheme="minorHAnsi"/>
                <w:sz w:val="22"/>
                <w:szCs w:val="22"/>
              </w:rPr>
            </w:pPr>
            <w:r>
              <w:rPr>
                <w:rFonts w:asciiTheme="minorHAnsi" w:hAnsiTheme="minorHAnsi" w:cstheme="minorHAnsi"/>
                <w:sz w:val="22"/>
                <w:szCs w:val="22"/>
              </w:rPr>
              <w:t>Le Titulaire apporte une réponse à la demande dans un délai inférieur à 3 jours ouvrés (à partir de la réception de la demande). Toute prolongation du délai de traitement doit faire l’objet d’une validation d’INRAE.</w:t>
            </w:r>
          </w:p>
        </w:tc>
      </w:tr>
      <w:tr w:rsidR="00FE71C4" w:rsidRPr="00D90305" w14:paraId="2CB49DD0" w14:textId="77777777" w:rsidTr="003036B7">
        <w:trPr>
          <w:jc w:val="center"/>
        </w:trPr>
        <w:tc>
          <w:tcPr>
            <w:tcW w:w="987" w:type="dxa"/>
            <w:tcBorders>
              <w:top w:val="single" w:sz="4" w:space="0" w:color="000001"/>
              <w:left w:val="single" w:sz="4" w:space="0" w:color="000001"/>
              <w:bottom w:val="single" w:sz="4" w:space="0" w:color="000001"/>
            </w:tcBorders>
            <w:tcMar>
              <w:top w:w="0" w:type="dxa"/>
              <w:left w:w="71" w:type="dxa"/>
              <w:bottom w:w="0" w:type="dxa"/>
              <w:right w:w="71" w:type="dxa"/>
            </w:tcMar>
          </w:tcPr>
          <w:p w14:paraId="75D7A0D2" w14:textId="4D9C0DFD" w:rsidR="00FE71C4" w:rsidRPr="00D90305" w:rsidRDefault="00083481" w:rsidP="003036B7">
            <w:pPr>
              <w:pStyle w:val="Commentaire1"/>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P28</w:t>
            </w:r>
          </w:p>
        </w:tc>
        <w:tc>
          <w:tcPr>
            <w:tcW w:w="8364" w:type="dxa"/>
            <w:tcBorders>
              <w:top w:val="single" w:sz="4" w:space="0" w:color="000001"/>
              <w:left w:val="single" w:sz="4" w:space="0" w:color="000001"/>
              <w:bottom w:val="single" w:sz="4" w:space="0" w:color="000001"/>
              <w:right w:val="single" w:sz="4" w:space="0" w:color="000001"/>
            </w:tcBorders>
            <w:tcMar>
              <w:top w:w="0" w:type="dxa"/>
              <w:left w:w="71" w:type="dxa"/>
              <w:bottom w:w="0" w:type="dxa"/>
              <w:right w:w="71" w:type="dxa"/>
            </w:tcMar>
          </w:tcPr>
          <w:p w14:paraId="0C7BA2EE" w14:textId="77777777" w:rsidR="002D6367" w:rsidRDefault="00FE71C4" w:rsidP="00FE71C4">
            <w:pPr>
              <w:pStyle w:val="Paragraphedeliste2"/>
              <w:widowControl/>
              <w:tabs>
                <w:tab w:val="left" w:pos="1146"/>
              </w:tabs>
              <w:suppressAutoHyphens w:val="0"/>
              <w:ind w:left="0"/>
              <w:jc w:val="both"/>
              <w:textAlignment w:val="auto"/>
              <w:rPr>
                <w:rFonts w:asciiTheme="minorHAnsi" w:hAnsiTheme="minorHAnsi" w:cstheme="minorHAnsi"/>
                <w:sz w:val="22"/>
                <w:szCs w:val="22"/>
              </w:rPr>
            </w:pPr>
            <w:r>
              <w:rPr>
                <w:rFonts w:asciiTheme="minorHAnsi" w:hAnsiTheme="minorHAnsi" w:cstheme="minorHAnsi"/>
                <w:sz w:val="22"/>
                <w:szCs w:val="22"/>
              </w:rPr>
              <w:t>Le Titulaire</w:t>
            </w:r>
            <w:r w:rsidRPr="003036B7">
              <w:rPr>
                <w:rFonts w:asciiTheme="minorHAnsi" w:hAnsiTheme="minorHAnsi" w:cstheme="minorHAnsi"/>
                <w:sz w:val="22"/>
                <w:szCs w:val="22"/>
              </w:rPr>
              <w:t xml:space="preserve"> met à jour un suivi de</w:t>
            </w:r>
            <w:r w:rsidR="002D6367">
              <w:rPr>
                <w:rFonts w:asciiTheme="minorHAnsi" w:hAnsiTheme="minorHAnsi" w:cstheme="minorHAnsi"/>
                <w:sz w:val="22"/>
                <w:szCs w:val="22"/>
              </w:rPr>
              <w:t>s</w:t>
            </w:r>
            <w:r w:rsidRPr="003036B7">
              <w:rPr>
                <w:rFonts w:asciiTheme="minorHAnsi" w:hAnsiTheme="minorHAnsi" w:cstheme="minorHAnsi"/>
                <w:sz w:val="22"/>
                <w:szCs w:val="22"/>
              </w:rPr>
              <w:t xml:space="preserve"> demandes comprenant</w:t>
            </w:r>
            <w:r w:rsidR="002D6367">
              <w:rPr>
                <w:rFonts w:asciiTheme="minorHAnsi" w:hAnsiTheme="minorHAnsi" w:cstheme="minorHAnsi"/>
                <w:sz w:val="22"/>
                <w:szCs w:val="22"/>
              </w:rPr>
              <w:t> :</w:t>
            </w:r>
          </w:p>
          <w:p w14:paraId="346C844F" w14:textId="4756A1FD" w:rsidR="002D6367" w:rsidRDefault="00FE71C4">
            <w:pPr>
              <w:pStyle w:val="Paragraphedeliste2"/>
              <w:widowControl/>
              <w:numPr>
                <w:ilvl w:val="0"/>
                <w:numId w:val="50"/>
              </w:numPr>
              <w:tabs>
                <w:tab w:val="left" w:pos="1146"/>
              </w:tabs>
              <w:suppressAutoHyphens w:val="0"/>
              <w:jc w:val="both"/>
              <w:textAlignment w:val="auto"/>
              <w:rPr>
                <w:rFonts w:asciiTheme="minorHAnsi" w:hAnsiTheme="minorHAnsi" w:cstheme="minorHAnsi"/>
                <w:sz w:val="22"/>
                <w:szCs w:val="22"/>
              </w:rPr>
            </w:pPr>
            <w:r w:rsidRPr="003036B7">
              <w:rPr>
                <w:rFonts w:asciiTheme="minorHAnsi" w:hAnsiTheme="minorHAnsi" w:cstheme="minorHAnsi"/>
                <w:sz w:val="22"/>
                <w:szCs w:val="22"/>
              </w:rPr>
              <w:t>une gestion des dates</w:t>
            </w:r>
            <w:r w:rsidR="002D6367">
              <w:rPr>
                <w:rFonts w:asciiTheme="minorHAnsi" w:hAnsiTheme="minorHAnsi" w:cstheme="minorHAnsi"/>
                <w:sz w:val="22"/>
                <w:szCs w:val="22"/>
              </w:rPr>
              <w:t> ;</w:t>
            </w:r>
          </w:p>
          <w:p w14:paraId="3035971F" w14:textId="1C73972A" w:rsidR="002D6367" w:rsidRDefault="002D6367">
            <w:pPr>
              <w:pStyle w:val="Paragraphedeliste2"/>
              <w:widowControl/>
              <w:numPr>
                <w:ilvl w:val="0"/>
                <w:numId w:val="50"/>
              </w:numPr>
              <w:tabs>
                <w:tab w:val="left" w:pos="1146"/>
              </w:tabs>
              <w:suppressAutoHyphens w:val="0"/>
              <w:jc w:val="both"/>
              <w:textAlignment w:val="auto"/>
              <w:rPr>
                <w:rFonts w:asciiTheme="minorHAnsi" w:hAnsiTheme="minorHAnsi" w:cstheme="minorHAnsi"/>
                <w:sz w:val="22"/>
                <w:szCs w:val="22"/>
              </w:rPr>
            </w:pPr>
            <w:r>
              <w:rPr>
                <w:rFonts w:asciiTheme="minorHAnsi" w:hAnsiTheme="minorHAnsi" w:cstheme="minorHAnsi"/>
                <w:color w:val="000000" w:themeColor="text1"/>
                <w:sz w:val="22"/>
                <w:szCs w:val="22"/>
              </w:rPr>
              <w:t>le s</w:t>
            </w:r>
            <w:r w:rsidRPr="003036B7">
              <w:rPr>
                <w:rFonts w:asciiTheme="minorHAnsi" w:hAnsiTheme="minorHAnsi" w:cstheme="minorHAnsi"/>
                <w:color w:val="000000" w:themeColor="text1"/>
                <w:sz w:val="22"/>
                <w:szCs w:val="22"/>
              </w:rPr>
              <w:t xml:space="preserve">uivi des statuts et des réponses </w:t>
            </w:r>
            <w:r>
              <w:rPr>
                <w:rFonts w:asciiTheme="minorHAnsi" w:hAnsiTheme="minorHAnsi" w:cstheme="minorHAnsi"/>
                <w:color w:val="000000" w:themeColor="text1"/>
                <w:sz w:val="22"/>
                <w:szCs w:val="22"/>
              </w:rPr>
              <w:t xml:space="preserve">apportées </w:t>
            </w:r>
            <w:r w:rsidR="00FE71C4" w:rsidRPr="003036B7">
              <w:rPr>
                <w:rFonts w:asciiTheme="minorHAnsi" w:hAnsiTheme="minorHAnsi" w:cstheme="minorHAnsi"/>
                <w:sz w:val="22"/>
                <w:szCs w:val="22"/>
              </w:rPr>
              <w:t>la réponse apportée à chaque demande</w:t>
            </w:r>
            <w:r>
              <w:rPr>
                <w:rFonts w:asciiTheme="minorHAnsi" w:hAnsiTheme="minorHAnsi" w:cstheme="minorHAnsi"/>
                <w:sz w:val="22"/>
                <w:szCs w:val="22"/>
              </w:rPr>
              <w:t> ;</w:t>
            </w:r>
          </w:p>
          <w:p w14:paraId="6C41A06E" w14:textId="26D0B828" w:rsidR="00FE71C4" w:rsidRPr="003036B7" w:rsidRDefault="002D6367">
            <w:pPr>
              <w:pStyle w:val="Paragraphedeliste2"/>
              <w:widowControl/>
              <w:numPr>
                <w:ilvl w:val="0"/>
                <w:numId w:val="50"/>
              </w:numPr>
              <w:tabs>
                <w:tab w:val="left" w:pos="1146"/>
              </w:tabs>
              <w:suppressAutoHyphens w:val="0"/>
              <w:jc w:val="both"/>
              <w:textAlignment w:val="auto"/>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 xml:space="preserve">le </w:t>
            </w:r>
            <w:r w:rsidRPr="003036B7">
              <w:rPr>
                <w:rFonts w:asciiTheme="minorHAnsi" w:hAnsiTheme="minorHAnsi" w:cstheme="minorHAnsi"/>
                <w:color w:val="000000" w:themeColor="text1"/>
                <w:sz w:val="22"/>
                <w:szCs w:val="22"/>
              </w:rPr>
              <w:t>suivi des demandes d’informations complémentaires.</w:t>
            </w:r>
          </w:p>
        </w:tc>
      </w:tr>
      <w:tr w:rsidR="002D6367" w:rsidRPr="00D90305" w14:paraId="1D89ED7C" w14:textId="77777777" w:rsidTr="003036B7">
        <w:trPr>
          <w:jc w:val="center"/>
        </w:trPr>
        <w:tc>
          <w:tcPr>
            <w:tcW w:w="987" w:type="dxa"/>
            <w:tcBorders>
              <w:top w:val="single" w:sz="4" w:space="0" w:color="000001"/>
              <w:left w:val="single" w:sz="4" w:space="0" w:color="000001"/>
              <w:bottom w:val="single" w:sz="4" w:space="0" w:color="000001"/>
            </w:tcBorders>
            <w:tcMar>
              <w:top w:w="0" w:type="dxa"/>
              <w:left w:w="71" w:type="dxa"/>
              <w:bottom w:w="0" w:type="dxa"/>
              <w:right w:w="71" w:type="dxa"/>
            </w:tcMar>
          </w:tcPr>
          <w:p w14:paraId="33DB5120" w14:textId="39AD1129" w:rsidR="002D6367" w:rsidRPr="00D90305" w:rsidRDefault="00083481" w:rsidP="003036B7">
            <w:pPr>
              <w:pStyle w:val="Commentaire1"/>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P29</w:t>
            </w:r>
          </w:p>
        </w:tc>
        <w:tc>
          <w:tcPr>
            <w:tcW w:w="8364" w:type="dxa"/>
            <w:tcBorders>
              <w:top w:val="single" w:sz="4" w:space="0" w:color="000001"/>
              <w:left w:val="single" w:sz="4" w:space="0" w:color="000001"/>
              <w:bottom w:val="single" w:sz="4" w:space="0" w:color="000001"/>
              <w:right w:val="single" w:sz="4" w:space="0" w:color="000001"/>
            </w:tcBorders>
            <w:tcMar>
              <w:top w:w="0" w:type="dxa"/>
              <w:left w:w="71" w:type="dxa"/>
              <w:bottom w:w="0" w:type="dxa"/>
              <w:right w:w="71" w:type="dxa"/>
            </w:tcMar>
          </w:tcPr>
          <w:p w14:paraId="2D0394EA" w14:textId="77777777" w:rsidR="002D6367" w:rsidRDefault="002D6367" w:rsidP="00FE71C4">
            <w:pPr>
              <w:pStyle w:val="Paragraphedeliste2"/>
              <w:widowControl/>
              <w:tabs>
                <w:tab w:val="left" w:pos="1146"/>
              </w:tabs>
              <w:suppressAutoHyphens w:val="0"/>
              <w:ind w:left="0"/>
              <w:jc w:val="both"/>
              <w:textAlignment w:val="auto"/>
              <w:rPr>
                <w:rFonts w:asciiTheme="minorHAnsi" w:hAnsiTheme="minorHAnsi" w:cstheme="minorHAnsi"/>
                <w:sz w:val="22"/>
                <w:szCs w:val="22"/>
              </w:rPr>
            </w:pPr>
            <w:r>
              <w:rPr>
                <w:rFonts w:asciiTheme="minorHAnsi" w:hAnsiTheme="minorHAnsi" w:cstheme="minorHAnsi"/>
                <w:sz w:val="22"/>
                <w:szCs w:val="22"/>
              </w:rPr>
              <w:t>Le Titulaire présente les tableaux de bord des demandes avec :</w:t>
            </w:r>
          </w:p>
          <w:p w14:paraId="6D3882B0" w14:textId="4CED7CE5" w:rsidR="002D6367" w:rsidRDefault="002D6367">
            <w:pPr>
              <w:pStyle w:val="Paragraphedeliste2"/>
              <w:widowControl/>
              <w:numPr>
                <w:ilvl w:val="3"/>
                <w:numId w:val="49"/>
              </w:numPr>
              <w:tabs>
                <w:tab w:val="left" w:pos="1146"/>
              </w:tabs>
              <w:suppressAutoHyphens w:val="0"/>
              <w:ind w:left="498" w:hanging="142"/>
              <w:jc w:val="both"/>
              <w:textAlignment w:val="auto"/>
              <w:rPr>
                <w:rFonts w:asciiTheme="minorHAnsi" w:hAnsiTheme="minorHAnsi" w:cstheme="minorHAnsi"/>
                <w:sz w:val="22"/>
                <w:szCs w:val="22"/>
              </w:rPr>
            </w:pPr>
            <w:r>
              <w:rPr>
                <w:rFonts w:asciiTheme="minorHAnsi" w:hAnsiTheme="minorHAnsi" w:cstheme="minorHAnsi"/>
                <w:sz w:val="22"/>
                <w:szCs w:val="22"/>
              </w:rPr>
              <w:t>Le nombre de sollicitations en cours avec les statuts ;</w:t>
            </w:r>
          </w:p>
          <w:p w14:paraId="124AFFE5" w14:textId="67DE75B4" w:rsidR="002D6367" w:rsidRDefault="002D6367">
            <w:pPr>
              <w:pStyle w:val="Paragraphedeliste2"/>
              <w:widowControl/>
              <w:numPr>
                <w:ilvl w:val="3"/>
                <w:numId w:val="49"/>
              </w:numPr>
              <w:tabs>
                <w:tab w:val="left" w:pos="1146"/>
              </w:tabs>
              <w:suppressAutoHyphens w:val="0"/>
              <w:ind w:left="498" w:hanging="142"/>
              <w:jc w:val="both"/>
              <w:textAlignment w:val="auto"/>
              <w:rPr>
                <w:rFonts w:asciiTheme="minorHAnsi" w:hAnsiTheme="minorHAnsi" w:cstheme="minorHAnsi"/>
                <w:sz w:val="22"/>
                <w:szCs w:val="22"/>
              </w:rPr>
            </w:pPr>
            <w:r>
              <w:rPr>
                <w:rFonts w:asciiTheme="minorHAnsi" w:hAnsiTheme="minorHAnsi" w:cstheme="minorHAnsi"/>
                <w:sz w:val="22"/>
                <w:szCs w:val="22"/>
              </w:rPr>
              <w:t>Les délais de prise en charge ;</w:t>
            </w:r>
          </w:p>
          <w:p w14:paraId="45DB0060" w14:textId="03BCB8E5" w:rsidR="002D6367" w:rsidRDefault="002D6367">
            <w:pPr>
              <w:pStyle w:val="Paragraphedeliste2"/>
              <w:widowControl/>
              <w:numPr>
                <w:ilvl w:val="3"/>
                <w:numId w:val="49"/>
              </w:numPr>
              <w:tabs>
                <w:tab w:val="left" w:pos="1146"/>
              </w:tabs>
              <w:suppressAutoHyphens w:val="0"/>
              <w:ind w:left="498" w:hanging="142"/>
              <w:jc w:val="both"/>
              <w:textAlignment w:val="auto"/>
              <w:rPr>
                <w:rFonts w:asciiTheme="minorHAnsi" w:hAnsiTheme="minorHAnsi" w:cstheme="minorHAnsi"/>
                <w:sz w:val="22"/>
                <w:szCs w:val="22"/>
              </w:rPr>
            </w:pPr>
            <w:r>
              <w:rPr>
                <w:rFonts w:asciiTheme="minorHAnsi" w:hAnsiTheme="minorHAnsi" w:cstheme="minorHAnsi"/>
                <w:sz w:val="22"/>
                <w:szCs w:val="22"/>
              </w:rPr>
              <w:t>Les délais de réponses ;</w:t>
            </w:r>
          </w:p>
          <w:p w14:paraId="7A0DCFED" w14:textId="1CD9750C" w:rsidR="00837A14" w:rsidRDefault="00837A14">
            <w:pPr>
              <w:pStyle w:val="Paragraphedeliste2"/>
              <w:widowControl/>
              <w:numPr>
                <w:ilvl w:val="3"/>
                <w:numId w:val="49"/>
              </w:numPr>
              <w:tabs>
                <w:tab w:val="left" w:pos="1146"/>
              </w:tabs>
              <w:suppressAutoHyphens w:val="0"/>
              <w:ind w:left="498" w:hanging="142"/>
              <w:jc w:val="both"/>
              <w:textAlignment w:val="auto"/>
              <w:rPr>
                <w:rFonts w:asciiTheme="minorHAnsi" w:hAnsiTheme="minorHAnsi" w:cstheme="minorHAnsi"/>
                <w:sz w:val="22"/>
                <w:szCs w:val="22"/>
              </w:rPr>
            </w:pPr>
            <w:r>
              <w:rPr>
                <w:rFonts w:asciiTheme="minorHAnsi" w:hAnsiTheme="minorHAnsi" w:cstheme="minorHAnsi"/>
                <w:sz w:val="22"/>
                <w:szCs w:val="22"/>
              </w:rPr>
              <w:t>Le nombre d’échanges sur la réponse ;</w:t>
            </w:r>
          </w:p>
          <w:p w14:paraId="5D6C033B" w14:textId="08A3D9B9" w:rsidR="00837A14" w:rsidRDefault="00837A14">
            <w:pPr>
              <w:pStyle w:val="Paragraphedeliste2"/>
              <w:widowControl/>
              <w:numPr>
                <w:ilvl w:val="3"/>
                <w:numId w:val="49"/>
              </w:numPr>
              <w:tabs>
                <w:tab w:val="left" w:pos="1146"/>
              </w:tabs>
              <w:suppressAutoHyphens w:val="0"/>
              <w:ind w:left="498" w:hanging="142"/>
              <w:jc w:val="both"/>
              <w:textAlignment w:val="auto"/>
              <w:rPr>
                <w:rFonts w:asciiTheme="minorHAnsi" w:hAnsiTheme="minorHAnsi" w:cstheme="minorHAnsi"/>
                <w:sz w:val="22"/>
                <w:szCs w:val="22"/>
              </w:rPr>
            </w:pPr>
            <w:r>
              <w:rPr>
                <w:rFonts w:asciiTheme="minorHAnsi" w:hAnsiTheme="minorHAnsi" w:cstheme="minorHAnsi"/>
                <w:sz w:val="22"/>
                <w:szCs w:val="22"/>
              </w:rPr>
              <w:t>Les réouvertures éventuelles de tickets ;</w:t>
            </w:r>
          </w:p>
          <w:p w14:paraId="7FC401E7" w14:textId="70B863AA" w:rsidR="002D6367" w:rsidRDefault="002D6367">
            <w:pPr>
              <w:pStyle w:val="Paragraphedeliste2"/>
              <w:widowControl/>
              <w:numPr>
                <w:ilvl w:val="3"/>
                <w:numId w:val="49"/>
              </w:numPr>
              <w:tabs>
                <w:tab w:val="left" w:pos="1146"/>
              </w:tabs>
              <w:suppressAutoHyphens w:val="0"/>
              <w:ind w:left="498" w:hanging="142"/>
              <w:jc w:val="both"/>
              <w:textAlignment w:val="auto"/>
              <w:rPr>
                <w:rFonts w:asciiTheme="minorHAnsi" w:hAnsiTheme="minorHAnsi" w:cstheme="minorHAnsi"/>
                <w:sz w:val="22"/>
                <w:szCs w:val="22"/>
              </w:rPr>
            </w:pPr>
            <w:r>
              <w:rPr>
                <w:rFonts w:asciiTheme="minorHAnsi" w:hAnsiTheme="minorHAnsi" w:cstheme="minorHAnsi"/>
                <w:sz w:val="22"/>
                <w:szCs w:val="22"/>
              </w:rPr>
              <w:t>Les escalades éventuelles.</w:t>
            </w:r>
          </w:p>
        </w:tc>
      </w:tr>
      <w:tr w:rsidR="002D6367" w:rsidRPr="00D90305" w14:paraId="7797F675" w14:textId="77777777" w:rsidTr="003036B7">
        <w:trPr>
          <w:jc w:val="center"/>
        </w:trPr>
        <w:tc>
          <w:tcPr>
            <w:tcW w:w="987" w:type="dxa"/>
            <w:tcBorders>
              <w:top w:val="single" w:sz="4" w:space="0" w:color="000001"/>
              <w:left w:val="single" w:sz="4" w:space="0" w:color="000001"/>
              <w:bottom w:val="single" w:sz="4" w:space="0" w:color="000001"/>
            </w:tcBorders>
            <w:tcMar>
              <w:top w:w="0" w:type="dxa"/>
              <w:left w:w="71" w:type="dxa"/>
              <w:bottom w:w="0" w:type="dxa"/>
              <w:right w:w="71" w:type="dxa"/>
            </w:tcMar>
          </w:tcPr>
          <w:p w14:paraId="4EA86040" w14:textId="75DB40F6" w:rsidR="002D6367" w:rsidRPr="00D90305" w:rsidRDefault="00083481" w:rsidP="003036B7">
            <w:pPr>
              <w:pStyle w:val="Commentaire1"/>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P30</w:t>
            </w:r>
          </w:p>
        </w:tc>
        <w:tc>
          <w:tcPr>
            <w:tcW w:w="8364" w:type="dxa"/>
            <w:tcBorders>
              <w:top w:val="single" w:sz="4" w:space="0" w:color="000001"/>
              <w:left w:val="single" w:sz="4" w:space="0" w:color="000001"/>
              <w:bottom w:val="single" w:sz="4" w:space="0" w:color="000001"/>
              <w:right w:val="single" w:sz="4" w:space="0" w:color="000001"/>
            </w:tcBorders>
            <w:tcMar>
              <w:top w:w="0" w:type="dxa"/>
              <w:left w:w="71" w:type="dxa"/>
              <w:bottom w:w="0" w:type="dxa"/>
              <w:right w:w="71" w:type="dxa"/>
            </w:tcMar>
          </w:tcPr>
          <w:p w14:paraId="2C814DF2" w14:textId="3F350107" w:rsidR="002D6367" w:rsidRDefault="002D6367" w:rsidP="00FE71C4">
            <w:pPr>
              <w:pStyle w:val="Paragraphedeliste2"/>
              <w:widowControl/>
              <w:tabs>
                <w:tab w:val="left" w:pos="1146"/>
              </w:tabs>
              <w:suppressAutoHyphens w:val="0"/>
              <w:ind w:left="0"/>
              <w:jc w:val="both"/>
              <w:textAlignment w:val="auto"/>
              <w:rPr>
                <w:rFonts w:asciiTheme="minorHAnsi" w:hAnsiTheme="minorHAnsi" w:cstheme="minorHAnsi"/>
                <w:sz w:val="22"/>
                <w:szCs w:val="22"/>
              </w:rPr>
            </w:pPr>
            <w:r>
              <w:rPr>
                <w:rFonts w:asciiTheme="minorHAnsi" w:hAnsiTheme="minorHAnsi" w:cstheme="minorHAnsi"/>
                <w:sz w:val="22"/>
                <w:szCs w:val="22"/>
              </w:rPr>
              <w:t>Dans le cadre de ses engagements en termes d’amélioration continue, le Titulaire procède à une analyse critique des demandes et propose des axes d’amélioration adaptées.</w:t>
            </w:r>
          </w:p>
        </w:tc>
      </w:tr>
      <w:tr w:rsidR="00C45A84" w:rsidRPr="00D90305" w14:paraId="64ED2590" w14:textId="77777777" w:rsidTr="003036B7">
        <w:trPr>
          <w:jc w:val="center"/>
        </w:trPr>
        <w:tc>
          <w:tcPr>
            <w:tcW w:w="987" w:type="dxa"/>
            <w:tcBorders>
              <w:top w:val="single" w:sz="4" w:space="0" w:color="000001"/>
              <w:left w:val="single" w:sz="4" w:space="0" w:color="000001"/>
              <w:bottom w:val="single" w:sz="4" w:space="0" w:color="000001"/>
            </w:tcBorders>
            <w:tcMar>
              <w:top w:w="0" w:type="dxa"/>
              <w:left w:w="71" w:type="dxa"/>
              <w:bottom w:w="0" w:type="dxa"/>
              <w:right w:w="71" w:type="dxa"/>
            </w:tcMar>
          </w:tcPr>
          <w:p w14:paraId="727A90A6" w14:textId="2393F0D3" w:rsidR="00C45A84" w:rsidRPr="00D90305" w:rsidRDefault="00083481" w:rsidP="003036B7">
            <w:pPr>
              <w:pStyle w:val="Commentaire1"/>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P31</w:t>
            </w:r>
          </w:p>
        </w:tc>
        <w:tc>
          <w:tcPr>
            <w:tcW w:w="8364" w:type="dxa"/>
            <w:tcBorders>
              <w:top w:val="single" w:sz="4" w:space="0" w:color="000001"/>
              <w:left w:val="single" w:sz="4" w:space="0" w:color="000001"/>
              <w:bottom w:val="single" w:sz="4" w:space="0" w:color="000001"/>
              <w:right w:val="single" w:sz="4" w:space="0" w:color="000001"/>
            </w:tcBorders>
            <w:tcMar>
              <w:top w:w="0" w:type="dxa"/>
              <w:left w:w="71" w:type="dxa"/>
              <w:bottom w:w="0" w:type="dxa"/>
              <w:right w:w="71" w:type="dxa"/>
            </w:tcMar>
          </w:tcPr>
          <w:p w14:paraId="630C2B7C" w14:textId="6D306FAD" w:rsidR="00C45A84" w:rsidRDefault="00C45A84" w:rsidP="00FE71C4">
            <w:pPr>
              <w:pStyle w:val="Paragraphedeliste2"/>
              <w:widowControl/>
              <w:tabs>
                <w:tab w:val="left" w:pos="1146"/>
              </w:tabs>
              <w:suppressAutoHyphens w:val="0"/>
              <w:ind w:left="0"/>
              <w:jc w:val="both"/>
              <w:textAlignment w:val="auto"/>
              <w:rPr>
                <w:rFonts w:asciiTheme="minorHAnsi" w:hAnsiTheme="minorHAnsi" w:cstheme="minorHAnsi"/>
                <w:sz w:val="22"/>
                <w:szCs w:val="22"/>
              </w:rPr>
            </w:pPr>
            <w:r>
              <w:rPr>
                <w:rFonts w:asciiTheme="minorHAnsi" w:hAnsiTheme="minorHAnsi" w:cstheme="minorHAnsi"/>
                <w:sz w:val="22"/>
                <w:szCs w:val="22"/>
              </w:rPr>
              <w:t>Dans le cas où une solution de contournement est envisagée, celle-ci doit au préalable faire l’objet d’une validation par INRAE.</w:t>
            </w:r>
          </w:p>
        </w:tc>
      </w:tr>
      <w:tr w:rsidR="00C45A84" w:rsidRPr="00D90305" w14:paraId="750C1FE4" w14:textId="77777777" w:rsidTr="003036B7">
        <w:trPr>
          <w:jc w:val="center"/>
        </w:trPr>
        <w:tc>
          <w:tcPr>
            <w:tcW w:w="987" w:type="dxa"/>
            <w:tcBorders>
              <w:top w:val="single" w:sz="4" w:space="0" w:color="000001"/>
              <w:left w:val="single" w:sz="4" w:space="0" w:color="000001"/>
              <w:bottom w:val="single" w:sz="4" w:space="0" w:color="000001"/>
            </w:tcBorders>
            <w:tcMar>
              <w:top w:w="0" w:type="dxa"/>
              <w:left w:w="71" w:type="dxa"/>
              <w:bottom w:w="0" w:type="dxa"/>
              <w:right w:w="71" w:type="dxa"/>
            </w:tcMar>
          </w:tcPr>
          <w:p w14:paraId="2B23E81D" w14:textId="41B3CC89" w:rsidR="00C45A84" w:rsidRPr="00D90305" w:rsidRDefault="00083481" w:rsidP="003036B7">
            <w:pPr>
              <w:pStyle w:val="Commentaire1"/>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P32</w:t>
            </w:r>
          </w:p>
        </w:tc>
        <w:tc>
          <w:tcPr>
            <w:tcW w:w="8364" w:type="dxa"/>
            <w:tcBorders>
              <w:top w:val="single" w:sz="4" w:space="0" w:color="000001"/>
              <w:left w:val="single" w:sz="4" w:space="0" w:color="000001"/>
              <w:bottom w:val="single" w:sz="4" w:space="0" w:color="000001"/>
              <w:right w:val="single" w:sz="4" w:space="0" w:color="000001"/>
            </w:tcBorders>
            <w:tcMar>
              <w:top w:w="0" w:type="dxa"/>
              <w:left w:w="71" w:type="dxa"/>
              <w:bottom w:w="0" w:type="dxa"/>
              <w:right w:w="71" w:type="dxa"/>
            </w:tcMar>
          </w:tcPr>
          <w:p w14:paraId="1B8C6BB1" w14:textId="711C1EBB" w:rsidR="00C45A84" w:rsidRDefault="00C45A84" w:rsidP="00FE71C4">
            <w:pPr>
              <w:pStyle w:val="Paragraphedeliste2"/>
              <w:widowControl/>
              <w:tabs>
                <w:tab w:val="left" w:pos="1146"/>
              </w:tabs>
              <w:suppressAutoHyphens w:val="0"/>
              <w:ind w:left="0"/>
              <w:jc w:val="both"/>
              <w:textAlignment w:val="auto"/>
              <w:rPr>
                <w:rFonts w:asciiTheme="minorHAnsi" w:hAnsiTheme="minorHAnsi" w:cstheme="minorHAnsi"/>
                <w:sz w:val="22"/>
                <w:szCs w:val="22"/>
              </w:rPr>
            </w:pPr>
            <w:r>
              <w:rPr>
                <w:rFonts w:asciiTheme="minorHAnsi" w:hAnsiTheme="minorHAnsi" w:cstheme="minorHAnsi"/>
                <w:sz w:val="22"/>
                <w:szCs w:val="22"/>
              </w:rPr>
              <w:t xml:space="preserve">Les solutions de contournement, sauf cas exceptionnel, ne doivent pas reposer sur les utilisateurs. </w:t>
            </w:r>
          </w:p>
        </w:tc>
      </w:tr>
      <w:tr w:rsidR="00C45A84" w:rsidRPr="00D90305" w14:paraId="70A0ACF8" w14:textId="77777777" w:rsidTr="003036B7">
        <w:trPr>
          <w:jc w:val="center"/>
        </w:trPr>
        <w:tc>
          <w:tcPr>
            <w:tcW w:w="987" w:type="dxa"/>
            <w:tcBorders>
              <w:top w:val="single" w:sz="4" w:space="0" w:color="000001"/>
              <w:left w:val="single" w:sz="4" w:space="0" w:color="000001"/>
              <w:bottom w:val="single" w:sz="4" w:space="0" w:color="000001"/>
            </w:tcBorders>
            <w:tcMar>
              <w:top w:w="0" w:type="dxa"/>
              <w:left w:w="71" w:type="dxa"/>
              <w:bottom w:w="0" w:type="dxa"/>
              <w:right w:w="71" w:type="dxa"/>
            </w:tcMar>
          </w:tcPr>
          <w:p w14:paraId="7FAAD9D6" w14:textId="17A47C7E" w:rsidR="00C45A84" w:rsidRPr="00D90305" w:rsidRDefault="00083481" w:rsidP="003036B7">
            <w:pPr>
              <w:pStyle w:val="Commentaire1"/>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P33</w:t>
            </w:r>
          </w:p>
        </w:tc>
        <w:tc>
          <w:tcPr>
            <w:tcW w:w="8364" w:type="dxa"/>
            <w:tcBorders>
              <w:top w:val="single" w:sz="4" w:space="0" w:color="000001"/>
              <w:left w:val="single" w:sz="4" w:space="0" w:color="000001"/>
              <w:bottom w:val="single" w:sz="4" w:space="0" w:color="000001"/>
              <w:right w:val="single" w:sz="4" w:space="0" w:color="000001"/>
            </w:tcBorders>
            <w:tcMar>
              <w:top w:w="0" w:type="dxa"/>
              <w:left w:w="71" w:type="dxa"/>
              <w:bottom w:w="0" w:type="dxa"/>
              <w:right w:w="71" w:type="dxa"/>
            </w:tcMar>
          </w:tcPr>
          <w:p w14:paraId="5873E18C" w14:textId="418C81F4" w:rsidR="00C45A84" w:rsidRDefault="00C45A84" w:rsidP="00FE71C4">
            <w:pPr>
              <w:pStyle w:val="Paragraphedeliste2"/>
              <w:widowControl/>
              <w:tabs>
                <w:tab w:val="left" w:pos="1146"/>
              </w:tabs>
              <w:suppressAutoHyphens w:val="0"/>
              <w:ind w:left="0"/>
              <w:jc w:val="both"/>
              <w:textAlignment w:val="auto"/>
              <w:rPr>
                <w:rFonts w:asciiTheme="minorHAnsi" w:hAnsiTheme="minorHAnsi" w:cstheme="minorHAnsi"/>
                <w:sz w:val="22"/>
                <w:szCs w:val="22"/>
              </w:rPr>
            </w:pPr>
            <w:r>
              <w:rPr>
                <w:rFonts w:asciiTheme="minorHAnsi" w:hAnsiTheme="minorHAnsi" w:cstheme="minorHAnsi"/>
                <w:sz w:val="22"/>
                <w:szCs w:val="22"/>
              </w:rPr>
              <w:t>Dans le cas où une solution reposerait sur l’utilisateur, le délai d’utilisation de cette solution doit être la plus courte possible et faire l’objet d’une validation de la part de INRAE.</w:t>
            </w:r>
          </w:p>
        </w:tc>
      </w:tr>
    </w:tbl>
    <w:p w14:paraId="167989D3" w14:textId="77777777" w:rsidR="00553B86" w:rsidRDefault="00553B86" w:rsidP="00553B86"/>
    <w:p w14:paraId="2439EA9D" w14:textId="572FB5CA" w:rsidR="00553B86" w:rsidRDefault="00553B86" w:rsidP="00C15F24">
      <w:pPr>
        <w:pStyle w:val="Titre1"/>
      </w:pPr>
      <w:bookmarkStart w:id="189" w:name="_Prestation_3_–"/>
      <w:bookmarkStart w:id="190" w:name="_Toc233901168"/>
      <w:bookmarkEnd w:id="189"/>
      <w:r>
        <w:lastRenderedPageBreak/>
        <w:t>P</w:t>
      </w:r>
      <w:r w:rsidR="00C15F24">
        <w:t xml:space="preserve">restation </w:t>
      </w:r>
      <w:r>
        <w:t>3 – Maintenance évolutive</w:t>
      </w:r>
      <w:bookmarkEnd w:id="190"/>
    </w:p>
    <w:p w14:paraId="37D5B359" w14:textId="6C0BDFA4" w:rsidR="00553B86" w:rsidRDefault="00553B86" w:rsidP="00952402">
      <w:pPr>
        <w:pStyle w:val="Titre2"/>
        <w:tabs>
          <w:tab w:val="clear" w:pos="4110"/>
        </w:tabs>
        <w:ind w:left="567"/>
      </w:pPr>
      <w:bookmarkStart w:id="191" w:name="_Toc233901169"/>
      <w:r>
        <w:t>Objectifs de la prestation</w:t>
      </w:r>
      <w:bookmarkEnd w:id="191"/>
    </w:p>
    <w:p w14:paraId="05700A38" w14:textId="777B6EFC" w:rsidR="00B201B8" w:rsidRPr="00B201B8" w:rsidRDefault="00B201B8" w:rsidP="00B201B8">
      <w:pPr>
        <w:pStyle w:val="bouletNormal1"/>
        <w:tabs>
          <w:tab w:val="clear" w:pos="4265"/>
          <w:tab w:val="left" w:pos="3196"/>
        </w:tabs>
        <w:ind w:left="0"/>
        <w:jc w:val="both"/>
        <w:rPr>
          <w:rFonts w:asciiTheme="minorHAnsi" w:hAnsiTheme="minorHAnsi" w:cstheme="minorHAnsi"/>
          <w:sz w:val="22"/>
          <w:szCs w:val="22"/>
        </w:rPr>
      </w:pPr>
      <w:r w:rsidRPr="00B201B8">
        <w:rPr>
          <w:rFonts w:asciiTheme="minorHAnsi" w:hAnsiTheme="minorHAnsi" w:cstheme="minorHAnsi"/>
          <w:sz w:val="22"/>
          <w:szCs w:val="22"/>
        </w:rPr>
        <w:t>La maintenance évolutive consiste à traiter les écarts entre le produit tel que spécifié ou réalisé et le besoin de l’utilisateur. Il s'agit notamment de travaux réalisés pour satisfaire de nouveaux besoins utilisateurs (améliorations fonctionnelles et opérationnelles, nouvelles fonctionnalités, etc.), et entraînant un changement des spécifications.</w:t>
      </w:r>
    </w:p>
    <w:p w14:paraId="03B97490" w14:textId="5DBE01A4" w:rsidR="00B201B8" w:rsidRDefault="00B201B8" w:rsidP="00B201B8">
      <w:pPr>
        <w:pStyle w:val="bouletNormal1"/>
        <w:tabs>
          <w:tab w:val="clear" w:pos="4265"/>
          <w:tab w:val="left" w:pos="3196"/>
        </w:tabs>
        <w:ind w:left="0"/>
        <w:jc w:val="both"/>
        <w:rPr>
          <w:rFonts w:asciiTheme="minorHAnsi" w:hAnsiTheme="minorHAnsi" w:cstheme="minorHAnsi"/>
          <w:sz w:val="22"/>
          <w:szCs w:val="22"/>
        </w:rPr>
      </w:pPr>
      <w:r w:rsidRPr="00B201B8">
        <w:rPr>
          <w:rFonts w:asciiTheme="minorHAnsi" w:hAnsiTheme="minorHAnsi" w:cstheme="minorHAnsi"/>
          <w:sz w:val="22"/>
          <w:szCs w:val="22"/>
        </w:rPr>
        <w:t>Certaines évolutions peuvent conduire à la réalisation d'interfaces (flux entrants ou sortants) avec d'autres systèmes d'information.</w:t>
      </w:r>
    </w:p>
    <w:p w14:paraId="239C5956" w14:textId="7E355673" w:rsidR="00AD3FDF" w:rsidRPr="00B201B8" w:rsidRDefault="00B201B8" w:rsidP="00252027">
      <w:pPr>
        <w:pStyle w:val="bouletNormal1"/>
        <w:tabs>
          <w:tab w:val="clear" w:pos="4265"/>
          <w:tab w:val="left" w:pos="3196"/>
        </w:tabs>
        <w:ind w:left="0"/>
        <w:jc w:val="both"/>
        <w:rPr>
          <w:rFonts w:asciiTheme="minorHAnsi" w:hAnsiTheme="minorHAnsi" w:cstheme="minorHAnsi"/>
          <w:sz w:val="22"/>
          <w:szCs w:val="22"/>
        </w:rPr>
      </w:pPr>
      <w:r>
        <w:rPr>
          <w:rFonts w:asciiTheme="minorHAnsi" w:hAnsiTheme="minorHAnsi" w:cstheme="minorHAnsi"/>
          <w:sz w:val="22"/>
          <w:szCs w:val="22"/>
        </w:rPr>
        <w:t>Les travaux de maintenance évolutive sont définis dans un</w:t>
      </w:r>
      <w:r w:rsidR="00252027">
        <w:rPr>
          <w:rFonts w:asciiTheme="minorHAnsi" w:hAnsiTheme="minorHAnsi" w:cstheme="minorHAnsi"/>
          <w:sz w:val="22"/>
          <w:szCs w:val="22"/>
        </w:rPr>
        <w:t>e expression de besoin</w:t>
      </w:r>
      <w:r>
        <w:rPr>
          <w:rFonts w:asciiTheme="minorHAnsi" w:hAnsiTheme="minorHAnsi" w:cstheme="minorHAnsi"/>
          <w:sz w:val="22"/>
          <w:szCs w:val="22"/>
        </w:rPr>
        <w:t xml:space="preserve"> </w:t>
      </w:r>
      <w:r w:rsidR="00252027">
        <w:rPr>
          <w:rFonts w:asciiTheme="minorHAnsi" w:hAnsiTheme="minorHAnsi" w:cstheme="minorHAnsi"/>
          <w:sz w:val="22"/>
          <w:szCs w:val="22"/>
        </w:rPr>
        <w:t>f</w:t>
      </w:r>
      <w:r>
        <w:rPr>
          <w:rFonts w:asciiTheme="minorHAnsi" w:hAnsiTheme="minorHAnsi" w:cstheme="minorHAnsi"/>
          <w:sz w:val="22"/>
          <w:szCs w:val="22"/>
        </w:rPr>
        <w:t>ourni</w:t>
      </w:r>
      <w:r w:rsidR="00252027">
        <w:rPr>
          <w:rFonts w:asciiTheme="minorHAnsi" w:hAnsiTheme="minorHAnsi" w:cstheme="minorHAnsi"/>
          <w:sz w:val="22"/>
          <w:szCs w:val="22"/>
        </w:rPr>
        <w:t>e</w:t>
      </w:r>
      <w:r>
        <w:rPr>
          <w:rFonts w:asciiTheme="minorHAnsi" w:hAnsiTheme="minorHAnsi" w:cstheme="minorHAnsi"/>
          <w:sz w:val="22"/>
          <w:szCs w:val="22"/>
        </w:rPr>
        <w:t xml:space="preserve"> par INRAE.</w:t>
      </w:r>
      <w:r w:rsidR="00AD3FDF">
        <w:rPr>
          <w:rFonts w:asciiTheme="minorHAnsi" w:hAnsiTheme="minorHAnsi" w:cstheme="minorHAnsi"/>
          <w:sz w:val="22"/>
          <w:szCs w:val="22"/>
        </w:rPr>
        <w:t xml:space="preserve">  </w:t>
      </w:r>
    </w:p>
    <w:p w14:paraId="1C4E2664" w14:textId="5B884EB1" w:rsidR="00553B86" w:rsidRDefault="00553B86" w:rsidP="00952402">
      <w:pPr>
        <w:pStyle w:val="Titre2"/>
        <w:tabs>
          <w:tab w:val="clear" w:pos="4110"/>
        </w:tabs>
        <w:ind w:left="567"/>
      </w:pPr>
      <w:bookmarkStart w:id="192" w:name="_Toc233901170"/>
      <w:r>
        <w:t>Descriptif de la prestation</w:t>
      </w:r>
      <w:bookmarkEnd w:id="192"/>
    </w:p>
    <w:p w14:paraId="308F29C2" w14:textId="0A69A119" w:rsidR="00E76C75" w:rsidRDefault="00E76C75" w:rsidP="00E76C75">
      <w:pPr>
        <w:pStyle w:val="NormalPPM"/>
        <w:ind w:firstLine="0"/>
        <w:jc w:val="both"/>
        <w:rPr>
          <w:rFonts w:asciiTheme="minorHAnsi" w:hAnsiTheme="minorHAnsi" w:cstheme="minorHAnsi"/>
          <w:sz w:val="22"/>
          <w:szCs w:val="22"/>
        </w:rPr>
      </w:pPr>
      <w:r>
        <w:rPr>
          <w:rFonts w:asciiTheme="minorHAnsi" w:hAnsiTheme="minorHAnsi" w:cstheme="minorHAnsi"/>
          <w:sz w:val="22"/>
          <w:szCs w:val="22"/>
        </w:rPr>
        <w:t>L</w:t>
      </w:r>
      <w:r w:rsidRPr="00247BC8">
        <w:rPr>
          <w:rFonts w:asciiTheme="minorHAnsi" w:hAnsiTheme="minorHAnsi" w:cstheme="minorHAnsi"/>
          <w:sz w:val="22"/>
          <w:szCs w:val="22"/>
        </w:rPr>
        <w:t xml:space="preserve">es </w:t>
      </w:r>
      <w:r>
        <w:rPr>
          <w:rFonts w:asciiTheme="minorHAnsi" w:hAnsiTheme="minorHAnsi" w:cstheme="minorHAnsi"/>
          <w:sz w:val="22"/>
          <w:szCs w:val="22"/>
        </w:rPr>
        <w:t>évolutions</w:t>
      </w:r>
      <w:r w:rsidRPr="00247BC8">
        <w:rPr>
          <w:rFonts w:asciiTheme="minorHAnsi" w:hAnsiTheme="minorHAnsi" w:cstheme="minorHAnsi"/>
          <w:sz w:val="22"/>
          <w:szCs w:val="22"/>
        </w:rPr>
        <w:t xml:space="preserve"> </w:t>
      </w:r>
      <w:r>
        <w:rPr>
          <w:rFonts w:asciiTheme="minorHAnsi" w:hAnsiTheme="minorHAnsi" w:cstheme="minorHAnsi"/>
          <w:sz w:val="22"/>
          <w:szCs w:val="22"/>
        </w:rPr>
        <w:t xml:space="preserve">sont traitées dans Ariane comme suit </w:t>
      </w:r>
      <w:r w:rsidRPr="00247BC8">
        <w:rPr>
          <w:rFonts w:asciiTheme="minorHAnsi" w:hAnsiTheme="minorHAnsi" w:cstheme="minorHAnsi"/>
          <w:sz w:val="22"/>
          <w:szCs w:val="22"/>
        </w:rPr>
        <w:t xml:space="preserve"> :</w:t>
      </w:r>
    </w:p>
    <w:p w14:paraId="071E1407" w14:textId="77777777" w:rsidR="00E76C75" w:rsidRPr="00E76C75" w:rsidRDefault="00E76C75" w:rsidP="00E76C75"/>
    <w:p w14:paraId="3DF0C848" w14:textId="5665E8B8" w:rsidR="00AD3FDF" w:rsidRDefault="00E76C75" w:rsidP="00AD3FDF">
      <w:r w:rsidRPr="00E76C75">
        <w:rPr>
          <w:noProof/>
        </w:rPr>
        <w:drawing>
          <wp:inline distT="0" distB="0" distL="0" distR="0" wp14:anchorId="20E99C73" wp14:editId="7914B818">
            <wp:extent cx="6737189" cy="1760706"/>
            <wp:effectExtent l="0" t="0" r="0"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7"/>
                    <a:srcRect t="33891" r="9837" b="30653"/>
                    <a:stretch/>
                  </pic:blipFill>
                  <pic:spPr bwMode="auto">
                    <a:xfrm>
                      <a:off x="0" y="0"/>
                      <a:ext cx="6761421" cy="1767039"/>
                    </a:xfrm>
                    <a:prstGeom prst="rect">
                      <a:avLst/>
                    </a:prstGeom>
                    <a:ln>
                      <a:noFill/>
                    </a:ln>
                    <a:extLst>
                      <a:ext uri="{53640926-AAD7-44D8-BBD7-CCE9431645EC}">
                        <a14:shadowObscured xmlns:a14="http://schemas.microsoft.com/office/drawing/2010/main"/>
                      </a:ext>
                    </a:extLst>
                  </pic:spPr>
                </pic:pic>
              </a:graphicData>
            </a:graphic>
          </wp:inline>
        </w:drawing>
      </w:r>
    </w:p>
    <w:p w14:paraId="1E9DB50F" w14:textId="55250C08" w:rsidR="00E76C75" w:rsidRDefault="00E76C75" w:rsidP="00AD3FDF"/>
    <w:p w14:paraId="4069D2AD" w14:textId="77777777" w:rsidR="00E76C75" w:rsidRDefault="00E76C75">
      <w:pPr>
        <w:pStyle w:val="Paragraphedeliste"/>
        <w:numPr>
          <w:ilvl w:val="0"/>
          <w:numId w:val="53"/>
        </w:numPr>
        <w:rPr>
          <w:rFonts w:asciiTheme="minorHAnsi" w:hAnsiTheme="minorHAnsi" w:cstheme="minorHAnsi"/>
          <w:kern w:val="3"/>
          <w:sz w:val="22"/>
          <w:szCs w:val="22"/>
          <w:lang w:eastAsia="ar-SA" w:bidi="hi-IN"/>
        </w:rPr>
      </w:pPr>
      <w:r w:rsidRPr="00E76C75">
        <w:rPr>
          <w:rFonts w:asciiTheme="minorHAnsi" w:hAnsiTheme="minorHAnsi" w:cstheme="minorHAnsi"/>
          <w:kern w:val="3"/>
          <w:sz w:val="22"/>
          <w:szCs w:val="22"/>
          <w:lang w:eastAsia="ar-SA" w:bidi="hi-IN"/>
        </w:rPr>
        <w:t>Brouillon: Toute correction/évolution nouvellement créée</w:t>
      </w:r>
    </w:p>
    <w:p w14:paraId="74AC91DD" w14:textId="77777777" w:rsidR="00E76C75" w:rsidRDefault="00E76C75">
      <w:pPr>
        <w:pStyle w:val="Paragraphedeliste"/>
        <w:numPr>
          <w:ilvl w:val="0"/>
          <w:numId w:val="53"/>
        </w:numPr>
        <w:rPr>
          <w:rFonts w:asciiTheme="minorHAnsi" w:hAnsiTheme="minorHAnsi" w:cstheme="minorHAnsi"/>
          <w:kern w:val="3"/>
          <w:sz w:val="22"/>
          <w:szCs w:val="22"/>
          <w:lang w:eastAsia="ar-SA" w:bidi="hi-IN"/>
        </w:rPr>
      </w:pPr>
      <w:r w:rsidRPr="00E76C75">
        <w:rPr>
          <w:rFonts w:asciiTheme="minorHAnsi" w:hAnsiTheme="minorHAnsi" w:cstheme="minorHAnsi"/>
          <w:kern w:val="3"/>
          <w:sz w:val="22"/>
          <w:szCs w:val="22"/>
          <w:lang w:eastAsia="ar-SA" w:bidi="hi-IN"/>
        </w:rPr>
        <w:t>Devis en cours : Un devis est nécessaire avant arbitrage</w:t>
      </w:r>
    </w:p>
    <w:p w14:paraId="4067097B" w14:textId="77777777" w:rsidR="00E76C75" w:rsidRDefault="00E76C75">
      <w:pPr>
        <w:pStyle w:val="Paragraphedeliste"/>
        <w:numPr>
          <w:ilvl w:val="0"/>
          <w:numId w:val="53"/>
        </w:numPr>
        <w:rPr>
          <w:rFonts w:asciiTheme="minorHAnsi" w:hAnsiTheme="minorHAnsi" w:cstheme="minorHAnsi"/>
          <w:kern w:val="3"/>
          <w:sz w:val="22"/>
          <w:szCs w:val="22"/>
          <w:lang w:eastAsia="ar-SA" w:bidi="hi-IN"/>
        </w:rPr>
      </w:pPr>
      <w:r w:rsidRPr="00E76C75">
        <w:rPr>
          <w:rFonts w:asciiTheme="minorHAnsi" w:hAnsiTheme="minorHAnsi" w:cstheme="minorHAnsi"/>
          <w:kern w:val="3"/>
          <w:sz w:val="22"/>
          <w:szCs w:val="22"/>
          <w:lang w:eastAsia="ar-SA" w:bidi="hi-IN"/>
        </w:rPr>
        <w:t>Ouvert : la demande de correction/évolution est arbitrée</w:t>
      </w:r>
    </w:p>
    <w:p w14:paraId="3F71524D" w14:textId="77777777" w:rsidR="00E76C75" w:rsidRDefault="00E76C75">
      <w:pPr>
        <w:pStyle w:val="Paragraphedeliste"/>
        <w:numPr>
          <w:ilvl w:val="0"/>
          <w:numId w:val="53"/>
        </w:numPr>
        <w:rPr>
          <w:rFonts w:asciiTheme="minorHAnsi" w:hAnsiTheme="minorHAnsi" w:cstheme="minorHAnsi"/>
          <w:kern w:val="3"/>
          <w:sz w:val="22"/>
          <w:szCs w:val="22"/>
          <w:lang w:eastAsia="ar-SA" w:bidi="hi-IN"/>
        </w:rPr>
      </w:pPr>
      <w:r w:rsidRPr="00E76C75">
        <w:rPr>
          <w:rFonts w:asciiTheme="minorHAnsi" w:hAnsiTheme="minorHAnsi" w:cstheme="minorHAnsi"/>
          <w:kern w:val="3"/>
          <w:sz w:val="22"/>
          <w:szCs w:val="22"/>
          <w:lang w:eastAsia="ar-SA" w:bidi="hi-IN"/>
        </w:rPr>
        <w:t>En cours d’exécution : la correction/évolution est en cours de réalisation</w:t>
      </w:r>
    </w:p>
    <w:p w14:paraId="08E6E340" w14:textId="77777777" w:rsidR="00E76C75" w:rsidRDefault="00E76C75">
      <w:pPr>
        <w:pStyle w:val="Paragraphedeliste"/>
        <w:numPr>
          <w:ilvl w:val="0"/>
          <w:numId w:val="53"/>
        </w:numPr>
        <w:rPr>
          <w:rFonts w:asciiTheme="minorHAnsi" w:hAnsiTheme="minorHAnsi" w:cstheme="minorHAnsi"/>
          <w:kern w:val="3"/>
          <w:sz w:val="22"/>
          <w:szCs w:val="22"/>
          <w:lang w:eastAsia="ar-SA" w:bidi="hi-IN"/>
        </w:rPr>
      </w:pPr>
      <w:r w:rsidRPr="00E76C75">
        <w:rPr>
          <w:rFonts w:asciiTheme="minorHAnsi" w:hAnsiTheme="minorHAnsi" w:cstheme="minorHAnsi"/>
          <w:kern w:val="3"/>
          <w:sz w:val="22"/>
          <w:szCs w:val="22"/>
          <w:lang w:eastAsia="ar-SA" w:bidi="hi-IN"/>
        </w:rPr>
        <w:t>Réalisé : la correction/évolution est à recetter</w:t>
      </w:r>
    </w:p>
    <w:p w14:paraId="7B10848B" w14:textId="77777777" w:rsidR="00E76C75" w:rsidRDefault="00E76C75">
      <w:pPr>
        <w:pStyle w:val="Paragraphedeliste"/>
        <w:numPr>
          <w:ilvl w:val="0"/>
          <w:numId w:val="53"/>
        </w:numPr>
        <w:rPr>
          <w:rFonts w:asciiTheme="minorHAnsi" w:hAnsiTheme="minorHAnsi" w:cstheme="minorHAnsi"/>
          <w:kern w:val="3"/>
          <w:sz w:val="22"/>
          <w:szCs w:val="22"/>
          <w:lang w:eastAsia="ar-SA" w:bidi="hi-IN"/>
        </w:rPr>
      </w:pPr>
      <w:r>
        <w:rPr>
          <w:rFonts w:asciiTheme="minorHAnsi" w:hAnsiTheme="minorHAnsi" w:cstheme="minorHAnsi"/>
          <w:kern w:val="3"/>
          <w:sz w:val="22"/>
          <w:szCs w:val="22"/>
          <w:lang w:eastAsia="ar-SA" w:bidi="hi-IN"/>
        </w:rPr>
        <w:t>R</w:t>
      </w:r>
      <w:r w:rsidRPr="00E76C75">
        <w:rPr>
          <w:rFonts w:asciiTheme="minorHAnsi" w:hAnsiTheme="minorHAnsi" w:cstheme="minorHAnsi"/>
          <w:kern w:val="3"/>
          <w:sz w:val="22"/>
          <w:szCs w:val="22"/>
          <w:lang w:eastAsia="ar-SA" w:bidi="hi-IN"/>
        </w:rPr>
        <w:t>ecette en cours : la correction/évolution est en test</w:t>
      </w:r>
    </w:p>
    <w:p w14:paraId="094B6F6B" w14:textId="43B9D3CA" w:rsidR="00E76C75" w:rsidRDefault="00E76C75">
      <w:pPr>
        <w:pStyle w:val="Paragraphedeliste"/>
        <w:numPr>
          <w:ilvl w:val="0"/>
          <w:numId w:val="53"/>
        </w:numPr>
        <w:rPr>
          <w:rFonts w:asciiTheme="minorHAnsi" w:hAnsiTheme="minorHAnsi" w:cstheme="minorHAnsi"/>
          <w:kern w:val="3"/>
          <w:sz w:val="22"/>
          <w:szCs w:val="22"/>
          <w:lang w:eastAsia="ar-SA" w:bidi="hi-IN"/>
        </w:rPr>
      </w:pPr>
      <w:r w:rsidRPr="00E76C75">
        <w:rPr>
          <w:rFonts w:asciiTheme="minorHAnsi" w:hAnsiTheme="minorHAnsi" w:cstheme="minorHAnsi"/>
          <w:kern w:val="3"/>
          <w:sz w:val="22"/>
          <w:szCs w:val="22"/>
          <w:lang w:eastAsia="ar-SA" w:bidi="hi-IN"/>
        </w:rPr>
        <w:t>A déployer : Suite à la recette positive sur le serveur de test, la correction/évolution est à déployer via une fiche une fiche changement sur un serveur de pré-production puis sur un serveur de production</w:t>
      </w:r>
    </w:p>
    <w:p w14:paraId="5DE5AC3A" w14:textId="15065BA8" w:rsidR="00C47E4E" w:rsidRDefault="00252027" w:rsidP="00C47E4E">
      <w:pPr>
        <w:pStyle w:val="Titre3"/>
      </w:pPr>
      <w:bookmarkStart w:id="193" w:name="_Toc233901171"/>
      <w:r>
        <w:t>Étude</w:t>
      </w:r>
      <w:r w:rsidR="00C47E4E">
        <w:t xml:space="preserve"> du besoin</w:t>
      </w:r>
      <w:bookmarkEnd w:id="193"/>
    </w:p>
    <w:p w14:paraId="152E8897" w14:textId="57C02F22" w:rsidR="00DF611C" w:rsidRDefault="00E76C75" w:rsidP="00DF611C">
      <w:pPr>
        <w:pStyle w:val="bouletNormal1"/>
        <w:tabs>
          <w:tab w:val="clear" w:pos="4265"/>
          <w:tab w:val="left" w:pos="3196"/>
        </w:tabs>
        <w:ind w:left="0"/>
        <w:jc w:val="both"/>
        <w:rPr>
          <w:rFonts w:asciiTheme="minorHAnsi" w:hAnsiTheme="minorHAnsi" w:cstheme="minorHAnsi"/>
          <w:sz w:val="22"/>
          <w:szCs w:val="22"/>
        </w:rPr>
      </w:pPr>
      <w:r>
        <w:rPr>
          <w:rFonts w:asciiTheme="minorHAnsi" w:hAnsiTheme="minorHAnsi" w:cstheme="minorHAnsi"/>
          <w:sz w:val="22"/>
          <w:szCs w:val="22"/>
        </w:rPr>
        <w:t>Toute demande d’évolution est formalisée dans un</w:t>
      </w:r>
      <w:r w:rsidR="00252027">
        <w:rPr>
          <w:rFonts w:asciiTheme="minorHAnsi" w:hAnsiTheme="minorHAnsi" w:cstheme="minorHAnsi"/>
          <w:sz w:val="22"/>
          <w:szCs w:val="22"/>
        </w:rPr>
        <w:t xml:space="preserve">e expression de besoin </w:t>
      </w:r>
      <w:r>
        <w:rPr>
          <w:rFonts w:asciiTheme="minorHAnsi" w:hAnsiTheme="minorHAnsi" w:cstheme="minorHAnsi"/>
          <w:sz w:val="22"/>
          <w:szCs w:val="22"/>
        </w:rPr>
        <w:t>transmis</w:t>
      </w:r>
      <w:r w:rsidR="00252027">
        <w:rPr>
          <w:rFonts w:asciiTheme="minorHAnsi" w:hAnsiTheme="minorHAnsi" w:cstheme="minorHAnsi"/>
          <w:sz w:val="22"/>
          <w:szCs w:val="22"/>
        </w:rPr>
        <w:t>e</w:t>
      </w:r>
      <w:r>
        <w:rPr>
          <w:rFonts w:asciiTheme="minorHAnsi" w:hAnsiTheme="minorHAnsi" w:cstheme="minorHAnsi"/>
          <w:sz w:val="22"/>
          <w:szCs w:val="22"/>
        </w:rPr>
        <w:t xml:space="preserve"> par INRAE. Le Titulaire étudie et qualifie le besoin. </w:t>
      </w:r>
    </w:p>
    <w:p w14:paraId="7BAF9B2D" w14:textId="156DF64F" w:rsidR="00273D86" w:rsidRPr="00273D86" w:rsidRDefault="00252027" w:rsidP="00273D86">
      <w:pPr>
        <w:pStyle w:val="NormalPPM"/>
        <w:ind w:firstLine="0"/>
        <w:jc w:val="both"/>
        <w:rPr>
          <w:rFonts w:asciiTheme="minorHAnsi" w:hAnsiTheme="minorHAnsi" w:cstheme="minorHAnsi"/>
          <w:sz w:val="22"/>
          <w:szCs w:val="22"/>
        </w:rPr>
      </w:pPr>
      <w:r>
        <w:rPr>
          <w:rFonts w:asciiTheme="minorHAnsi" w:hAnsiTheme="minorHAnsi" w:cstheme="minorHAnsi"/>
          <w:sz w:val="22"/>
          <w:szCs w:val="22"/>
        </w:rPr>
        <w:t>Dans le cadre de l’étude du besoin, u</w:t>
      </w:r>
      <w:r w:rsidR="00E76C75">
        <w:rPr>
          <w:rFonts w:asciiTheme="minorHAnsi" w:hAnsiTheme="minorHAnsi" w:cstheme="minorHAnsi"/>
          <w:sz w:val="22"/>
          <w:szCs w:val="22"/>
        </w:rPr>
        <w:t>ne étude d’impact peut</w:t>
      </w:r>
      <w:r w:rsidR="00A7023F">
        <w:rPr>
          <w:rFonts w:asciiTheme="minorHAnsi" w:hAnsiTheme="minorHAnsi" w:cstheme="minorHAnsi"/>
          <w:sz w:val="22"/>
          <w:szCs w:val="22"/>
        </w:rPr>
        <w:t xml:space="preserve"> </w:t>
      </w:r>
      <w:r w:rsidR="00E76C75">
        <w:rPr>
          <w:rFonts w:asciiTheme="minorHAnsi" w:hAnsiTheme="minorHAnsi" w:cstheme="minorHAnsi"/>
          <w:sz w:val="22"/>
          <w:szCs w:val="22"/>
        </w:rPr>
        <w:t xml:space="preserve">être </w:t>
      </w:r>
      <w:r w:rsidR="0023670D">
        <w:rPr>
          <w:rFonts w:asciiTheme="minorHAnsi" w:hAnsiTheme="minorHAnsi" w:cstheme="minorHAnsi"/>
          <w:sz w:val="22"/>
          <w:szCs w:val="22"/>
        </w:rPr>
        <w:t>commandée par INRAE</w:t>
      </w:r>
      <w:r w:rsidR="00DF611C">
        <w:rPr>
          <w:rFonts w:asciiTheme="minorHAnsi" w:hAnsiTheme="minorHAnsi" w:cstheme="minorHAnsi"/>
          <w:sz w:val="22"/>
          <w:szCs w:val="22"/>
        </w:rPr>
        <w:t xml:space="preserve"> (dans le cadre d’une prestation </w:t>
      </w:r>
      <w:hyperlink w:anchor="_Prestation_4_–" w:history="1">
        <w:r w:rsidR="00DF611C" w:rsidRPr="00DF611C">
          <w:rPr>
            <w:rStyle w:val="Lienhypertexte"/>
            <w:rFonts w:asciiTheme="minorHAnsi" w:hAnsiTheme="minorHAnsi" w:cstheme="minorHAnsi"/>
            <w:sz w:val="22"/>
            <w:szCs w:val="22"/>
          </w:rPr>
          <w:t>Prestation 4 – Travaux spécifiques</w:t>
        </w:r>
      </w:hyperlink>
      <w:r w:rsidR="00DF611C">
        <w:rPr>
          <w:rFonts w:asciiTheme="minorHAnsi" w:hAnsiTheme="minorHAnsi" w:cstheme="minorHAnsi"/>
          <w:sz w:val="22"/>
          <w:szCs w:val="22"/>
        </w:rPr>
        <w:t>)</w:t>
      </w:r>
      <w:r w:rsidR="00E76C75">
        <w:rPr>
          <w:rFonts w:asciiTheme="minorHAnsi" w:hAnsiTheme="minorHAnsi" w:cstheme="minorHAnsi"/>
          <w:sz w:val="22"/>
          <w:szCs w:val="22"/>
        </w:rPr>
        <w:t>.</w:t>
      </w:r>
      <w:r w:rsidR="00273D86" w:rsidRPr="00273D86">
        <w:rPr>
          <w:rFonts w:asciiTheme="minorHAnsi" w:hAnsiTheme="minorHAnsi" w:cstheme="minorHAnsi"/>
          <w:sz w:val="22"/>
          <w:szCs w:val="22"/>
        </w:rPr>
        <w:t xml:space="preserve"> </w:t>
      </w:r>
      <w:r w:rsidR="00273D86">
        <w:rPr>
          <w:rFonts w:asciiTheme="minorHAnsi" w:hAnsiTheme="minorHAnsi" w:cstheme="minorHAnsi"/>
          <w:sz w:val="22"/>
          <w:szCs w:val="22"/>
        </w:rPr>
        <w:t xml:space="preserve">L’étude </w:t>
      </w:r>
      <w:r w:rsidR="00DF611C">
        <w:rPr>
          <w:rFonts w:asciiTheme="minorHAnsi" w:hAnsiTheme="minorHAnsi" w:cstheme="minorHAnsi"/>
          <w:sz w:val="22"/>
          <w:szCs w:val="22"/>
        </w:rPr>
        <w:t xml:space="preserve">d’impact </w:t>
      </w:r>
      <w:r w:rsidR="00273D86" w:rsidRPr="00273D86">
        <w:rPr>
          <w:rFonts w:asciiTheme="minorHAnsi" w:hAnsiTheme="minorHAnsi" w:cstheme="minorHAnsi"/>
          <w:sz w:val="22"/>
          <w:szCs w:val="22"/>
        </w:rPr>
        <w:t>a pour objectif d'étudier pour un besoin exprimé :</w:t>
      </w:r>
    </w:p>
    <w:p w14:paraId="1AE10F0D" w14:textId="77777777" w:rsidR="00273D86" w:rsidRPr="00273D86" w:rsidRDefault="00273D86">
      <w:pPr>
        <w:pStyle w:val="Listepuces"/>
        <w:numPr>
          <w:ilvl w:val="0"/>
          <w:numId w:val="55"/>
        </w:numPr>
        <w:spacing w:line="240" w:lineRule="auto"/>
        <w:contextualSpacing w:val="0"/>
        <w:rPr>
          <w:rFonts w:asciiTheme="minorHAnsi" w:eastAsia="Times New Roman" w:hAnsiTheme="minorHAnsi" w:cstheme="minorHAnsi"/>
          <w:color w:val="auto"/>
          <w:kern w:val="3"/>
          <w:sz w:val="22"/>
          <w:szCs w:val="22"/>
          <w:lang w:eastAsia="ar-SA" w:bidi="hi-IN"/>
        </w:rPr>
      </w:pPr>
      <w:r w:rsidRPr="00273D86">
        <w:rPr>
          <w:rFonts w:asciiTheme="minorHAnsi" w:eastAsia="Times New Roman" w:hAnsiTheme="minorHAnsi" w:cstheme="minorHAnsi"/>
          <w:color w:val="auto"/>
          <w:kern w:val="3"/>
          <w:sz w:val="22"/>
          <w:szCs w:val="22"/>
          <w:lang w:eastAsia="ar-SA" w:bidi="hi-IN"/>
        </w:rPr>
        <w:t xml:space="preserve">Les différentes solutions techniques possibles, </w:t>
      </w:r>
    </w:p>
    <w:p w14:paraId="470B2962" w14:textId="77777777" w:rsidR="00273D86" w:rsidRPr="00273D86" w:rsidRDefault="00273D86">
      <w:pPr>
        <w:pStyle w:val="Listepuces"/>
        <w:numPr>
          <w:ilvl w:val="0"/>
          <w:numId w:val="55"/>
        </w:numPr>
        <w:spacing w:line="240" w:lineRule="auto"/>
        <w:contextualSpacing w:val="0"/>
        <w:rPr>
          <w:rFonts w:asciiTheme="minorHAnsi" w:eastAsia="Times New Roman" w:hAnsiTheme="minorHAnsi" w:cstheme="minorHAnsi"/>
          <w:color w:val="auto"/>
          <w:kern w:val="3"/>
          <w:sz w:val="22"/>
          <w:szCs w:val="22"/>
          <w:lang w:eastAsia="ar-SA" w:bidi="hi-IN"/>
        </w:rPr>
      </w:pPr>
      <w:r w:rsidRPr="00273D86">
        <w:rPr>
          <w:rFonts w:asciiTheme="minorHAnsi" w:eastAsia="Times New Roman" w:hAnsiTheme="minorHAnsi" w:cstheme="minorHAnsi"/>
          <w:color w:val="auto"/>
          <w:kern w:val="3"/>
          <w:sz w:val="22"/>
          <w:szCs w:val="22"/>
          <w:lang w:eastAsia="ar-SA" w:bidi="hi-IN"/>
        </w:rPr>
        <w:t>Les différentes contraintes fonctionnelles impliquées,</w:t>
      </w:r>
    </w:p>
    <w:p w14:paraId="123F6F45" w14:textId="77777777" w:rsidR="00273D86" w:rsidRPr="00273D86" w:rsidRDefault="00273D86">
      <w:pPr>
        <w:pStyle w:val="Listepuces"/>
        <w:numPr>
          <w:ilvl w:val="0"/>
          <w:numId w:val="55"/>
        </w:numPr>
        <w:spacing w:line="240" w:lineRule="auto"/>
        <w:contextualSpacing w:val="0"/>
        <w:rPr>
          <w:rFonts w:asciiTheme="minorHAnsi" w:eastAsia="Times New Roman" w:hAnsiTheme="minorHAnsi" w:cstheme="minorHAnsi"/>
          <w:color w:val="auto"/>
          <w:kern w:val="3"/>
          <w:sz w:val="22"/>
          <w:szCs w:val="22"/>
          <w:lang w:eastAsia="ar-SA" w:bidi="hi-IN"/>
        </w:rPr>
      </w:pPr>
      <w:r w:rsidRPr="00273D86">
        <w:rPr>
          <w:rFonts w:asciiTheme="minorHAnsi" w:eastAsia="Times New Roman" w:hAnsiTheme="minorHAnsi" w:cstheme="minorHAnsi"/>
          <w:color w:val="auto"/>
          <w:kern w:val="3"/>
          <w:sz w:val="22"/>
          <w:szCs w:val="22"/>
          <w:lang w:eastAsia="ar-SA" w:bidi="hi-IN"/>
        </w:rPr>
        <w:t>Les risques induits.</w:t>
      </w:r>
    </w:p>
    <w:p w14:paraId="7447EB76" w14:textId="6B89F2B2" w:rsidR="00DF611C" w:rsidRPr="00273D86" w:rsidRDefault="00273D86" w:rsidP="00252027">
      <w:pPr>
        <w:pStyle w:val="NormalPPM"/>
        <w:ind w:firstLine="0"/>
        <w:jc w:val="both"/>
        <w:rPr>
          <w:rFonts w:asciiTheme="minorHAnsi" w:hAnsiTheme="minorHAnsi" w:cstheme="minorHAnsi"/>
          <w:sz w:val="22"/>
          <w:szCs w:val="22"/>
        </w:rPr>
      </w:pPr>
      <w:r w:rsidRPr="00273D86">
        <w:rPr>
          <w:rFonts w:asciiTheme="minorHAnsi" w:hAnsiTheme="minorHAnsi" w:cstheme="minorHAnsi"/>
          <w:sz w:val="22"/>
          <w:szCs w:val="22"/>
        </w:rPr>
        <w:t>Elle doit être également l'occasion de vérifier que le besoin exprimé est adapté à l'état de l'art ou aux technologies à venir.</w:t>
      </w:r>
      <w:r>
        <w:rPr>
          <w:rFonts w:asciiTheme="minorHAnsi" w:hAnsiTheme="minorHAnsi" w:cstheme="minorHAnsi"/>
          <w:sz w:val="22"/>
          <w:szCs w:val="22"/>
        </w:rPr>
        <w:t xml:space="preserve"> </w:t>
      </w:r>
      <w:r w:rsidRPr="00273D86">
        <w:rPr>
          <w:rFonts w:asciiTheme="minorHAnsi" w:hAnsiTheme="minorHAnsi" w:cstheme="minorHAnsi"/>
          <w:sz w:val="22"/>
          <w:szCs w:val="22"/>
        </w:rPr>
        <w:t xml:space="preserve">Le </w:t>
      </w:r>
      <w:r w:rsidR="00DF611C">
        <w:rPr>
          <w:rFonts w:asciiTheme="minorHAnsi" w:hAnsiTheme="minorHAnsi" w:cstheme="minorHAnsi"/>
          <w:sz w:val="22"/>
          <w:szCs w:val="22"/>
        </w:rPr>
        <w:t>T</w:t>
      </w:r>
      <w:r w:rsidRPr="00273D86">
        <w:rPr>
          <w:rFonts w:asciiTheme="minorHAnsi" w:hAnsiTheme="minorHAnsi" w:cstheme="minorHAnsi"/>
          <w:sz w:val="22"/>
          <w:szCs w:val="22"/>
        </w:rPr>
        <w:t>itulaire doit si nécessaire, proposer d'autres solutions</w:t>
      </w:r>
      <w:r>
        <w:rPr>
          <w:rFonts w:asciiTheme="minorHAnsi" w:hAnsiTheme="minorHAnsi" w:cstheme="minorHAnsi"/>
          <w:sz w:val="22"/>
          <w:szCs w:val="22"/>
        </w:rPr>
        <w:t xml:space="preserve">. </w:t>
      </w:r>
      <w:r w:rsidR="00DF611C" w:rsidRPr="00273D86">
        <w:rPr>
          <w:rFonts w:asciiTheme="minorHAnsi" w:hAnsiTheme="minorHAnsi" w:cstheme="minorHAnsi"/>
          <w:sz w:val="22"/>
          <w:szCs w:val="22"/>
        </w:rPr>
        <w:t>Le résultat de l</w:t>
      </w:r>
      <w:r w:rsidR="00DF611C">
        <w:rPr>
          <w:rFonts w:asciiTheme="minorHAnsi" w:hAnsiTheme="minorHAnsi" w:cstheme="minorHAnsi"/>
          <w:sz w:val="22"/>
          <w:szCs w:val="22"/>
        </w:rPr>
        <w:t>’étude</w:t>
      </w:r>
      <w:r w:rsidR="00DF611C" w:rsidRPr="00273D86">
        <w:rPr>
          <w:rFonts w:asciiTheme="minorHAnsi" w:hAnsiTheme="minorHAnsi" w:cstheme="minorHAnsi"/>
          <w:sz w:val="22"/>
          <w:szCs w:val="22"/>
        </w:rPr>
        <w:t xml:space="preserve"> d'impact permet de définir techniquement et valoriser (charge-coût-délai) la ou les évolutions répondant au besoin exprimé.</w:t>
      </w:r>
      <w:r w:rsidR="00DF611C">
        <w:rPr>
          <w:rFonts w:asciiTheme="minorHAnsi" w:hAnsiTheme="minorHAnsi" w:cstheme="minorHAnsi"/>
          <w:sz w:val="22"/>
          <w:szCs w:val="22"/>
        </w:rPr>
        <w:t xml:space="preserve"> </w:t>
      </w:r>
      <w:r w:rsidR="00DF611C" w:rsidRPr="00273D86">
        <w:rPr>
          <w:rFonts w:asciiTheme="minorHAnsi" w:hAnsiTheme="minorHAnsi" w:cstheme="minorHAnsi"/>
          <w:sz w:val="22"/>
          <w:szCs w:val="22"/>
        </w:rPr>
        <w:t>Le dossier « résultat de l'</w:t>
      </w:r>
      <w:r w:rsidR="00DF611C">
        <w:rPr>
          <w:rFonts w:asciiTheme="minorHAnsi" w:hAnsiTheme="minorHAnsi" w:cstheme="minorHAnsi"/>
          <w:sz w:val="22"/>
          <w:szCs w:val="22"/>
        </w:rPr>
        <w:t>étude</w:t>
      </w:r>
      <w:r w:rsidR="00DF611C" w:rsidRPr="00273D86">
        <w:rPr>
          <w:rFonts w:asciiTheme="minorHAnsi" w:hAnsiTheme="minorHAnsi" w:cstheme="minorHAnsi"/>
          <w:sz w:val="22"/>
          <w:szCs w:val="22"/>
        </w:rPr>
        <w:t xml:space="preserve"> d'impact » doit contenir les informations suivantes :</w:t>
      </w:r>
    </w:p>
    <w:p w14:paraId="0620FF16" w14:textId="77777777" w:rsidR="00DF611C" w:rsidRPr="00273D86" w:rsidRDefault="00DF611C">
      <w:pPr>
        <w:pStyle w:val="Listepuces"/>
        <w:numPr>
          <w:ilvl w:val="0"/>
          <w:numId w:val="57"/>
        </w:numPr>
        <w:spacing w:line="240" w:lineRule="auto"/>
        <w:contextualSpacing w:val="0"/>
        <w:rPr>
          <w:rFonts w:asciiTheme="minorHAnsi" w:eastAsia="Times New Roman" w:hAnsiTheme="minorHAnsi" w:cstheme="minorHAnsi"/>
          <w:color w:val="auto"/>
          <w:kern w:val="3"/>
          <w:sz w:val="22"/>
          <w:szCs w:val="22"/>
          <w:lang w:eastAsia="ar-SA" w:bidi="hi-IN"/>
        </w:rPr>
      </w:pPr>
      <w:r w:rsidRPr="00273D86">
        <w:rPr>
          <w:rFonts w:asciiTheme="minorHAnsi" w:eastAsia="Times New Roman" w:hAnsiTheme="minorHAnsi" w:cstheme="minorHAnsi"/>
          <w:color w:val="auto"/>
          <w:kern w:val="3"/>
          <w:sz w:val="22"/>
          <w:szCs w:val="22"/>
          <w:lang w:eastAsia="ar-SA" w:bidi="hi-IN"/>
        </w:rPr>
        <w:t>Pour l'axe fonctionnel :</w:t>
      </w:r>
    </w:p>
    <w:p w14:paraId="3AE6B427" w14:textId="77777777" w:rsidR="00DF611C" w:rsidRPr="00273D86" w:rsidRDefault="00DF611C">
      <w:pPr>
        <w:pStyle w:val="ExigIHM"/>
        <w:numPr>
          <w:ilvl w:val="0"/>
          <w:numId w:val="59"/>
        </w:numPr>
        <w:tabs>
          <w:tab w:val="clear" w:pos="851"/>
        </w:tabs>
        <w:spacing w:before="0"/>
        <w:ind w:right="0"/>
        <w:rPr>
          <w:rFonts w:asciiTheme="minorHAnsi" w:hAnsiTheme="minorHAnsi" w:cstheme="minorHAnsi"/>
          <w:kern w:val="3"/>
          <w:lang w:eastAsia="ar-SA" w:bidi="hi-IN"/>
        </w:rPr>
      </w:pPr>
      <w:r w:rsidRPr="00273D86">
        <w:rPr>
          <w:rFonts w:asciiTheme="minorHAnsi" w:hAnsiTheme="minorHAnsi" w:cstheme="minorHAnsi"/>
          <w:kern w:val="3"/>
          <w:lang w:eastAsia="ar-SA" w:bidi="hi-IN"/>
        </w:rPr>
        <w:t>Une reformulation de l'expression de besoin d'origine avec une présentation des solutions possibles,</w:t>
      </w:r>
    </w:p>
    <w:p w14:paraId="3F9A08BF" w14:textId="77777777" w:rsidR="00DF611C" w:rsidRPr="00273D86" w:rsidRDefault="00DF611C">
      <w:pPr>
        <w:pStyle w:val="ExigIHM"/>
        <w:numPr>
          <w:ilvl w:val="0"/>
          <w:numId w:val="59"/>
        </w:numPr>
        <w:tabs>
          <w:tab w:val="clear" w:pos="851"/>
        </w:tabs>
        <w:spacing w:before="0"/>
        <w:ind w:right="0"/>
        <w:rPr>
          <w:rFonts w:asciiTheme="minorHAnsi" w:hAnsiTheme="minorHAnsi" w:cstheme="minorHAnsi"/>
          <w:kern w:val="3"/>
          <w:lang w:eastAsia="ar-SA" w:bidi="hi-IN"/>
        </w:rPr>
      </w:pPr>
      <w:r w:rsidRPr="00273D86">
        <w:rPr>
          <w:rFonts w:asciiTheme="minorHAnsi" w:hAnsiTheme="minorHAnsi" w:cstheme="minorHAnsi"/>
          <w:kern w:val="3"/>
          <w:lang w:eastAsia="ar-SA" w:bidi="hi-IN"/>
        </w:rPr>
        <w:lastRenderedPageBreak/>
        <w:t>Une cinématique des cas d'usage,</w:t>
      </w:r>
    </w:p>
    <w:p w14:paraId="134E534B" w14:textId="77777777" w:rsidR="00DF611C" w:rsidRPr="00273D86" w:rsidRDefault="00DF611C">
      <w:pPr>
        <w:pStyle w:val="ExigIHM"/>
        <w:numPr>
          <w:ilvl w:val="0"/>
          <w:numId w:val="59"/>
        </w:numPr>
        <w:tabs>
          <w:tab w:val="clear" w:pos="851"/>
        </w:tabs>
        <w:spacing w:before="0"/>
        <w:ind w:right="0"/>
        <w:rPr>
          <w:rFonts w:asciiTheme="minorHAnsi" w:hAnsiTheme="minorHAnsi" w:cstheme="minorHAnsi"/>
          <w:kern w:val="3"/>
          <w:lang w:eastAsia="ar-SA" w:bidi="hi-IN"/>
        </w:rPr>
      </w:pPr>
      <w:r w:rsidRPr="00273D86">
        <w:rPr>
          <w:rFonts w:asciiTheme="minorHAnsi" w:hAnsiTheme="minorHAnsi" w:cstheme="minorHAnsi"/>
          <w:kern w:val="3"/>
          <w:lang w:eastAsia="ar-SA" w:bidi="hi-IN"/>
        </w:rPr>
        <w:t>Une réponse au besoin avec un découpage fonctionnel permettant une réalisation par tranche si nécessaire.</w:t>
      </w:r>
    </w:p>
    <w:p w14:paraId="3EDE17CC" w14:textId="77777777" w:rsidR="00DF611C" w:rsidRPr="00273D86" w:rsidRDefault="00DF611C">
      <w:pPr>
        <w:pStyle w:val="Listepuces"/>
        <w:numPr>
          <w:ilvl w:val="0"/>
          <w:numId w:val="58"/>
        </w:numPr>
        <w:spacing w:line="240" w:lineRule="auto"/>
        <w:contextualSpacing w:val="0"/>
        <w:rPr>
          <w:rFonts w:asciiTheme="minorHAnsi" w:eastAsia="Times New Roman" w:hAnsiTheme="minorHAnsi" w:cstheme="minorHAnsi"/>
          <w:color w:val="auto"/>
          <w:kern w:val="3"/>
          <w:sz w:val="22"/>
          <w:szCs w:val="22"/>
          <w:lang w:eastAsia="ar-SA" w:bidi="hi-IN"/>
        </w:rPr>
      </w:pPr>
      <w:r w:rsidRPr="00273D86">
        <w:rPr>
          <w:rFonts w:asciiTheme="minorHAnsi" w:eastAsia="Times New Roman" w:hAnsiTheme="minorHAnsi" w:cstheme="minorHAnsi"/>
          <w:color w:val="auto"/>
          <w:kern w:val="3"/>
          <w:sz w:val="22"/>
          <w:szCs w:val="22"/>
          <w:lang w:eastAsia="ar-SA" w:bidi="hi-IN"/>
        </w:rPr>
        <w:t>Pour l'axe technique :</w:t>
      </w:r>
    </w:p>
    <w:p w14:paraId="6943C5BF" w14:textId="77777777" w:rsidR="00DF611C" w:rsidRPr="00273D86" w:rsidRDefault="00DF611C">
      <w:pPr>
        <w:pStyle w:val="ExigIHM"/>
        <w:numPr>
          <w:ilvl w:val="0"/>
          <w:numId w:val="59"/>
        </w:numPr>
        <w:tabs>
          <w:tab w:val="clear" w:pos="851"/>
        </w:tabs>
        <w:spacing w:before="0"/>
        <w:ind w:right="0"/>
        <w:rPr>
          <w:rFonts w:asciiTheme="minorHAnsi" w:hAnsiTheme="minorHAnsi" w:cstheme="minorHAnsi"/>
          <w:kern w:val="3"/>
          <w:lang w:eastAsia="ar-SA" w:bidi="hi-IN"/>
        </w:rPr>
      </w:pPr>
      <w:r w:rsidRPr="00273D86">
        <w:rPr>
          <w:rFonts w:asciiTheme="minorHAnsi" w:hAnsiTheme="minorHAnsi" w:cstheme="minorHAnsi"/>
          <w:kern w:val="3"/>
          <w:lang w:eastAsia="ar-SA" w:bidi="hi-IN"/>
        </w:rPr>
        <w:t>La liste des nouvelles fonctions avec une évaluation des ressources nécessaires pour leur fonctionnement,</w:t>
      </w:r>
    </w:p>
    <w:p w14:paraId="68062C04" w14:textId="77777777" w:rsidR="00DF611C" w:rsidRPr="00273D86" w:rsidRDefault="00DF611C">
      <w:pPr>
        <w:pStyle w:val="ExigIHM"/>
        <w:numPr>
          <w:ilvl w:val="0"/>
          <w:numId w:val="59"/>
        </w:numPr>
        <w:tabs>
          <w:tab w:val="clear" w:pos="851"/>
        </w:tabs>
        <w:spacing w:before="0"/>
        <w:ind w:right="0"/>
        <w:rPr>
          <w:rFonts w:asciiTheme="minorHAnsi" w:hAnsiTheme="minorHAnsi" w:cstheme="minorHAnsi"/>
          <w:kern w:val="3"/>
          <w:lang w:eastAsia="ar-SA" w:bidi="hi-IN"/>
        </w:rPr>
      </w:pPr>
      <w:r w:rsidRPr="00273D86">
        <w:rPr>
          <w:rFonts w:asciiTheme="minorHAnsi" w:hAnsiTheme="minorHAnsi" w:cstheme="minorHAnsi"/>
          <w:kern w:val="3"/>
          <w:lang w:eastAsia="ar-SA" w:bidi="hi-IN"/>
        </w:rPr>
        <w:t>La liste des anciennes fonctions qui devront être supprimées ou remplacées,</w:t>
      </w:r>
    </w:p>
    <w:p w14:paraId="4FD38A6A" w14:textId="77777777" w:rsidR="00DF611C" w:rsidRPr="00273D86" w:rsidRDefault="00DF611C">
      <w:pPr>
        <w:pStyle w:val="ExigIHM"/>
        <w:numPr>
          <w:ilvl w:val="0"/>
          <w:numId w:val="59"/>
        </w:numPr>
        <w:tabs>
          <w:tab w:val="clear" w:pos="851"/>
        </w:tabs>
        <w:spacing w:before="0"/>
        <w:ind w:right="0"/>
        <w:rPr>
          <w:rFonts w:asciiTheme="minorHAnsi" w:hAnsiTheme="minorHAnsi" w:cstheme="minorHAnsi"/>
          <w:kern w:val="3"/>
          <w:lang w:eastAsia="ar-SA" w:bidi="hi-IN"/>
        </w:rPr>
      </w:pPr>
      <w:r w:rsidRPr="00273D86">
        <w:rPr>
          <w:rFonts w:asciiTheme="minorHAnsi" w:hAnsiTheme="minorHAnsi" w:cstheme="minorHAnsi"/>
          <w:kern w:val="3"/>
          <w:lang w:eastAsia="ar-SA" w:bidi="hi-IN"/>
        </w:rPr>
        <w:t>Les impacts sur les bases de données (nouvelles valeurs, nouvelle structure, ...),</w:t>
      </w:r>
    </w:p>
    <w:p w14:paraId="0171F31B" w14:textId="77777777" w:rsidR="00DF611C" w:rsidRPr="00273D86" w:rsidRDefault="00DF611C">
      <w:pPr>
        <w:pStyle w:val="ExigIHM"/>
        <w:numPr>
          <w:ilvl w:val="0"/>
          <w:numId w:val="59"/>
        </w:numPr>
        <w:tabs>
          <w:tab w:val="clear" w:pos="851"/>
        </w:tabs>
        <w:spacing w:before="0"/>
        <w:ind w:right="0"/>
        <w:rPr>
          <w:rFonts w:asciiTheme="minorHAnsi" w:hAnsiTheme="minorHAnsi" w:cstheme="minorHAnsi"/>
          <w:kern w:val="3"/>
          <w:lang w:eastAsia="ar-SA" w:bidi="hi-IN"/>
        </w:rPr>
      </w:pPr>
      <w:r w:rsidRPr="00273D86">
        <w:rPr>
          <w:rFonts w:asciiTheme="minorHAnsi" w:hAnsiTheme="minorHAnsi" w:cstheme="minorHAnsi"/>
          <w:kern w:val="3"/>
          <w:lang w:eastAsia="ar-SA" w:bidi="hi-IN"/>
        </w:rPr>
        <w:t>Les modifications à apporter à l'architecture si nécessaire.</w:t>
      </w:r>
    </w:p>
    <w:p w14:paraId="0B880A2F" w14:textId="77777777" w:rsidR="00DF611C" w:rsidRPr="00273D86" w:rsidRDefault="00DF611C">
      <w:pPr>
        <w:pStyle w:val="ExigIHM"/>
        <w:numPr>
          <w:ilvl w:val="0"/>
          <w:numId w:val="59"/>
        </w:numPr>
        <w:tabs>
          <w:tab w:val="clear" w:pos="851"/>
        </w:tabs>
        <w:spacing w:before="0"/>
        <w:ind w:right="0"/>
        <w:rPr>
          <w:rFonts w:asciiTheme="minorHAnsi" w:hAnsiTheme="minorHAnsi" w:cstheme="minorHAnsi"/>
          <w:kern w:val="3"/>
          <w:lang w:eastAsia="ar-SA" w:bidi="hi-IN"/>
        </w:rPr>
      </w:pPr>
      <w:r w:rsidRPr="00273D86">
        <w:rPr>
          <w:rFonts w:asciiTheme="minorHAnsi" w:hAnsiTheme="minorHAnsi" w:cstheme="minorHAnsi"/>
          <w:kern w:val="3"/>
          <w:lang w:eastAsia="ar-SA" w:bidi="hi-IN"/>
        </w:rPr>
        <w:t>Pour les tests :</w:t>
      </w:r>
    </w:p>
    <w:p w14:paraId="7CFB6977" w14:textId="77777777" w:rsidR="00DF611C" w:rsidRPr="00273D86" w:rsidRDefault="00DF611C">
      <w:pPr>
        <w:pStyle w:val="ExigIHM"/>
        <w:numPr>
          <w:ilvl w:val="1"/>
          <w:numId w:val="59"/>
        </w:numPr>
        <w:tabs>
          <w:tab w:val="clear" w:pos="851"/>
        </w:tabs>
        <w:spacing w:before="0"/>
        <w:ind w:right="0"/>
        <w:rPr>
          <w:rFonts w:asciiTheme="minorHAnsi" w:hAnsiTheme="minorHAnsi" w:cstheme="minorHAnsi"/>
          <w:kern w:val="3"/>
          <w:lang w:eastAsia="ar-SA" w:bidi="hi-IN"/>
        </w:rPr>
      </w:pPr>
      <w:r w:rsidRPr="00273D86">
        <w:rPr>
          <w:rFonts w:asciiTheme="minorHAnsi" w:hAnsiTheme="minorHAnsi" w:cstheme="minorHAnsi"/>
          <w:kern w:val="3"/>
          <w:lang w:eastAsia="ar-SA" w:bidi="hi-IN"/>
        </w:rPr>
        <w:t>Une liste permettant d'identifier les cas d'usage servant de base aux tests,</w:t>
      </w:r>
    </w:p>
    <w:p w14:paraId="5409EF01" w14:textId="77777777" w:rsidR="00DF611C" w:rsidRPr="00273D86" w:rsidRDefault="00DF611C">
      <w:pPr>
        <w:pStyle w:val="ExigIHM"/>
        <w:numPr>
          <w:ilvl w:val="1"/>
          <w:numId w:val="59"/>
        </w:numPr>
        <w:tabs>
          <w:tab w:val="clear" w:pos="851"/>
        </w:tabs>
        <w:spacing w:before="0"/>
        <w:ind w:right="0"/>
        <w:rPr>
          <w:rFonts w:asciiTheme="minorHAnsi" w:hAnsiTheme="minorHAnsi" w:cstheme="minorHAnsi"/>
          <w:kern w:val="3"/>
          <w:lang w:eastAsia="ar-SA" w:bidi="hi-IN"/>
        </w:rPr>
      </w:pPr>
      <w:r w:rsidRPr="00273D86">
        <w:rPr>
          <w:rFonts w:asciiTheme="minorHAnsi" w:hAnsiTheme="minorHAnsi" w:cstheme="minorHAnsi"/>
          <w:kern w:val="3"/>
          <w:lang w:eastAsia="ar-SA" w:bidi="hi-IN"/>
        </w:rPr>
        <w:t>Les éléments nécessaires à la rédaction d'un cahier de test.</w:t>
      </w:r>
    </w:p>
    <w:p w14:paraId="51F6AFAE" w14:textId="77777777" w:rsidR="00DF611C" w:rsidRPr="00DF611C" w:rsidRDefault="00DF611C">
      <w:pPr>
        <w:pStyle w:val="ExigIHM"/>
        <w:numPr>
          <w:ilvl w:val="0"/>
          <w:numId w:val="59"/>
        </w:numPr>
        <w:tabs>
          <w:tab w:val="clear" w:pos="851"/>
        </w:tabs>
        <w:spacing w:before="0"/>
        <w:ind w:right="0"/>
        <w:rPr>
          <w:rFonts w:asciiTheme="minorHAnsi" w:hAnsiTheme="minorHAnsi" w:cstheme="minorHAnsi"/>
          <w:kern w:val="3"/>
          <w:lang w:eastAsia="ar-SA" w:bidi="hi-IN"/>
        </w:rPr>
      </w:pPr>
      <w:r w:rsidRPr="00DF611C">
        <w:rPr>
          <w:rFonts w:asciiTheme="minorHAnsi" w:hAnsiTheme="minorHAnsi" w:cstheme="minorHAnsi"/>
          <w:kern w:val="3"/>
          <w:lang w:eastAsia="ar-SA" w:bidi="hi-IN"/>
        </w:rPr>
        <w:t>Pour la documentation, une identification de l'impact des modifications sur le référentiel documentaire du projet (documentation utilisateurs,...).</w:t>
      </w:r>
    </w:p>
    <w:p w14:paraId="57B83B70" w14:textId="737AAB05" w:rsidR="0023670D" w:rsidRDefault="0023670D" w:rsidP="00DF611C">
      <w:pPr>
        <w:pStyle w:val="bouletNormal1"/>
        <w:tabs>
          <w:tab w:val="clear" w:pos="4265"/>
          <w:tab w:val="left" w:pos="3196"/>
        </w:tabs>
        <w:ind w:left="0"/>
        <w:jc w:val="both"/>
        <w:rPr>
          <w:rFonts w:asciiTheme="minorHAnsi" w:hAnsiTheme="minorHAnsi" w:cstheme="minorHAnsi"/>
          <w:sz w:val="22"/>
          <w:szCs w:val="22"/>
        </w:rPr>
      </w:pPr>
      <w:r>
        <w:rPr>
          <w:rFonts w:asciiTheme="minorHAnsi" w:hAnsiTheme="minorHAnsi" w:cstheme="minorHAnsi"/>
          <w:sz w:val="22"/>
          <w:szCs w:val="22"/>
        </w:rPr>
        <w:t xml:space="preserve">Le Titulaire fournit dans un délai </w:t>
      </w:r>
      <w:r w:rsidR="00F12825">
        <w:rPr>
          <w:rFonts w:asciiTheme="minorHAnsi" w:hAnsiTheme="minorHAnsi" w:cstheme="minorHAnsi"/>
          <w:sz w:val="22"/>
          <w:szCs w:val="22"/>
        </w:rPr>
        <w:t xml:space="preserve">de </w:t>
      </w:r>
      <w:r w:rsidR="00130082">
        <w:rPr>
          <w:rFonts w:asciiTheme="minorHAnsi" w:hAnsiTheme="minorHAnsi" w:cstheme="minorHAnsi"/>
          <w:sz w:val="22"/>
          <w:szCs w:val="22"/>
        </w:rPr>
        <w:t>dix (</w:t>
      </w:r>
      <w:r w:rsidR="00F12825">
        <w:rPr>
          <w:rFonts w:asciiTheme="minorHAnsi" w:hAnsiTheme="minorHAnsi" w:cstheme="minorHAnsi"/>
          <w:sz w:val="22"/>
          <w:szCs w:val="22"/>
        </w:rPr>
        <w:t>10</w:t>
      </w:r>
      <w:r w:rsidR="00130082">
        <w:rPr>
          <w:rFonts w:asciiTheme="minorHAnsi" w:hAnsiTheme="minorHAnsi" w:cstheme="minorHAnsi"/>
          <w:sz w:val="22"/>
          <w:szCs w:val="22"/>
        </w:rPr>
        <w:t>)</w:t>
      </w:r>
      <w:r w:rsidR="00F12825">
        <w:rPr>
          <w:rFonts w:asciiTheme="minorHAnsi" w:hAnsiTheme="minorHAnsi" w:cstheme="minorHAnsi"/>
          <w:sz w:val="22"/>
          <w:szCs w:val="22"/>
        </w:rPr>
        <w:t xml:space="preserve"> jours ouvrés un devis intégrant :</w:t>
      </w:r>
    </w:p>
    <w:p w14:paraId="4A4E0DFE" w14:textId="77F1D1B8" w:rsidR="00F12825" w:rsidRDefault="00F12825">
      <w:pPr>
        <w:pStyle w:val="bouletNormal1"/>
        <w:numPr>
          <w:ilvl w:val="0"/>
          <w:numId w:val="56"/>
        </w:numPr>
        <w:tabs>
          <w:tab w:val="clear" w:pos="4265"/>
          <w:tab w:val="left" w:pos="3196"/>
        </w:tabs>
        <w:jc w:val="both"/>
        <w:rPr>
          <w:rFonts w:asciiTheme="minorHAnsi" w:hAnsiTheme="minorHAnsi" w:cstheme="minorHAnsi"/>
          <w:sz w:val="22"/>
          <w:szCs w:val="22"/>
        </w:rPr>
      </w:pPr>
      <w:r>
        <w:rPr>
          <w:rFonts w:asciiTheme="minorHAnsi" w:hAnsiTheme="minorHAnsi" w:cstheme="minorHAnsi"/>
          <w:sz w:val="22"/>
          <w:szCs w:val="22"/>
        </w:rPr>
        <w:t>Le cadrage technique du besoin</w:t>
      </w:r>
    </w:p>
    <w:p w14:paraId="13076872" w14:textId="307D6E11" w:rsidR="00F12825" w:rsidRDefault="00F12825">
      <w:pPr>
        <w:pStyle w:val="bouletNormal1"/>
        <w:numPr>
          <w:ilvl w:val="0"/>
          <w:numId w:val="56"/>
        </w:numPr>
        <w:tabs>
          <w:tab w:val="clear" w:pos="4265"/>
          <w:tab w:val="left" w:pos="3196"/>
        </w:tabs>
        <w:jc w:val="both"/>
        <w:rPr>
          <w:rFonts w:asciiTheme="minorHAnsi" w:hAnsiTheme="minorHAnsi" w:cstheme="minorHAnsi"/>
          <w:sz w:val="22"/>
          <w:szCs w:val="22"/>
        </w:rPr>
      </w:pPr>
      <w:r>
        <w:rPr>
          <w:rFonts w:asciiTheme="minorHAnsi" w:hAnsiTheme="minorHAnsi" w:cstheme="minorHAnsi"/>
          <w:sz w:val="22"/>
          <w:szCs w:val="22"/>
        </w:rPr>
        <w:t>L’étude d’impact</w:t>
      </w:r>
    </w:p>
    <w:p w14:paraId="56F45C17" w14:textId="5E936773" w:rsidR="00F12825" w:rsidRDefault="00F12825">
      <w:pPr>
        <w:pStyle w:val="bouletNormal1"/>
        <w:numPr>
          <w:ilvl w:val="0"/>
          <w:numId w:val="56"/>
        </w:numPr>
        <w:tabs>
          <w:tab w:val="clear" w:pos="4265"/>
          <w:tab w:val="left" w:pos="3196"/>
        </w:tabs>
        <w:jc w:val="both"/>
        <w:rPr>
          <w:rFonts w:asciiTheme="minorHAnsi" w:hAnsiTheme="minorHAnsi" w:cstheme="minorHAnsi"/>
          <w:sz w:val="22"/>
          <w:szCs w:val="22"/>
        </w:rPr>
      </w:pPr>
      <w:r>
        <w:rPr>
          <w:rFonts w:asciiTheme="minorHAnsi" w:hAnsiTheme="minorHAnsi" w:cstheme="minorHAnsi"/>
          <w:sz w:val="22"/>
          <w:szCs w:val="22"/>
        </w:rPr>
        <w:t>Le chiffrage associé</w:t>
      </w:r>
    </w:p>
    <w:p w14:paraId="57F49AC4" w14:textId="17DBF24B" w:rsidR="00F12825" w:rsidRDefault="00F12825">
      <w:pPr>
        <w:pStyle w:val="bouletNormal1"/>
        <w:numPr>
          <w:ilvl w:val="0"/>
          <w:numId w:val="56"/>
        </w:numPr>
        <w:tabs>
          <w:tab w:val="clear" w:pos="4265"/>
          <w:tab w:val="left" w:pos="3196"/>
        </w:tabs>
        <w:jc w:val="both"/>
        <w:rPr>
          <w:rFonts w:asciiTheme="minorHAnsi" w:hAnsiTheme="minorHAnsi" w:cstheme="minorHAnsi"/>
          <w:sz w:val="22"/>
          <w:szCs w:val="22"/>
        </w:rPr>
      </w:pPr>
      <w:r>
        <w:rPr>
          <w:rFonts w:asciiTheme="minorHAnsi" w:hAnsiTheme="minorHAnsi" w:cstheme="minorHAnsi"/>
          <w:sz w:val="22"/>
          <w:szCs w:val="22"/>
        </w:rPr>
        <w:t>Les abaques de charges</w:t>
      </w:r>
    </w:p>
    <w:p w14:paraId="5F5AD2F5" w14:textId="77777777" w:rsidR="00F12825" w:rsidRDefault="00F12825">
      <w:pPr>
        <w:pStyle w:val="bouletNormal1"/>
        <w:numPr>
          <w:ilvl w:val="0"/>
          <w:numId w:val="56"/>
        </w:numPr>
        <w:tabs>
          <w:tab w:val="clear" w:pos="4265"/>
          <w:tab w:val="left" w:pos="3196"/>
        </w:tabs>
        <w:jc w:val="both"/>
        <w:rPr>
          <w:rFonts w:asciiTheme="minorHAnsi" w:hAnsiTheme="minorHAnsi" w:cstheme="minorHAnsi"/>
          <w:sz w:val="22"/>
          <w:szCs w:val="22"/>
        </w:rPr>
      </w:pPr>
      <w:r>
        <w:rPr>
          <w:rFonts w:asciiTheme="minorHAnsi" w:hAnsiTheme="minorHAnsi" w:cstheme="minorHAnsi"/>
          <w:sz w:val="22"/>
          <w:szCs w:val="22"/>
        </w:rPr>
        <w:t xml:space="preserve">Le calendrier détaillé </w:t>
      </w:r>
    </w:p>
    <w:p w14:paraId="6BEAE7FB" w14:textId="7178EFAC" w:rsidR="00F12825" w:rsidRDefault="00F12825">
      <w:pPr>
        <w:pStyle w:val="bouletNormal1"/>
        <w:numPr>
          <w:ilvl w:val="0"/>
          <w:numId w:val="56"/>
        </w:numPr>
        <w:tabs>
          <w:tab w:val="clear" w:pos="4265"/>
          <w:tab w:val="left" w:pos="3196"/>
        </w:tabs>
        <w:jc w:val="both"/>
        <w:rPr>
          <w:rFonts w:asciiTheme="minorHAnsi" w:hAnsiTheme="minorHAnsi" w:cstheme="minorHAnsi"/>
          <w:sz w:val="22"/>
          <w:szCs w:val="22"/>
        </w:rPr>
      </w:pPr>
      <w:r>
        <w:rPr>
          <w:rFonts w:asciiTheme="minorHAnsi" w:hAnsiTheme="minorHAnsi" w:cstheme="minorHAnsi"/>
          <w:sz w:val="22"/>
          <w:szCs w:val="22"/>
        </w:rPr>
        <w:t>Les périodes de sollicitations (validations de spécifications, recettes, etc.)</w:t>
      </w:r>
      <w:r w:rsidR="00252027">
        <w:rPr>
          <w:rFonts w:asciiTheme="minorHAnsi" w:hAnsiTheme="minorHAnsi" w:cstheme="minorHAnsi"/>
          <w:sz w:val="22"/>
          <w:szCs w:val="22"/>
        </w:rPr>
        <w:t xml:space="preserve"> et une estimation des charges</w:t>
      </w:r>
      <w:r w:rsidR="00315E1F">
        <w:rPr>
          <w:rFonts w:asciiTheme="minorHAnsi" w:hAnsiTheme="minorHAnsi" w:cstheme="minorHAnsi"/>
          <w:sz w:val="22"/>
          <w:szCs w:val="22"/>
        </w:rPr>
        <w:t xml:space="preserve"> INRAE.</w:t>
      </w:r>
    </w:p>
    <w:p w14:paraId="2B0D0631" w14:textId="77777777" w:rsidR="00C47E4E" w:rsidRDefault="00C47E4E" w:rsidP="00C47E4E">
      <w:pPr>
        <w:pStyle w:val="Titre3"/>
      </w:pPr>
      <w:bookmarkStart w:id="194" w:name="_Toc233901172"/>
      <w:r>
        <w:t>Développements</w:t>
      </w:r>
      <w:bookmarkEnd w:id="194"/>
    </w:p>
    <w:p w14:paraId="376C7540" w14:textId="712ECA1F" w:rsidR="0023670D" w:rsidRDefault="00F12825" w:rsidP="00DF611C">
      <w:pPr>
        <w:pStyle w:val="bouletNormal1"/>
        <w:tabs>
          <w:tab w:val="clear" w:pos="4265"/>
          <w:tab w:val="left" w:pos="3196"/>
        </w:tabs>
        <w:ind w:left="0"/>
        <w:jc w:val="both"/>
        <w:rPr>
          <w:rFonts w:asciiTheme="minorHAnsi" w:hAnsiTheme="minorHAnsi" w:cstheme="minorHAnsi"/>
          <w:sz w:val="22"/>
          <w:szCs w:val="22"/>
        </w:rPr>
      </w:pPr>
      <w:r>
        <w:rPr>
          <w:rFonts w:asciiTheme="minorHAnsi" w:hAnsiTheme="minorHAnsi" w:cstheme="minorHAnsi"/>
          <w:sz w:val="22"/>
          <w:szCs w:val="22"/>
        </w:rPr>
        <w:t xml:space="preserve">Les évolutions sont développées suivant la méthode classique de cycle en V. Néanmoins, il est attendu de la part de Titulaire d’intégrer une démarche « agile » dans ses livraisons (trains de livraisons, priorisations, etc.) et la fourniture éventuelle de prototypes, afin d’éviter tout « effet tunnel ». </w:t>
      </w:r>
    </w:p>
    <w:p w14:paraId="3CF95727" w14:textId="3F25B704" w:rsidR="00130082" w:rsidRPr="00641EBF" w:rsidRDefault="00641EBF" w:rsidP="00DF611C">
      <w:pPr>
        <w:pStyle w:val="bouletNormal1"/>
        <w:tabs>
          <w:tab w:val="clear" w:pos="4265"/>
          <w:tab w:val="left" w:pos="3196"/>
        </w:tabs>
        <w:ind w:left="0"/>
        <w:jc w:val="both"/>
        <w:rPr>
          <w:rFonts w:asciiTheme="minorHAnsi" w:hAnsiTheme="minorHAnsi" w:cstheme="minorHAnsi"/>
          <w:sz w:val="22"/>
          <w:szCs w:val="22"/>
        </w:rPr>
      </w:pPr>
      <w:r>
        <w:rPr>
          <w:rFonts w:asciiTheme="minorHAnsi" w:hAnsiTheme="minorHAnsi" w:cstheme="minorHAnsi"/>
          <w:sz w:val="22"/>
          <w:szCs w:val="22"/>
        </w:rPr>
        <w:t>Après la réalisation des tests unitaires</w:t>
      </w:r>
      <w:r w:rsidR="00273D86">
        <w:rPr>
          <w:rFonts w:asciiTheme="minorHAnsi" w:hAnsiTheme="minorHAnsi" w:cstheme="minorHAnsi"/>
          <w:sz w:val="22"/>
          <w:szCs w:val="22"/>
        </w:rPr>
        <w:t xml:space="preserve">, </w:t>
      </w:r>
      <w:r w:rsidR="009601F2">
        <w:rPr>
          <w:rFonts w:asciiTheme="minorHAnsi" w:hAnsiTheme="minorHAnsi" w:cstheme="minorHAnsi"/>
          <w:sz w:val="22"/>
          <w:szCs w:val="22"/>
        </w:rPr>
        <w:t xml:space="preserve">d’intégration </w:t>
      </w:r>
      <w:r w:rsidR="00273D86">
        <w:rPr>
          <w:rFonts w:asciiTheme="minorHAnsi" w:hAnsiTheme="minorHAnsi" w:cstheme="minorHAnsi"/>
          <w:sz w:val="22"/>
          <w:szCs w:val="22"/>
        </w:rPr>
        <w:t>et de non régression (et éventuellement les tests de bout en bout</w:t>
      </w:r>
      <w:r w:rsidR="009601F2">
        <w:rPr>
          <w:rFonts w:asciiTheme="minorHAnsi" w:hAnsiTheme="minorHAnsi" w:cstheme="minorHAnsi"/>
          <w:sz w:val="22"/>
          <w:szCs w:val="22"/>
        </w:rPr>
        <w:t>), l</w:t>
      </w:r>
      <w:r w:rsidR="00130082" w:rsidRPr="00641EBF">
        <w:rPr>
          <w:rFonts w:asciiTheme="minorHAnsi" w:hAnsiTheme="minorHAnsi" w:cstheme="minorHAnsi"/>
          <w:sz w:val="22"/>
          <w:szCs w:val="22"/>
        </w:rPr>
        <w:t>e Titulaire livre</w:t>
      </w:r>
      <w:r w:rsidRPr="00641EBF">
        <w:rPr>
          <w:rFonts w:asciiTheme="minorHAnsi" w:hAnsiTheme="minorHAnsi" w:cstheme="minorHAnsi"/>
          <w:sz w:val="22"/>
          <w:szCs w:val="22"/>
        </w:rPr>
        <w:t xml:space="preserve"> le package applicatif </w:t>
      </w:r>
      <w:r>
        <w:rPr>
          <w:rFonts w:asciiTheme="minorHAnsi" w:hAnsiTheme="minorHAnsi" w:cstheme="minorHAnsi"/>
          <w:sz w:val="22"/>
          <w:szCs w:val="22"/>
        </w:rPr>
        <w:t xml:space="preserve">dans l’environnement de qualification, </w:t>
      </w:r>
      <w:r w:rsidRPr="00641EBF">
        <w:rPr>
          <w:rFonts w:asciiTheme="minorHAnsi" w:hAnsiTheme="minorHAnsi" w:cstheme="minorHAnsi"/>
          <w:sz w:val="22"/>
          <w:szCs w:val="22"/>
        </w:rPr>
        <w:t xml:space="preserve">accompagné de toute la documentation </w:t>
      </w:r>
      <w:r>
        <w:rPr>
          <w:rFonts w:asciiTheme="minorHAnsi" w:hAnsiTheme="minorHAnsi" w:cstheme="minorHAnsi"/>
          <w:sz w:val="22"/>
          <w:szCs w:val="22"/>
        </w:rPr>
        <w:t>attachée</w:t>
      </w:r>
      <w:r w:rsidRPr="00641EBF">
        <w:rPr>
          <w:rFonts w:asciiTheme="minorHAnsi" w:hAnsiTheme="minorHAnsi" w:cstheme="minorHAnsi"/>
          <w:sz w:val="22"/>
          <w:szCs w:val="22"/>
        </w:rPr>
        <w:t xml:space="preserve"> (spécifications, manuel d’exploitation, cahiers de tests, etc.)</w:t>
      </w:r>
      <w:r>
        <w:rPr>
          <w:rFonts w:asciiTheme="minorHAnsi" w:hAnsiTheme="minorHAnsi" w:cstheme="minorHAnsi"/>
          <w:sz w:val="22"/>
          <w:szCs w:val="22"/>
        </w:rPr>
        <w:t>.</w:t>
      </w:r>
      <w:r w:rsidR="00273D86">
        <w:rPr>
          <w:rFonts w:asciiTheme="minorHAnsi" w:hAnsiTheme="minorHAnsi" w:cstheme="minorHAnsi"/>
          <w:sz w:val="22"/>
          <w:szCs w:val="22"/>
        </w:rPr>
        <w:t xml:space="preserve"> Il précise également les tests effectués et les résultats.</w:t>
      </w:r>
    </w:p>
    <w:p w14:paraId="2119D79C" w14:textId="5AD13F8D" w:rsidR="00C47E4E" w:rsidRDefault="00C47E4E" w:rsidP="00C47E4E">
      <w:pPr>
        <w:pStyle w:val="Titre3"/>
      </w:pPr>
      <w:bookmarkStart w:id="195" w:name="_Toc233901173"/>
      <w:r>
        <w:t>Vérification d’aptitude (VA)</w:t>
      </w:r>
      <w:bookmarkEnd w:id="195"/>
    </w:p>
    <w:p w14:paraId="5B20E0A0" w14:textId="33D9773D" w:rsidR="00782F61" w:rsidRDefault="00782F61" w:rsidP="00DF611C">
      <w:pPr>
        <w:pStyle w:val="bouletNormal1"/>
        <w:tabs>
          <w:tab w:val="clear" w:pos="4265"/>
          <w:tab w:val="left" w:pos="3196"/>
        </w:tabs>
        <w:ind w:left="0"/>
        <w:jc w:val="both"/>
        <w:rPr>
          <w:rFonts w:asciiTheme="minorHAnsi" w:hAnsiTheme="minorHAnsi" w:cstheme="minorHAnsi"/>
          <w:sz w:val="22"/>
          <w:szCs w:val="22"/>
        </w:rPr>
      </w:pPr>
      <w:r>
        <w:rPr>
          <w:rFonts w:asciiTheme="minorHAnsi" w:hAnsiTheme="minorHAnsi" w:cstheme="minorHAnsi"/>
          <w:sz w:val="22"/>
          <w:szCs w:val="22"/>
        </w:rPr>
        <w:t xml:space="preserve">Le </w:t>
      </w:r>
      <w:r w:rsidRPr="0004500D">
        <w:rPr>
          <w:rFonts w:asciiTheme="minorHAnsi" w:hAnsiTheme="minorHAnsi" w:cstheme="minorHAnsi"/>
          <w:sz w:val="22"/>
          <w:szCs w:val="22"/>
        </w:rPr>
        <w:t xml:space="preserve">Titulaire prévoit dans son calendrier une phase de vérification d’aptitude (VA) par INRAE. </w:t>
      </w:r>
      <w:r w:rsidR="0004500D" w:rsidRPr="0004500D">
        <w:rPr>
          <w:rFonts w:asciiTheme="minorHAnsi" w:hAnsiTheme="minorHAnsi" w:cstheme="minorHAnsi"/>
          <w:sz w:val="22"/>
          <w:szCs w:val="22"/>
        </w:rPr>
        <w:t xml:space="preserve">La durée de la VA est indiquée dans le </w:t>
      </w:r>
      <w:r w:rsidR="007F73B6">
        <w:rPr>
          <w:rFonts w:asciiTheme="minorHAnsi" w:hAnsiTheme="minorHAnsi" w:cstheme="minorHAnsi"/>
          <w:sz w:val="22"/>
          <w:szCs w:val="22"/>
        </w:rPr>
        <w:t>bon de commande</w:t>
      </w:r>
      <w:r w:rsidR="0004500D" w:rsidRPr="0004500D">
        <w:rPr>
          <w:rFonts w:asciiTheme="minorHAnsi" w:hAnsiTheme="minorHAnsi" w:cstheme="minorHAnsi"/>
          <w:sz w:val="22"/>
          <w:szCs w:val="22"/>
        </w:rPr>
        <w:t xml:space="preserve"> et est proportionnelle à l’évolution demandée. </w:t>
      </w:r>
      <w:r w:rsidR="00130082" w:rsidRPr="0004500D">
        <w:rPr>
          <w:rFonts w:asciiTheme="minorHAnsi" w:hAnsiTheme="minorHAnsi" w:cstheme="minorHAnsi"/>
          <w:sz w:val="22"/>
          <w:szCs w:val="22"/>
        </w:rPr>
        <w:t>Pendant cette période, le Titulaire reste disponible afin d’assister éventuellement INRAE dans l’exécution de ces tests. Les anomalies sont corrigées au fil de l’eau par le Titulaire.</w:t>
      </w:r>
    </w:p>
    <w:p w14:paraId="4FAA18A0" w14:textId="0F4A2969" w:rsidR="00C47E4E" w:rsidRDefault="00C47E4E" w:rsidP="00C47E4E">
      <w:pPr>
        <w:pStyle w:val="Titre3"/>
      </w:pPr>
      <w:bookmarkStart w:id="196" w:name="_Toc233901174"/>
      <w:r>
        <w:t>Vérification de service régulier (VSR)</w:t>
      </w:r>
      <w:bookmarkEnd w:id="196"/>
    </w:p>
    <w:p w14:paraId="596C31EB" w14:textId="287FF36B" w:rsidR="009601F2" w:rsidRDefault="009601F2" w:rsidP="00DF611C">
      <w:pPr>
        <w:pStyle w:val="bouletNormal1"/>
        <w:tabs>
          <w:tab w:val="clear" w:pos="4265"/>
          <w:tab w:val="left" w:pos="3196"/>
        </w:tabs>
        <w:ind w:left="0"/>
        <w:jc w:val="both"/>
        <w:rPr>
          <w:rFonts w:asciiTheme="minorHAnsi" w:hAnsiTheme="minorHAnsi" w:cstheme="minorHAnsi"/>
          <w:sz w:val="22"/>
          <w:szCs w:val="22"/>
        </w:rPr>
      </w:pPr>
      <w:r>
        <w:rPr>
          <w:rFonts w:asciiTheme="minorHAnsi" w:hAnsiTheme="minorHAnsi" w:cstheme="minorHAnsi"/>
          <w:sz w:val="22"/>
          <w:szCs w:val="22"/>
        </w:rPr>
        <w:t xml:space="preserve">Une fois l’ensemble des anomalies majeures et bloquantes corrigées, </w:t>
      </w:r>
      <w:r w:rsidR="00BC25FC">
        <w:rPr>
          <w:rFonts w:asciiTheme="minorHAnsi" w:hAnsiTheme="minorHAnsi" w:cstheme="minorHAnsi"/>
          <w:sz w:val="22"/>
          <w:szCs w:val="22"/>
        </w:rPr>
        <w:t>la VA peut être prononcée. Les anomalies mineures font l’objet de réserves et doivent être corrigées avant la fin de la VSR. L’évolution est installée sur la plate-forme de production à l’issue de la signature du PV de VA.</w:t>
      </w:r>
    </w:p>
    <w:p w14:paraId="7D9A48A0" w14:textId="38ADCACE" w:rsidR="00BC25FC" w:rsidRDefault="00BC25FC" w:rsidP="00DF611C">
      <w:pPr>
        <w:pStyle w:val="bouletNormal1"/>
        <w:tabs>
          <w:tab w:val="clear" w:pos="4265"/>
          <w:tab w:val="left" w:pos="3196"/>
        </w:tabs>
        <w:ind w:left="0"/>
        <w:jc w:val="both"/>
        <w:rPr>
          <w:rFonts w:asciiTheme="minorHAnsi" w:hAnsiTheme="minorHAnsi" w:cstheme="minorHAnsi"/>
          <w:sz w:val="22"/>
          <w:szCs w:val="22"/>
        </w:rPr>
      </w:pPr>
      <w:r>
        <w:rPr>
          <w:rFonts w:asciiTheme="minorHAnsi" w:hAnsiTheme="minorHAnsi" w:cstheme="minorHAnsi"/>
          <w:sz w:val="22"/>
          <w:szCs w:val="22"/>
        </w:rPr>
        <w:t xml:space="preserve">L’évolution fait enfin l’objet </w:t>
      </w:r>
      <w:r w:rsidRPr="0004500D">
        <w:rPr>
          <w:rFonts w:asciiTheme="minorHAnsi" w:hAnsiTheme="minorHAnsi" w:cstheme="minorHAnsi"/>
          <w:sz w:val="22"/>
          <w:szCs w:val="22"/>
        </w:rPr>
        <w:t xml:space="preserve">d’une période de VSR d’une durée </w:t>
      </w:r>
      <w:r w:rsidR="0004500D">
        <w:rPr>
          <w:rFonts w:asciiTheme="minorHAnsi" w:hAnsiTheme="minorHAnsi" w:cstheme="minorHAnsi"/>
          <w:sz w:val="22"/>
          <w:szCs w:val="22"/>
        </w:rPr>
        <w:t xml:space="preserve">indiquée dans le </w:t>
      </w:r>
      <w:r w:rsidR="007F73B6">
        <w:rPr>
          <w:rFonts w:asciiTheme="minorHAnsi" w:hAnsiTheme="minorHAnsi" w:cstheme="minorHAnsi"/>
          <w:sz w:val="22"/>
          <w:szCs w:val="22"/>
        </w:rPr>
        <w:t>bon de commande</w:t>
      </w:r>
      <w:r w:rsidR="0004500D">
        <w:rPr>
          <w:rFonts w:asciiTheme="minorHAnsi" w:hAnsiTheme="minorHAnsi" w:cstheme="minorHAnsi"/>
          <w:sz w:val="22"/>
          <w:szCs w:val="22"/>
        </w:rPr>
        <w:t xml:space="preserve"> et validée par INRAE et proportionnelle à l’évolution demandée.</w:t>
      </w:r>
      <w:r w:rsidRPr="0004500D">
        <w:rPr>
          <w:rFonts w:asciiTheme="minorHAnsi" w:hAnsiTheme="minorHAnsi" w:cstheme="minorHAnsi"/>
          <w:sz w:val="22"/>
          <w:szCs w:val="22"/>
        </w:rPr>
        <w:t xml:space="preserve"> La VSR ne peut être prononcée qu’une fois toutes les anomalies corrigées.</w:t>
      </w:r>
    </w:p>
    <w:p w14:paraId="7D23819F" w14:textId="32CD1647" w:rsidR="00553B86" w:rsidRDefault="00553B86" w:rsidP="00952402">
      <w:pPr>
        <w:pStyle w:val="Titre2"/>
        <w:tabs>
          <w:tab w:val="clear" w:pos="4110"/>
        </w:tabs>
        <w:ind w:left="567"/>
      </w:pPr>
      <w:bookmarkStart w:id="197" w:name="_Toc233901175"/>
      <w:r>
        <w:lastRenderedPageBreak/>
        <w:t>Livrables</w:t>
      </w:r>
      <w:bookmarkEnd w:id="197"/>
    </w:p>
    <w:tbl>
      <w:tblPr>
        <w:tblW w:w="9623" w:type="dxa"/>
        <w:tblInd w:w="-130" w:type="dxa"/>
        <w:tblLayout w:type="fixed"/>
        <w:tblCellMar>
          <w:left w:w="10" w:type="dxa"/>
          <w:right w:w="10" w:type="dxa"/>
        </w:tblCellMar>
        <w:tblLook w:val="0000" w:firstRow="0" w:lastRow="0" w:firstColumn="0" w:lastColumn="0" w:noHBand="0" w:noVBand="0"/>
      </w:tblPr>
      <w:tblGrid>
        <w:gridCol w:w="4508"/>
        <w:gridCol w:w="5115"/>
      </w:tblGrid>
      <w:tr w:rsidR="00331670" w:rsidRPr="00D90305" w14:paraId="4543C479" w14:textId="77777777" w:rsidTr="00906E0A">
        <w:trPr>
          <w:trHeight w:val="614"/>
        </w:trPr>
        <w:tc>
          <w:tcPr>
            <w:tcW w:w="4508" w:type="dxa"/>
            <w:tcBorders>
              <w:top w:val="single" w:sz="4" w:space="0" w:color="00000A"/>
              <w:left w:val="single" w:sz="4" w:space="0" w:color="00000A"/>
              <w:bottom w:val="single" w:sz="4" w:space="0" w:color="00000A"/>
              <w:right w:val="single" w:sz="4" w:space="0" w:color="00000A"/>
            </w:tcBorders>
            <w:shd w:val="clear" w:color="auto" w:fill="08C5BC"/>
            <w:tcMar>
              <w:top w:w="0" w:type="dxa"/>
              <w:left w:w="113" w:type="dxa"/>
              <w:bottom w:w="0" w:type="dxa"/>
              <w:right w:w="108" w:type="dxa"/>
            </w:tcMar>
          </w:tcPr>
          <w:p w14:paraId="23E799E4" w14:textId="77777777" w:rsidR="00331670" w:rsidRPr="00D90305" w:rsidRDefault="00331670" w:rsidP="00906E0A">
            <w:pPr>
              <w:pStyle w:val="Standard"/>
              <w:keepNext/>
              <w:keepLines/>
              <w:jc w:val="both"/>
              <w:rPr>
                <w:rFonts w:asciiTheme="minorHAnsi" w:hAnsiTheme="minorHAnsi" w:cstheme="minorHAnsi"/>
                <w:color w:val="FFFFFF" w:themeColor="background1"/>
                <w:sz w:val="22"/>
                <w:szCs w:val="22"/>
              </w:rPr>
            </w:pPr>
            <w:r w:rsidRPr="00D90305">
              <w:rPr>
                <w:rFonts w:asciiTheme="minorHAnsi" w:hAnsiTheme="minorHAnsi" w:cstheme="minorHAnsi"/>
                <w:color w:val="FFFFFF" w:themeColor="background1"/>
                <w:sz w:val="22"/>
                <w:szCs w:val="22"/>
              </w:rPr>
              <w:t>Livrables attendus</w:t>
            </w:r>
          </w:p>
        </w:tc>
        <w:tc>
          <w:tcPr>
            <w:tcW w:w="5115" w:type="dxa"/>
            <w:tcBorders>
              <w:top w:val="single" w:sz="4" w:space="0" w:color="00000A"/>
              <w:left w:val="single" w:sz="4" w:space="0" w:color="00000A"/>
              <w:bottom w:val="single" w:sz="4" w:space="0" w:color="00000A"/>
              <w:right w:val="single" w:sz="4" w:space="0" w:color="00000A"/>
            </w:tcBorders>
            <w:shd w:val="clear" w:color="auto" w:fill="08C5BC"/>
            <w:tcMar>
              <w:top w:w="0" w:type="dxa"/>
              <w:left w:w="113" w:type="dxa"/>
              <w:bottom w:w="0" w:type="dxa"/>
              <w:right w:w="108" w:type="dxa"/>
            </w:tcMar>
          </w:tcPr>
          <w:p w14:paraId="07077C9A" w14:textId="77777777" w:rsidR="00331670" w:rsidRPr="00D90305" w:rsidRDefault="00331670" w:rsidP="00906E0A">
            <w:pPr>
              <w:pStyle w:val="Standard"/>
              <w:keepNext/>
              <w:keepLines/>
              <w:jc w:val="both"/>
              <w:rPr>
                <w:rFonts w:asciiTheme="minorHAnsi" w:hAnsiTheme="minorHAnsi" w:cstheme="minorHAnsi"/>
                <w:color w:val="FFFFFF" w:themeColor="background1"/>
                <w:sz w:val="22"/>
                <w:szCs w:val="22"/>
              </w:rPr>
            </w:pPr>
            <w:r w:rsidRPr="00D90305">
              <w:rPr>
                <w:rFonts w:asciiTheme="minorHAnsi" w:hAnsiTheme="minorHAnsi" w:cstheme="minorHAnsi"/>
                <w:color w:val="FFFFFF" w:themeColor="background1"/>
                <w:sz w:val="22"/>
                <w:szCs w:val="22"/>
              </w:rPr>
              <w:t>Délais de livraison et de vérification</w:t>
            </w:r>
          </w:p>
        </w:tc>
      </w:tr>
      <w:tr w:rsidR="00DF611C" w:rsidRPr="00D90305" w14:paraId="042E846B" w14:textId="77777777" w:rsidTr="00906E0A">
        <w:tc>
          <w:tcPr>
            <w:tcW w:w="4508" w:type="dxa"/>
            <w:tcBorders>
              <w:top w:val="single" w:sz="4" w:space="0" w:color="00000A"/>
              <w:left w:val="single" w:sz="4" w:space="0" w:color="00000A"/>
              <w:bottom w:val="single" w:sz="4" w:space="0" w:color="00000A"/>
              <w:right w:val="single" w:sz="4" w:space="0" w:color="00000A"/>
            </w:tcBorders>
            <w:tcMar>
              <w:top w:w="0" w:type="dxa"/>
              <w:left w:w="113" w:type="dxa"/>
              <w:bottom w:w="0" w:type="dxa"/>
              <w:right w:w="108" w:type="dxa"/>
            </w:tcMar>
          </w:tcPr>
          <w:p w14:paraId="11764D35" w14:textId="4A96D04D" w:rsidR="00DF611C" w:rsidRDefault="00DF611C" w:rsidP="00906E0A">
            <w:pPr>
              <w:pStyle w:val="Standard"/>
              <w:jc w:val="both"/>
              <w:rPr>
                <w:rFonts w:asciiTheme="minorHAnsi" w:hAnsiTheme="minorHAnsi" w:cstheme="minorHAnsi"/>
                <w:sz w:val="22"/>
                <w:szCs w:val="22"/>
              </w:rPr>
            </w:pPr>
            <w:r>
              <w:rPr>
                <w:rFonts w:asciiTheme="minorHAnsi" w:hAnsiTheme="minorHAnsi" w:cstheme="minorHAnsi"/>
                <w:sz w:val="22"/>
                <w:szCs w:val="22"/>
              </w:rPr>
              <w:t>Étude d’impact</w:t>
            </w:r>
          </w:p>
        </w:tc>
        <w:tc>
          <w:tcPr>
            <w:tcW w:w="5115" w:type="dxa"/>
            <w:tcBorders>
              <w:top w:val="single" w:sz="4" w:space="0" w:color="00000A"/>
              <w:left w:val="single" w:sz="4" w:space="0" w:color="00000A"/>
              <w:bottom w:val="single" w:sz="4" w:space="0" w:color="00000A"/>
              <w:right w:val="single" w:sz="4" w:space="0" w:color="00000A"/>
            </w:tcBorders>
            <w:tcMar>
              <w:top w:w="0" w:type="dxa"/>
              <w:left w:w="113" w:type="dxa"/>
              <w:bottom w:w="0" w:type="dxa"/>
              <w:right w:w="108" w:type="dxa"/>
            </w:tcMar>
          </w:tcPr>
          <w:p w14:paraId="027CAE11" w14:textId="556D8882" w:rsidR="00DF611C" w:rsidRDefault="00DF611C" w:rsidP="00906E0A">
            <w:pPr>
              <w:pStyle w:val="Standard"/>
              <w:jc w:val="both"/>
              <w:rPr>
                <w:rFonts w:asciiTheme="minorHAnsi" w:hAnsiTheme="minorHAnsi" w:cstheme="minorHAnsi"/>
                <w:sz w:val="22"/>
                <w:szCs w:val="22"/>
                <w:lang w:eastAsia="ar-SA"/>
              </w:rPr>
            </w:pPr>
            <w:r>
              <w:rPr>
                <w:rFonts w:asciiTheme="minorHAnsi" w:hAnsiTheme="minorHAnsi" w:cstheme="minorHAnsi"/>
                <w:sz w:val="22"/>
                <w:szCs w:val="22"/>
                <w:lang w:eastAsia="ar-SA"/>
              </w:rPr>
              <w:t xml:space="preserve">Se reporter au § </w:t>
            </w:r>
            <w:hyperlink w:anchor="_Prestation_4_–" w:history="1">
              <w:r w:rsidRPr="00DF611C">
                <w:rPr>
                  <w:rStyle w:val="Lienhypertexte"/>
                  <w:rFonts w:asciiTheme="minorHAnsi" w:hAnsiTheme="minorHAnsi" w:cstheme="minorHAnsi"/>
                  <w:sz w:val="22"/>
                  <w:szCs w:val="22"/>
                  <w:lang w:eastAsia="ar-SA"/>
                </w:rPr>
                <w:t>Prestation 4 – Travaux spécifiques</w:t>
              </w:r>
            </w:hyperlink>
          </w:p>
        </w:tc>
      </w:tr>
      <w:tr w:rsidR="00331670" w:rsidRPr="00D90305" w14:paraId="2DB9AC32" w14:textId="77777777" w:rsidTr="00906E0A">
        <w:tc>
          <w:tcPr>
            <w:tcW w:w="4508" w:type="dxa"/>
            <w:tcBorders>
              <w:top w:val="single" w:sz="4" w:space="0" w:color="00000A"/>
              <w:left w:val="single" w:sz="4" w:space="0" w:color="00000A"/>
              <w:bottom w:val="single" w:sz="4" w:space="0" w:color="00000A"/>
              <w:right w:val="single" w:sz="4" w:space="0" w:color="00000A"/>
            </w:tcBorders>
            <w:tcMar>
              <w:top w:w="0" w:type="dxa"/>
              <w:left w:w="113" w:type="dxa"/>
              <w:bottom w:w="0" w:type="dxa"/>
              <w:right w:w="108" w:type="dxa"/>
            </w:tcMar>
          </w:tcPr>
          <w:p w14:paraId="53D531B5" w14:textId="49256775" w:rsidR="00331670" w:rsidRPr="00D90305" w:rsidRDefault="00331670" w:rsidP="00906E0A">
            <w:pPr>
              <w:pStyle w:val="Standard"/>
              <w:jc w:val="both"/>
              <w:rPr>
                <w:rFonts w:asciiTheme="minorHAnsi" w:hAnsiTheme="minorHAnsi" w:cstheme="minorHAnsi"/>
                <w:sz w:val="22"/>
                <w:szCs w:val="22"/>
              </w:rPr>
            </w:pPr>
            <w:r>
              <w:rPr>
                <w:rFonts w:asciiTheme="minorHAnsi" w:hAnsiTheme="minorHAnsi" w:cstheme="minorHAnsi"/>
                <w:sz w:val="22"/>
                <w:szCs w:val="22"/>
              </w:rPr>
              <w:t>Devis</w:t>
            </w:r>
          </w:p>
        </w:tc>
        <w:tc>
          <w:tcPr>
            <w:tcW w:w="5115" w:type="dxa"/>
            <w:tcBorders>
              <w:top w:val="single" w:sz="4" w:space="0" w:color="00000A"/>
              <w:left w:val="single" w:sz="4" w:space="0" w:color="00000A"/>
              <w:bottom w:val="single" w:sz="4" w:space="0" w:color="00000A"/>
              <w:right w:val="single" w:sz="4" w:space="0" w:color="00000A"/>
            </w:tcBorders>
            <w:tcMar>
              <w:top w:w="0" w:type="dxa"/>
              <w:left w:w="113" w:type="dxa"/>
              <w:bottom w:w="0" w:type="dxa"/>
              <w:right w:w="108" w:type="dxa"/>
            </w:tcMar>
          </w:tcPr>
          <w:p w14:paraId="34E0C386" w14:textId="721FFA4B" w:rsidR="00331670" w:rsidRPr="00D90305" w:rsidRDefault="00DB26C1" w:rsidP="00906E0A">
            <w:pPr>
              <w:pStyle w:val="Standard"/>
              <w:jc w:val="both"/>
              <w:rPr>
                <w:rFonts w:asciiTheme="minorHAnsi" w:hAnsiTheme="minorHAnsi" w:cstheme="minorHAnsi"/>
                <w:sz w:val="22"/>
                <w:szCs w:val="22"/>
              </w:rPr>
            </w:pPr>
            <w:r>
              <w:rPr>
                <w:rFonts w:asciiTheme="minorHAnsi" w:hAnsiTheme="minorHAnsi" w:cstheme="minorHAnsi"/>
                <w:sz w:val="22"/>
                <w:szCs w:val="22"/>
                <w:lang w:eastAsia="ar-SA"/>
              </w:rPr>
              <w:t>Dix (</w:t>
            </w:r>
            <w:r w:rsidR="00331670">
              <w:rPr>
                <w:rFonts w:asciiTheme="minorHAnsi" w:hAnsiTheme="minorHAnsi" w:cstheme="minorHAnsi"/>
                <w:sz w:val="22"/>
                <w:szCs w:val="22"/>
                <w:lang w:eastAsia="ar-SA"/>
              </w:rPr>
              <w:t>10</w:t>
            </w:r>
            <w:r>
              <w:rPr>
                <w:rFonts w:asciiTheme="minorHAnsi" w:hAnsiTheme="minorHAnsi" w:cstheme="minorHAnsi"/>
                <w:sz w:val="22"/>
                <w:szCs w:val="22"/>
                <w:lang w:eastAsia="ar-SA"/>
              </w:rPr>
              <w:t>)</w:t>
            </w:r>
            <w:r w:rsidR="00331670">
              <w:rPr>
                <w:rFonts w:asciiTheme="minorHAnsi" w:hAnsiTheme="minorHAnsi" w:cstheme="minorHAnsi"/>
                <w:sz w:val="22"/>
                <w:szCs w:val="22"/>
                <w:lang w:eastAsia="ar-SA"/>
              </w:rPr>
              <w:t xml:space="preserve"> jours ouvrés après la réception du ticket « ouvert » dans Ariane</w:t>
            </w:r>
          </w:p>
        </w:tc>
      </w:tr>
      <w:tr w:rsidR="00331670" w:rsidRPr="00D90305" w14:paraId="0AFB1AAB" w14:textId="77777777" w:rsidTr="00906E0A">
        <w:tc>
          <w:tcPr>
            <w:tcW w:w="4508" w:type="dxa"/>
            <w:tcBorders>
              <w:top w:val="single" w:sz="4" w:space="0" w:color="00000A"/>
              <w:left w:val="single" w:sz="4" w:space="0" w:color="00000A"/>
              <w:bottom w:val="single" w:sz="4" w:space="0" w:color="00000A"/>
              <w:right w:val="single" w:sz="4" w:space="0" w:color="00000A"/>
            </w:tcBorders>
            <w:tcMar>
              <w:top w:w="0" w:type="dxa"/>
              <w:left w:w="113" w:type="dxa"/>
              <w:bottom w:w="0" w:type="dxa"/>
              <w:right w:w="108" w:type="dxa"/>
            </w:tcMar>
          </w:tcPr>
          <w:p w14:paraId="470FBCB3" w14:textId="2430A0AF" w:rsidR="00331670" w:rsidRDefault="00331670" w:rsidP="00906E0A">
            <w:pPr>
              <w:pStyle w:val="Standard"/>
              <w:jc w:val="both"/>
              <w:rPr>
                <w:rFonts w:asciiTheme="minorHAnsi" w:hAnsiTheme="minorHAnsi" w:cstheme="minorHAnsi"/>
                <w:sz w:val="22"/>
                <w:szCs w:val="22"/>
              </w:rPr>
            </w:pPr>
            <w:r>
              <w:rPr>
                <w:rFonts w:asciiTheme="minorHAnsi" w:hAnsiTheme="minorHAnsi" w:cstheme="minorHAnsi"/>
                <w:sz w:val="22"/>
                <w:szCs w:val="22"/>
              </w:rPr>
              <w:t>Package de livraison</w:t>
            </w:r>
          </w:p>
        </w:tc>
        <w:tc>
          <w:tcPr>
            <w:tcW w:w="5115" w:type="dxa"/>
            <w:tcBorders>
              <w:top w:val="single" w:sz="4" w:space="0" w:color="00000A"/>
              <w:left w:val="single" w:sz="4" w:space="0" w:color="00000A"/>
              <w:bottom w:val="single" w:sz="4" w:space="0" w:color="00000A"/>
              <w:right w:val="single" w:sz="4" w:space="0" w:color="00000A"/>
            </w:tcBorders>
            <w:tcMar>
              <w:top w:w="0" w:type="dxa"/>
              <w:left w:w="113" w:type="dxa"/>
              <w:bottom w:w="0" w:type="dxa"/>
              <w:right w:w="108" w:type="dxa"/>
            </w:tcMar>
          </w:tcPr>
          <w:p w14:paraId="41C70441" w14:textId="7909DA3E" w:rsidR="00331670" w:rsidRDefault="00331670" w:rsidP="00331670">
            <w:pPr>
              <w:pStyle w:val="Standard"/>
              <w:jc w:val="both"/>
              <w:rPr>
                <w:rFonts w:asciiTheme="minorHAnsi" w:hAnsiTheme="minorHAnsi" w:cstheme="minorHAnsi"/>
                <w:sz w:val="22"/>
                <w:szCs w:val="22"/>
              </w:rPr>
            </w:pPr>
            <w:r>
              <w:rPr>
                <w:rFonts w:asciiTheme="minorHAnsi" w:hAnsiTheme="minorHAnsi" w:cstheme="minorHAnsi"/>
                <w:sz w:val="22"/>
                <w:szCs w:val="22"/>
              </w:rPr>
              <w:t>Indiqué dans le bon de commande</w:t>
            </w:r>
          </w:p>
        </w:tc>
      </w:tr>
      <w:tr w:rsidR="00331670" w:rsidRPr="00D90305" w14:paraId="2C26AE07" w14:textId="77777777" w:rsidTr="00906E0A">
        <w:tc>
          <w:tcPr>
            <w:tcW w:w="4508" w:type="dxa"/>
            <w:tcBorders>
              <w:top w:val="single" w:sz="4" w:space="0" w:color="00000A"/>
              <w:left w:val="single" w:sz="4" w:space="0" w:color="00000A"/>
              <w:bottom w:val="single" w:sz="4" w:space="0" w:color="00000A"/>
              <w:right w:val="single" w:sz="4" w:space="0" w:color="00000A"/>
            </w:tcBorders>
            <w:tcMar>
              <w:top w:w="0" w:type="dxa"/>
              <w:left w:w="113" w:type="dxa"/>
              <w:bottom w:w="0" w:type="dxa"/>
              <w:right w:w="108" w:type="dxa"/>
            </w:tcMar>
          </w:tcPr>
          <w:p w14:paraId="5E3AB88F" w14:textId="340B1BFA" w:rsidR="00331670" w:rsidRPr="00D90305" w:rsidRDefault="00331670" w:rsidP="00906E0A">
            <w:pPr>
              <w:pStyle w:val="Standard"/>
              <w:jc w:val="both"/>
              <w:rPr>
                <w:rFonts w:asciiTheme="minorHAnsi" w:hAnsiTheme="minorHAnsi" w:cstheme="minorHAnsi"/>
                <w:sz w:val="22"/>
                <w:szCs w:val="22"/>
              </w:rPr>
            </w:pPr>
            <w:r>
              <w:rPr>
                <w:rFonts w:asciiTheme="minorHAnsi" w:hAnsiTheme="minorHAnsi" w:cstheme="minorHAnsi"/>
                <w:sz w:val="22"/>
                <w:szCs w:val="22"/>
              </w:rPr>
              <w:t>PV de livraison</w:t>
            </w:r>
          </w:p>
        </w:tc>
        <w:tc>
          <w:tcPr>
            <w:tcW w:w="5115" w:type="dxa"/>
            <w:tcBorders>
              <w:top w:val="single" w:sz="4" w:space="0" w:color="00000A"/>
              <w:left w:val="single" w:sz="4" w:space="0" w:color="00000A"/>
              <w:bottom w:val="single" w:sz="4" w:space="0" w:color="00000A"/>
              <w:right w:val="single" w:sz="4" w:space="0" w:color="00000A"/>
            </w:tcBorders>
            <w:tcMar>
              <w:top w:w="0" w:type="dxa"/>
              <w:left w:w="113" w:type="dxa"/>
              <w:bottom w:w="0" w:type="dxa"/>
              <w:right w:w="108" w:type="dxa"/>
            </w:tcMar>
          </w:tcPr>
          <w:p w14:paraId="0DC726C3" w14:textId="331AE352" w:rsidR="00331670" w:rsidRPr="00D90305" w:rsidRDefault="00331670" w:rsidP="00906E0A">
            <w:pPr>
              <w:pStyle w:val="Standard"/>
              <w:jc w:val="both"/>
              <w:rPr>
                <w:rFonts w:asciiTheme="minorHAnsi" w:hAnsiTheme="minorHAnsi" w:cstheme="minorHAnsi"/>
                <w:sz w:val="22"/>
                <w:szCs w:val="22"/>
              </w:rPr>
            </w:pPr>
            <w:r>
              <w:rPr>
                <w:rFonts w:asciiTheme="minorHAnsi" w:hAnsiTheme="minorHAnsi" w:cstheme="minorHAnsi"/>
                <w:sz w:val="22"/>
                <w:szCs w:val="22"/>
              </w:rPr>
              <w:t>Indiqué dans le bon de commande</w:t>
            </w:r>
          </w:p>
        </w:tc>
      </w:tr>
      <w:tr w:rsidR="00331670" w:rsidRPr="00D90305" w14:paraId="345DC5EE" w14:textId="77777777" w:rsidTr="00C47E4E">
        <w:trPr>
          <w:trHeight w:val="421"/>
        </w:trPr>
        <w:tc>
          <w:tcPr>
            <w:tcW w:w="4508" w:type="dxa"/>
            <w:tcBorders>
              <w:top w:val="single" w:sz="4" w:space="0" w:color="00000A"/>
              <w:left w:val="single" w:sz="4" w:space="0" w:color="00000A"/>
              <w:bottom w:val="single" w:sz="4" w:space="0" w:color="00000A"/>
              <w:right w:val="single" w:sz="4" w:space="0" w:color="00000A"/>
            </w:tcBorders>
            <w:tcMar>
              <w:top w:w="0" w:type="dxa"/>
              <w:left w:w="113" w:type="dxa"/>
              <w:bottom w:w="0" w:type="dxa"/>
              <w:right w:w="108" w:type="dxa"/>
            </w:tcMar>
          </w:tcPr>
          <w:p w14:paraId="62EF1C4E" w14:textId="2D51BEA2" w:rsidR="00331670" w:rsidRPr="00D90305" w:rsidRDefault="00331670" w:rsidP="00906E0A">
            <w:pPr>
              <w:pStyle w:val="Standard"/>
              <w:jc w:val="both"/>
              <w:rPr>
                <w:rFonts w:asciiTheme="minorHAnsi" w:hAnsiTheme="minorHAnsi" w:cstheme="minorHAnsi"/>
                <w:sz w:val="22"/>
                <w:szCs w:val="22"/>
              </w:rPr>
            </w:pPr>
            <w:r>
              <w:rPr>
                <w:rFonts w:asciiTheme="minorHAnsi" w:hAnsiTheme="minorHAnsi" w:cstheme="minorHAnsi"/>
                <w:sz w:val="22"/>
                <w:szCs w:val="22"/>
              </w:rPr>
              <w:t>PV de VA</w:t>
            </w:r>
          </w:p>
        </w:tc>
        <w:tc>
          <w:tcPr>
            <w:tcW w:w="5115" w:type="dxa"/>
            <w:tcBorders>
              <w:top w:val="single" w:sz="4" w:space="0" w:color="00000A"/>
              <w:left w:val="single" w:sz="4" w:space="0" w:color="00000A"/>
              <w:bottom w:val="single" w:sz="4" w:space="0" w:color="00000A"/>
              <w:right w:val="single" w:sz="4" w:space="0" w:color="00000A"/>
            </w:tcBorders>
            <w:tcMar>
              <w:top w:w="0" w:type="dxa"/>
              <w:left w:w="113" w:type="dxa"/>
              <w:bottom w:w="0" w:type="dxa"/>
              <w:right w:w="108" w:type="dxa"/>
            </w:tcMar>
          </w:tcPr>
          <w:p w14:paraId="0A1DCD68" w14:textId="4728892E" w:rsidR="00331670" w:rsidRPr="00D90305" w:rsidRDefault="001338FC" w:rsidP="00906E0A">
            <w:pPr>
              <w:pStyle w:val="Standard"/>
              <w:jc w:val="both"/>
              <w:rPr>
                <w:rFonts w:asciiTheme="minorHAnsi" w:hAnsiTheme="minorHAnsi" w:cstheme="minorHAnsi"/>
                <w:sz w:val="22"/>
                <w:szCs w:val="22"/>
              </w:rPr>
            </w:pPr>
            <w:r>
              <w:rPr>
                <w:rFonts w:asciiTheme="minorHAnsi" w:hAnsiTheme="minorHAnsi" w:cstheme="minorHAnsi"/>
                <w:sz w:val="22"/>
                <w:szCs w:val="22"/>
              </w:rPr>
              <w:t>Indiqué dans le bon de commande</w:t>
            </w:r>
          </w:p>
        </w:tc>
      </w:tr>
      <w:tr w:rsidR="00331670" w:rsidRPr="00D90305" w14:paraId="71C6F0D2" w14:textId="77777777" w:rsidTr="00906E0A">
        <w:tc>
          <w:tcPr>
            <w:tcW w:w="4508" w:type="dxa"/>
            <w:tcBorders>
              <w:top w:val="single" w:sz="4" w:space="0" w:color="00000A"/>
              <w:left w:val="single" w:sz="4" w:space="0" w:color="00000A"/>
              <w:bottom w:val="single" w:sz="4" w:space="0" w:color="00000A"/>
              <w:right w:val="single" w:sz="4" w:space="0" w:color="00000A"/>
            </w:tcBorders>
            <w:tcMar>
              <w:top w:w="0" w:type="dxa"/>
              <w:left w:w="113" w:type="dxa"/>
              <w:bottom w:w="0" w:type="dxa"/>
              <w:right w:w="108" w:type="dxa"/>
            </w:tcMar>
          </w:tcPr>
          <w:p w14:paraId="0C7F0951" w14:textId="461D191E" w:rsidR="00331670" w:rsidRPr="00D90305" w:rsidRDefault="00331670" w:rsidP="00906E0A">
            <w:pPr>
              <w:pStyle w:val="Standard"/>
              <w:jc w:val="both"/>
              <w:rPr>
                <w:rFonts w:asciiTheme="minorHAnsi" w:hAnsiTheme="minorHAnsi" w:cstheme="minorHAnsi"/>
                <w:sz w:val="22"/>
                <w:szCs w:val="22"/>
              </w:rPr>
            </w:pPr>
            <w:r>
              <w:rPr>
                <w:rFonts w:asciiTheme="minorHAnsi" w:hAnsiTheme="minorHAnsi" w:cstheme="minorHAnsi"/>
                <w:sz w:val="22"/>
                <w:szCs w:val="22"/>
              </w:rPr>
              <w:t>PV de VSR</w:t>
            </w:r>
          </w:p>
        </w:tc>
        <w:tc>
          <w:tcPr>
            <w:tcW w:w="5115" w:type="dxa"/>
            <w:tcBorders>
              <w:top w:val="single" w:sz="4" w:space="0" w:color="00000A"/>
              <w:left w:val="single" w:sz="4" w:space="0" w:color="00000A"/>
              <w:bottom w:val="single" w:sz="4" w:space="0" w:color="00000A"/>
              <w:right w:val="single" w:sz="4" w:space="0" w:color="00000A"/>
            </w:tcBorders>
            <w:tcMar>
              <w:top w:w="0" w:type="dxa"/>
              <w:left w:w="113" w:type="dxa"/>
              <w:bottom w:w="0" w:type="dxa"/>
              <w:right w:w="108" w:type="dxa"/>
            </w:tcMar>
          </w:tcPr>
          <w:p w14:paraId="00951157" w14:textId="5FD70849" w:rsidR="00331670" w:rsidRPr="00D90305" w:rsidRDefault="001338FC" w:rsidP="00906E0A">
            <w:pPr>
              <w:pStyle w:val="Standard"/>
              <w:jc w:val="both"/>
              <w:rPr>
                <w:rFonts w:asciiTheme="minorHAnsi" w:hAnsiTheme="minorHAnsi" w:cstheme="minorHAnsi"/>
                <w:sz w:val="22"/>
                <w:szCs w:val="22"/>
              </w:rPr>
            </w:pPr>
            <w:r>
              <w:rPr>
                <w:rFonts w:asciiTheme="minorHAnsi" w:hAnsiTheme="minorHAnsi" w:cstheme="minorHAnsi"/>
                <w:sz w:val="22"/>
                <w:szCs w:val="22"/>
              </w:rPr>
              <w:t>Indiqué dans le bon de commande</w:t>
            </w:r>
          </w:p>
        </w:tc>
      </w:tr>
    </w:tbl>
    <w:p w14:paraId="5630B2E9" w14:textId="77777777" w:rsidR="00553B86" w:rsidRDefault="00553B86" w:rsidP="00952402">
      <w:pPr>
        <w:pStyle w:val="Titre2"/>
        <w:tabs>
          <w:tab w:val="clear" w:pos="4110"/>
        </w:tabs>
        <w:ind w:left="567"/>
      </w:pPr>
      <w:bookmarkStart w:id="198" w:name="_Toc233901176"/>
      <w:r>
        <w:t>Exigences</w:t>
      </w:r>
      <w:bookmarkEnd w:id="198"/>
    </w:p>
    <w:tbl>
      <w:tblPr>
        <w:tblW w:w="9498" w:type="dxa"/>
        <w:jc w:val="center"/>
        <w:tblLayout w:type="fixed"/>
        <w:tblCellMar>
          <w:left w:w="10" w:type="dxa"/>
          <w:right w:w="10" w:type="dxa"/>
        </w:tblCellMar>
        <w:tblLook w:val="0000" w:firstRow="0" w:lastRow="0" w:firstColumn="0" w:lastColumn="0" w:noHBand="0" w:noVBand="0"/>
      </w:tblPr>
      <w:tblGrid>
        <w:gridCol w:w="1134"/>
        <w:gridCol w:w="8364"/>
      </w:tblGrid>
      <w:tr w:rsidR="00BC25FC" w:rsidRPr="00273D86" w14:paraId="2AFFB75D" w14:textId="77777777" w:rsidTr="00BC25FC">
        <w:trPr>
          <w:trHeight w:val="453"/>
          <w:jc w:val="center"/>
        </w:trPr>
        <w:tc>
          <w:tcPr>
            <w:tcW w:w="1134" w:type="dxa"/>
            <w:tcBorders>
              <w:top w:val="single" w:sz="4" w:space="0" w:color="000001"/>
              <w:left w:val="single" w:sz="4" w:space="0" w:color="000001"/>
              <w:bottom w:val="single" w:sz="4" w:space="0" w:color="000001"/>
            </w:tcBorders>
            <w:shd w:val="clear" w:color="auto" w:fill="07C5BC"/>
            <w:tcMar>
              <w:top w:w="0" w:type="dxa"/>
              <w:left w:w="71" w:type="dxa"/>
              <w:bottom w:w="0" w:type="dxa"/>
              <w:right w:w="71" w:type="dxa"/>
            </w:tcMar>
            <w:vAlign w:val="center"/>
          </w:tcPr>
          <w:p w14:paraId="2C19ED21" w14:textId="64EF5A03" w:rsidR="00BC25FC" w:rsidRPr="00273D86" w:rsidRDefault="00BC25FC" w:rsidP="00BC25FC">
            <w:pPr>
              <w:pStyle w:val="Standard"/>
              <w:ind w:left="48"/>
              <w:jc w:val="both"/>
              <w:rPr>
                <w:rFonts w:asciiTheme="minorHAnsi" w:hAnsiTheme="minorHAnsi" w:cstheme="minorHAnsi"/>
                <w:color w:val="000000" w:themeColor="text1"/>
                <w:sz w:val="22"/>
                <w:szCs w:val="22"/>
              </w:rPr>
            </w:pPr>
            <w:r w:rsidRPr="00273D86">
              <w:rPr>
                <w:rFonts w:asciiTheme="minorHAnsi" w:hAnsiTheme="minorHAnsi" w:cstheme="minorHAnsi"/>
                <w:color w:val="FFFFFF" w:themeColor="background1"/>
                <w:sz w:val="22"/>
                <w:szCs w:val="22"/>
              </w:rPr>
              <w:t>Réf.</w:t>
            </w:r>
          </w:p>
        </w:tc>
        <w:tc>
          <w:tcPr>
            <w:tcW w:w="8364" w:type="dxa"/>
            <w:tcBorders>
              <w:top w:val="single" w:sz="4" w:space="0" w:color="000001"/>
              <w:left w:val="single" w:sz="4" w:space="0" w:color="000001"/>
              <w:bottom w:val="single" w:sz="4" w:space="0" w:color="000001"/>
              <w:right w:val="single" w:sz="4" w:space="0" w:color="000001"/>
            </w:tcBorders>
            <w:shd w:val="clear" w:color="auto" w:fill="07C5BC"/>
            <w:tcMar>
              <w:top w:w="0" w:type="dxa"/>
              <w:left w:w="71" w:type="dxa"/>
              <w:bottom w:w="0" w:type="dxa"/>
              <w:right w:w="71" w:type="dxa"/>
            </w:tcMar>
            <w:vAlign w:val="center"/>
          </w:tcPr>
          <w:p w14:paraId="79AADD7B" w14:textId="4D5D079F" w:rsidR="00BC25FC" w:rsidRPr="00273D86" w:rsidRDefault="00BC25FC" w:rsidP="00BC25FC">
            <w:pPr>
              <w:pStyle w:val="NormalPPM"/>
              <w:ind w:firstLine="0"/>
              <w:jc w:val="both"/>
              <w:rPr>
                <w:rFonts w:asciiTheme="minorHAnsi" w:hAnsiTheme="minorHAnsi" w:cstheme="minorHAnsi"/>
                <w:sz w:val="22"/>
                <w:szCs w:val="22"/>
              </w:rPr>
            </w:pPr>
            <w:r w:rsidRPr="00273D86">
              <w:rPr>
                <w:rFonts w:asciiTheme="minorHAnsi" w:hAnsiTheme="minorHAnsi" w:cstheme="minorHAnsi"/>
                <w:color w:val="FFFFFF" w:themeColor="background1"/>
                <w:sz w:val="22"/>
                <w:szCs w:val="22"/>
              </w:rPr>
              <w:t>Exigence</w:t>
            </w:r>
          </w:p>
        </w:tc>
      </w:tr>
      <w:tr w:rsidR="009A4F54" w:rsidRPr="00273D86" w14:paraId="47EB51A6" w14:textId="77777777" w:rsidTr="003036B7">
        <w:trPr>
          <w:trHeight w:val="453"/>
          <w:jc w:val="center"/>
        </w:trPr>
        <w:tc>
          <w:tcPr>
            <w:tcW w:w="1134" w:type="dxa"/>
            <w:tcBorders>
              <w:top w:val="single" w:sz="4" w:space="0" w:color="000001"/>
              <w:left w:val="single" w:sz="4" w:space="0" w:color="000001"/>
              <w:bottom w:val="single" w:sz="4" w:space="0" w:color="000001"/>
            </w:tcBorders>
            <w:tcMar>
              <w:top w:w="0" w:type="dxa"/>
              <w:left w:w="71" w:type="dxa"/>
              <w:bottom w:w="0" w:type="dxa"/>
              <w:right w:w="71" w:type="dxa"/>
            </w:tcMar>
          </w:tcPr>
          <w:p w14:paraId="6E621E56" w14:textId="2B7B4D9C" w:rsidR="009A4F54" w:rsidRPr="00273D86" w:rsidRDefault="00083481" w:rsidP="003036B7">
            <w:pPr>
              <w:pStyle w:val="Standard"/>
              <w:ind w:left="48"/>
              <w:jc w:val="both"/>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Q1</w:t>
            </w:r>
          </w:p>
        </w:tc>
        <w:tc>
          <w:tcPr>
            <w:tcW w:w="8364" w:type="dxa"/>
            <w:tcBorders>
              <w:top w:val="single" w:sz="4" w:space="0" w:color="000001"/>
              <w:left w:val="single" w:sz="4" w:space="0" w:color="000001"/>
              <w:bottom w:val="single" w:sz="4" w:space="0" w:color="000001"/>
              <w:right w:val="single" w:sz="4" w:space="0" w:color="000001"/>
            </w:tcBorders>
            <w:tcMar>
              <w:top w:w="0" w:type="dxa"/>
              <w:left w:w="71" w:type="dxa"/>
              <w:bottom w:w="0" w:type="dxa"/>
              <w:right w:w="71" w:type="dxa"/>
            </w:tcMar>
          </w:tcPr>
          <w:p w14:paraId="4532C639" w14:textId="3C8E665B" w:rsidR="009A4F54" w:rsidRPr="00273D86" w:rsidRDefault="009A4F54" w:rsidP="003036B7">
            <w:pPr>
              <w:pStyle w:val="NormalPPM"/>
              <w:ind w:firstLine="0"/>
              <w:jc w:val="both"/>
              <w:rPr>
                <w:rFonts w:asciiTheme="minorHAnsi" w:hAnsiTheme="minorHAnsi" w:cstheme="minorHAnsi"/>
                <w:sz w:val="22"/>
                <w:szCs w:val="22"/>
              </w:rPr>
            </w:pPr>
            <w:r w:rsidRPr="00273D86">
              <w:rPr>
                <w:rFonts w:asciiTheme="minorHAnsi" w:hAnsiTheme="minorHAnsi" w:cstheme="minorHAnsi"/>
                <w:sz w:val="22"/>
                <w:szCs w:val="22"/>
              </w:rPr>
              <w:t xml:space="preserve">Toute livraison est accompagnée d’un manuel d’exploitation remis au </w:t>
            </w:r>
            <w:r w:rsidR="00B00C00" w:rsidRPr="00273D86">
              <w:rPr>
                <w:rFonts w:asciiTheme="minorHAnsi" w:hAnsiTheme="minorHAnsi" w:cstheme="minorHAnsi"/>
                <w:sz w:val="22"/>
                <w:szCs w:val="22"/>
              </w:rPr>
              <w:t>moins</w:t>
            </w:r>
            <w:r w:rsidRPr="00273D86">
              <w:rPr>
                <w:rFonts w:asciiTheme="minorHAnsi" w:hAnsiTheme="minorHAnsi" w:cstheme="minorHAnsi"/>
                <w:sz w:val="22"/>
                <w:szCs w:val="22"/>
              </w:rPr>
              <w:t xml:space="preserve"> 2 semaines avant la mise en production </w:t>
            </w:r>
            <w:r w:rsidR="0004500D">
              <w:rPr>
                <w:rFonts w:asciiTheme="minorHAnsi" w:hAnsiTheme="minorHAnsi" w:cstheme="minorHAnsi"/>
                <w:sz w:val="22"/>
                <w:szCs w:val="22"/>
              </w:rPr>
              <w:t>de l’</w:t>
            </w:r>
            <w:r w:rsidRPr="00273D86">
              <w:rPr>
                <w:rFonts w:asciiTheme="minorHAnsi" w:hAnsiTheme="minorHAnsi" w:cstheme="minorHAnsi"/>
                <w:sz w:val="22"/>
                <w:szCs w:val="22"/>
              </w:rPr>
              <w:t>évolutif</w:t>
            </w:r>
            <w:r w:rsidR="00331670" w:rsidRPr="00273D86">
              <w:rPr>
                <w:rFonts w:asciiTheme="minorHAnsi" w:hAnsiTheme="minorHAnsi" w:cstheme="minorHAnsi"/>
                <w:sz w:val="22"/>
                <w:szCs w:val="22"/>
              </w:rPr>
              <w:t>.</w:t>
            </w:r>
          </w:p>
        </w:tc>
      </w:tr>
      <w:tr w:rsidR="00BC25FC" w:rsidRPr="00273D86" w14:paraId="6585F3D0" w14:textId="77777777" w:rsidTr="003036B7">
        <w:trPr>
          <w:trHeight w:val="453"/>
          <w:jc w:val="center"/>
        </w:trPr>
        <w:tc>
          <w:tcPr>
            <w:tcW w:w="1134" w:type="dxa"/>
            <w:tcBorders>
              <w:top w:val="single" w:sz="4" w:space="0" w:color="000001"/>
              <w:left w:val="single" w:sz="4" w:space="0" w:color="000001"/>
              <w:bottom w:val="single" w:sz="4" w:space="0" w:color="000001"/>
            </w:tcBorders>
            <w:tcMar>
              <w:top w:w="0" w:type="dxa"/>
              <w:left w:w="71" w:type="dxa"/>
              <w:bottom w:w="0" w:type="dxa"/>
              <w:right w:w="71" w:type="dxa"/>
            </w:tcMar>
          </w:tcPr>
          <w:p w14:paraId="5264E9C9" w14:textId="755D47F8" w:rsidR="00BC25FC" w:rsidRPr="00273D86" w:rsidRDefault="00083481" w:rsidP="003036B7">
            <w:pPr>
              <w:pStyle w:val="Standard"/>
              <w:ind w:left="48"/>
              <w:jc w:val="both"/>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Q2</w:t>
            </w:r>
          </w:p>
        </w:tc>
        <w:tc>
          <w:tcPr>
            <w:tcW w:w="8364" w:type="dxa"/>
            <w:tcBorders>
              <w:top w:val="single" w:sz="4" w:space="0" w:color="000001"/>
              <w:left w:val="single" w:sz="4" w:space="0" w:color="000001"/>
              <w:bottom w:val="single" w:sz="4" w:space="0" w:color="000001"/>
              <w:right w:val="single" w:sz="4" w:space="0" w:color="000001"/>
            </w:tcBorders>
            <w:tcMar>
              <w:top w:w="0" w:type="dxa"/>
              <w:left w:w="71" w:type="dxa"/>
              <w:bottom w:w="0" w:type="dxa"/>
              <w:right w:w="71" w:type="dxa"/>
            </w:tcMar>
          </w:tcPr>
          <w:p w14:paraId="0469AFB2" w14:textId="544CC7F4" w:rsidR="00BC25FC" w:rsidRPr="00273D86" w:rsidRDefault="00331670" w:rsidP="003036B7">
            <w:pPr>
              <w:pStyle w:val="NormalPPM"/>
              <w:ind w:firstLine="0"/>
              <w:jc w:val="both"/>
              <w:rPr>
                <w:rFonts w:asciiTheme="minorHAnsi" w:hAnsiTheme="minorHAnsi" w:cstheme="minorHAnsi"/>
                <w:sz w:val="22"/>
                <w:szCs w:val="22"/>
              </w:rPr>
            </w:pPr>
            <w:r w:rsidRPr="00273D86">
              <w:rPr>
                <w:rFonts w:asciiTheme="minorHAnsi" w:hAnsiTheme="minorHAnsi" w:cstheme="minorHAnsi"/>
                <w:sz w:val="22"/>
                <w:szCs w:val="22"/>
              </w:rPr>
              <w:t>Le Titulaire s’assure au moment de la proposition de calendrier indiquée dans son devis de la disponibilité des équipes INRAE pour les phases de VA.</w:t>
            </w:r>
          </w:p>
        </w:tc>
      </w:tr>
      <w:tr w:rsidR="00331670" w:rsidRPr="00273D86" w14:paraId="1EB5535D" w14:textId="77777777" w:rsidTr="003036B7">
        <w:trPr>
          <w:trHeight w:val="453"/>
          <w:jc w:val="center"/>
        </w:trPr>
        <w:tc>
          <w:tcPr>
            <w:tcW w:w="1134" w:type="dxa"/>
            <w:tcBorders>
              <w:top w:val="single" w:sz="4" w:space="0" w:color="000001"/>
              <w:left w:val="single" w:sz="4" w:space="0" w:color="000001"/>
              <w:bottom w:val="single" w:sz="4" w:space="0" w:color="000001"/>
            </w:tcBorders>
            <w:tcMar>
              <w:top w:w="0" w:type="dxa"/>
              <w:left w:w="71" w:type="dxa"/>
              <w:bottom w:w="0" w:type="dxa"/>
              <w:right w:w="71" w:type="dxa"/>
            </w:tcMar>
          </w:tcPr>
          <w:p w14:paraId="4CA3C241" w14:textId="679D5FBD" w:rsidR="00331670" w:rsidRPr="00273D86" w:rsidRDefault="00083481" w:rsidP="003036B7">
            <w:pPr>
              <w:pStyle w:val="Standard"/>
              <w:ind w:left="48"/>
              <w:jc w:val="both"/>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Q3</w:t>
            </w:r>
          </w:p>
        </w:tc>
        <w:tc>
          <w:tcPr>
            <w:tcW w:w="8364" w:type="dxa"/>
            <w:tcBorders>
              <w:top w:val="single" w:sz="4" w:space="0" w:color="000001"/>
              <w:left w:val="single" w:sz="4" w:space="0" w:color="000001"/>
              <w:bottom w:val="single" w:sz="4" w:space="0" w:color="000001"/>
              <w:right w:val="single" w:sz="4" w:space="0" w:color="000001"/>
            </w:tcBorders>
            <w:tcMar>
              <w:top w:w="0" w:type="dxa"/>
              <w:left w:w="71" w:type="dxa"/>
              <w:bottom w:w="0" w:type="dxa"/>
              <w:right w:w="71" w:type="dxa"/>
            </w:tcMar>
          </w:tcPr>
          <w:p w14:paraId="4160193F" w14:textId="476697A7" w:rsidR="00331670" w:rsidRPr="00273D86" w:rsidRDefault="00331670" w:rsidP="003036B7">
            <w:pPr>
              <w:pStyle w:val="NormalPPM"/>
              <w:ind w:firstLine="0"/>
              <w:jc w:val="both"/>
              <w:rPr>
                <w:rFonts w:asciiTheme="minorHAnsi" w:hAnsiTheme="minorHAnsi" w:cstheme="minorHAnsi"/>
                <w:sz w:val="22"/>
                <w:szCs w:val="22"/>
              </w:rPr>
            </w:pPr>
            <w:r w:rsidRPr="00273D86">
              <w:rPr>
                <w:rFonts w:asciiTheme="minorHAnsi" w:hAnsiTheme="minorHAnsi" w:cstheme="minorHAnsi"/>
                <w:sz w:val="22"/>
                <w:szCs w:val="22"/>
              </w:rPr>
              <w:t>Le Titulaire réalise la maintenance évolutive des SI selon les priorités données par INRAE.</w:t>
            </w:r>
          </w:p>
        </w:tc>
      </w:tr>
      <w:tr w:rsidR="00273D86" w:rsidRPr="00273D86" w14:paraId="5CA41B81" w14:textId="77777777" w:rsidTr="003036B7">
        <w:trPr>
          <w:trHeight w:val="453"/>
          <w:jc w:val="center"/>
        </w:trPr>
        <w:tc>
          <w:tcPr>
            <w:tcW w:w="1134" w:type="dxa"/>
            <w:tcBorders>
              <w:top w:val="single" w:sz="4" w:space="0" w:color="000001"/>
              <w:left w:val="single" w:sz="4" w:space="0" w:color="000001"/>
              <w:bottom w:val="single" w:sz="4" w:space="0" w:color="000001"/>
            </w:tcBorders>
            <w:tcMar>
              <w:top w:w="0" w:type="dxa"/>
              <w:left w:w="71" w:type="dxa"/>
              <w:bottom w:w="0" w:type="dxa"/>
              <w:right w:w="71" w:type="dxa"/>
            </w:tcMar>
          </w:tcPr>
          <w:p w14:paraId="73545B66" w14:textId="03718F18" w:rsidR="00273D86" w:rsidRPr="00273D86" w:rsidRDefault="00083481" w:rsidP="00273D86">
            <w:pPr>
              <w:pStyle w:val="Standard"/>
              <w:ind w:left="48"/>
              <w:jc w:val="both"/>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Q4</w:t>
            </w:r>
          </w:p>
        </w:tc>
        <w:tc>
          <w:tcPr>
            <w:tcW w:w="8364" w:type="dxa"/>
            <w:tcBorders>
              <w:top w:val="single" w:sz="4" w:space="0" w:color="000001"/>
              <w:left w:val="single" w:sz="4" w:space="0" w:color="000001"/>
              <w:bottom w:val="single" w:sz="4" w:space="0" w:color="000001"/>
              <w:right w:val="single" w:sz="4" w:space="0" w:color="000001"/>
            </w:tcBorders>
            <w:tcMar>
              <w:top w:w="0" w:type="dxa"/>
              <w:left w:w="71" w:type="dxa"/>
              <w:bottom w:w="0" w:type="dxa"/>
              <w:right w:w="71" w:type="dxa"/>
            </w:tcMar>
          </w:tcPr>
          <w:p w14:paraId="3ECAA37E" w14:textId="77777777" w:rsidR="00273D86" w:rsidRPr="00273D86" w:rsidRDefault="00273D86" w:rsidP="00273D86">
            <w:pPr>
              <w:pStyle w:val="NormalPPM"/>
              <w:ind w:firstLine="0"/>
              <w:jc w:val="both"/>
              <w:rPr>
                <w:rFonts w:asciiTheme="minorHAnsi" w:hAnsiTheme="minorHAnsi" w:cstheme="minorHAnsi"/>
                <w:sz w:val="22"/>
                <w:szCs w:val="22"/>
              </w:rPr>
            </w:pPr>
            <w:r w:rsidRPr="00273D86">
              <w:rPr>
                <w:rFonts w:asciiTheme="minorHAnsi" w:hAnsiTheme="minorHAnsi" w:cstheme="minorHAnsi"/>
                <w:sz w:val="22"/>
                <w:szCs w:val="22"/>
              </w:rPr>
              <w:t>Le Titulaire conduit les actions de maintenance évolutive dans le respect :</w:t>
            </w:r>
          </w:p>
          <w:p w14:paraId="7EEEEDD0" w14:textId="77777777" w:rsidR="00273D86" w:rsidRPr="00273D86" w:rsidRDefault="00273D86">
            <w:pPr>
              <w:pStyle w:val="pucecarr"/>
              <w:numPr>
                <w:ilvl w:val="0"/>
                <w:numId w:val="54"/>
              </w:numPr>
              <w:jc w:val="left"/>
              <w:rPr>
                <w:rFonts w:asciiTheme="minorHAnsi" w:hAnsiTheme="minorHAnsi" w:cstheme="minorHAnsi"/>
                <w:kern w:val="3"/>
                <w:szCs w:val="22"/>
                <w:lang w:eastAsia="ar-SA" w:bidi="hi-IN"/>
              </w:rPr>
            </w:pPr>
            <w:r w:rsidRPr="00273D86">
              <w:rPr>
                <w:rFonts w:asciiTheme="minorHAnsi" w:hAnsiTheme="minorHAnsi" w:cstheme="minorHAnsi"/>
                <w:kern w:val="3"/>
                <w:szCs w:val="22"/>
                <w:lang w:eastAsia="ar-SA" w:bidi="hi-IN"/>
              </w:rPr>
              <w:t>des normes de développement, garantissant l’évolutivité et la maintenabilité du système en privilégiant les solutions les plus proches des pratiques et standards;</w:t>
            </w:r>
          </w:p>
          <w:p w14:paraId="2F264AFC" w14:textId="77777777" w:rsidR="00273D86" w:rsidRPr="00273D86" w:rsidRDefault="00273D86">
            <w:pPr>
              <w:pStyle w:val="pucecarr"/>
              <w:numPr>
                <w:ilvl w:val="0"/>
                <w:numId w:val="54"/>
              </w:numPr>
              <w:jc w:val="left"/>
              <w:rPr>
                <w:rFonts w:asciiTheme="minorHAnsi" w:hAnsiTheme="minorHAnsi" w:cstheme="minorHAnsi"/>
                <w:kern w:val="3"/>
                <w:szCs w:val="22"/>
                <w:lang w:eastAsia="ar-SA" w:bidi="hi-IN"/>
              </w:rPr>
            </w:pPr>
            <w:r w:rsidRPr="00273D86">
              <w:rPr>
                <w:rFonts w:asciiTheme="minorHAnsi" w:hAnsiTheme="minorHAnsi" w:cstheme="minorHAnsi"/>
                <w:kern w:val="3"/>
                <w:szCs w:val="22"/>
                <w:lang w:eastAsia="ar-SA" w:bidi="hi-IN"/>
              </w:rPr>
              <w:t>des performances du système ;</w:t>
            </w:r>
          </w:p>
          <w:p w14:paraId="06433DBC" w14:textId="6B177A4A" w:rsidR="00273D86" w:rsidRPr="00273D86" w:rsidRDefault="00273D86">
            <w:pPr>
              <w:pStyle w:val="NormalPPM"/>
              <w:numPr>
                <w:ilvl w:val="0"/>
                <w:numId w:val="54"/>
              </w:numPr>
              <w:jc w:val="both"/>
              <w:rPr>
                <w:rFonts w:asciiTheme="minorHAnsi" w:hAnsiTheme="minorHAnsi" w:cstheme="minorHAnsi"/>
                <w:sz w:val="22"/>
                <w:szCs w:val="22"/>
              </w:rPr>
            </w:pPr>
            <w:r w:rsidRPr="00273D86">
              <w:rPr>
                <w:rFonts w:asciiTheme="minorHAnsi" w:hAnsiTheme="minorHAnsi" w:cstheme="minorHAnsi"/>
                <w:sz w:val="22"/>
                <w:szCs w:val="22"/>
              </w:rPr>
              <w:t>de la cohérence d’ensemble technico-fonctionnelle.</w:t>
            </w:r>
          </w:p>
        </w:tc>
      </w:tr>
      <w:tr w:rsidR="00273D86" w:rsidRPr="00273D86" w14:paraId="5DB4839F" w14:textId="77777777" w:rsidTr="00B201B8">
        <w:trPr>
          <w:trHeight w:val="453"/>
          <w:jc w:val="center"/>
        </w:trPr>
        <w:tc>
          <w:tcPr>
            <w:tcW w:w="1134" w:type="dxa"/>
            <w:tcBorders>
              <w:top w:val="single" w:sz="4" w:space="0" w:color="000001"/>
              <w:left w:val="single" w:sz="4" w:space="0" w:color="000001"/>
              <w:bottom w:val="single" w:sz="4" w:space="0" w:color="000001"/>
            </w:tcBorders>
            <w:shd w:val="clear" w:color="auto" w:fill="auto"/>
            <w:tcMar>
              <w:top w:w="0" w:type="dxa"/>
              <w:left w:w="71" w:type="dxa"/>
              <w:bottom w:w="0" w:type="dxa"/>
              <w:right w:w="71" w:type="dxa"/>
            </w:tcMar>
          </w:tcPr>
          <w:p w14:paraId="7EABA62B" w14:textId="171E11AD" w:rsidR="00273D86" w:rsidRPr="00273D86" w:rsidRDefault="00083481" w:rsidP="00273D86">
            <w:pPr>
              <w:pStyle w:val="Standard"/>
              <w:ind w:left="48"/>
              <w:jc w:val="both"/>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Q5</w:t>
            </w:r>
          </w:p>
        </w:tc>
        <w:tc>
          <w:tcPr>
            <w:tcW w:w="8364" w:type="dxa"/>
            <w:tcBorders>
              <w:top w:val="single" w:sz="4" w:space="0" w:color="000001"/>
              <w:left w:val="single" w:sz="4" w:space="0" w:color="000001"/>
              <w:bottom w:val="single" w:sz="4" w:space="0" w:color="000001"/>
              <w:right w:val="single" w:sz="4" w:space="0" w:color="000001"/>
            </w:tcBorders>
            <w:shd w:val="clear" w:color="auto" w:fill="auto"/>
            <w:tcMar>
              <w:top w:w="0" w:type="dxa"/>
              <w:left w:w="71" w:type="dxa"/>
              <w:bottom w:w="0" w:type="dxa"/>
              <w:right w:w="71" w:type="dxa"/>
            </w:tcMar>
          </w:tcPr>
          <w:p w14:paraId="1A12C8F8" w14:textId="52E40F74" w:rsidR="00273D86" w:rsidRPr="001A06DB" w:rsidRDefault="00273D86" w:rsidP="00273D86">
            <w:pPr>
              <w:pStyle w:val="NormalPPM"/>
              <w:ind w:firstLine="0"/>
              <w:jc w:val="both"/>
              <w:rPr>
                <w:rFonts w:asciiTheme="minorHAnsi" w:hAnsiTheme="minorHAnsi" w:cstheme="minorHAnsi"/>
                <w:sz w:val="22"/>
                <w:szCs w:val="22"/>
                <w:highlight w:val="yellow"/>
              </w:rPr>
            </w:pPr>
            <w:r w:rsidRPr="00A7023F">
              <w:rPr>
                <w:rFonts w:asciiTheme="minorHAnsi" w:hAnsiTheme="minorHAnsi" w:cstheme="minorHAnsi"/>
                <w:sz w:val="22"/>
                <w:szCs w:val="22"/>
              </w:rPr>
              <w:t>Le Titulaire effectue</w:t>
            </w:r>
            <w:r w:rsidR="00315E1F">
              <w:rPr>
                <w:rFonts w:asciiTheme="minorHAnsi" w:hAnsiTheme="minorHAnsi" w:cstheme="minorHAnsi"/>
                <w:sz w:val="22"/>
                <w:szCs w:val="22"/>
              </w:rPr>
              <w:t xml:space="preserve">, sur commande INRAE, </w:t>
            </w:r>
            <w:r w:rsidRPr="00A7023F">
              <w:rPr>
                <w:rFonts w:asciiTheme="minorHAnsi" w:hAnsiTheme="minorHAnsi" w:cstheme="minorHAnsi"/>
                <w:sz w:val="22"/>
                <w:szCs w:val="22"/>
              </w:rPr>
              <w:t>une analyse d’impact et différentielle (fonctionnelle et technique) de l’évolution demandée sur l’existant dont il soumet les conclusions à INRAE en même temps que le devis, le planning de réalisation et le chiffrage de l’évolution.</w:t>
            </w:r>
          </w:p>
        </w:tc>
      </w:tr>
      <w:tr w:rsidR="00273D86" w:rsidRPr="00273D86" w14:paraId="5053024B" w14:textId="77777777" w:rsidTr="00B201B8">
        <w:trPr>
          <w:trHeight w:val="453"/>
          <w:jc w:val="center"/>
        </w:trPr>
        <w:tc>
          <w:tcPr>
            <w:tcW w:w="1134" w:type="dxa"/>
            <w:tcBorders>
              <w:top w:val="single" w:sz="4" w:space="0" w:color="000001"/>
              <w:left w:val="single" w:sz="4" w:space="0" w:color="000001"/>
              <w:bottom w:val="single" w:sz="4" w:space="0" w:color="000001"/>
            </w:tcBorders>
            <w:shd w:val="clear" w:color="auto" w:fill="auto"/>
            <w:tcMar>
              <w:top w:w="0" w:type="dxa"/>
              <w:left w:w="71" w:type="dxa"/>
              <w:bottom w:w="0" w:type="dxa"/>
              <w:right w:w="71" w:type="dxa"/>
            </w:tcMar>
          </w:tcPr>
          <w:p w14:paraId="4B8952C4" w14:textId="3C295967" w:rsidR="00273D86" w:rsidRPr="00273D86" w:rsidRDefault="00083481" w:rsidP="00273D86">
            <w:pPr>
              <w:pStyle w:val="Standard"/>
              <w:ind w:left="48"/>
              <w:jc w:val="both"/>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Q6</w:t>
            </w:r>
          </w:p>
        </w:tc>
        <w:tc>
          <w:tcPr>
            <w:tcW w:w="8364" w:type="dxa"/>
            <w:tcBorders>
              <w:top w:val="single" w:sz="4" w:space="0" w:color="000001"/>
              <w:left w:val="single" w:sz="4" w:space="0" w:color="000001"/>
              <w:bottom w:val="single" w:sz="4" w:space="0" w:color="000001"/>
              <w:right w:val="single" w:sz="4" w:space="0" w:color="000001"/>
            </w:tcBorders>
            <w:shd w:val="clear" w:color="auto" w:fill="auto"/>
            <w:tcMar>
              <w:top w:w="0" w:type="dxa"/>
              <w:left w:w="71" w:type="dxa"/>
              <w:bottom w:w="0" w:type="dxa"/>
              <w:right w:w="71" w:type="dxa"/>
            </w:tcMar>
          </w:tcPr>
          <w:p w14:paraId="0AFE1407" w14:textId="11298805" w:rsidR="00273D86" w:rsidRPr="00273D86" w:rsidRDefault="00273D86" w:rsidP="00273D86">
            <w:pPr>
              <w:pStyle w:val="NormalPPM"/>
              <w:ind w:firstLine="0"/>
              <w:jc w:val="both"/>
              <w:rPr>
                <w:rFonts w:asciiTheme="minorHAnsi" w:hAnsiTheme="minorHAnsi" w:cstheme="minorHAnsi"/>
                <w:sz w:val="22"/>
                <w:szCs w:val="22"/>
              </w:rPr>
            </w:pPr>
            <w:r w:rsidRPr="00273D86">
              <w:rPr>
                <w:rFonts w:asciiTheme="minorHAnsi" w:hAnsiTheme="minorHAnsi" w:cstheme="minorHAnsi"/>
                <w:sz w:val="22"/>
                <w:szCs w:val="22"/>
              </w:rPr>
              <w:t>Le Titulaire reporte de manière systématique et adaptée, les éléments d’actualisation résultant des actions de maintenance dans la documentation fonctionnelle et technique correspondante.</w:t>
            </w:r>
          </w:p>
        </w:tc>
      </w:tr>
      <w:tr w:rsidR="00273D86" w:rsidRPr="00273D86" w14:paraId="0334030A" w14:textId="77777777" w:rsidTr="00B201B8">
        <w:trPr>
          <w:trHeight w:val="453"/>
          <w:jc w:val="center"/>
        </w:trPr>
        <w:tc>
          <w:tcPr>
            <w:tcW w:w="1134" w:type="dxa"/>
            <w:tcBorders>
              <w:top w:val="single" w:sz="4" w:space="0" w:color="000001"/>
              <w:left w:val="single" w:sz="4" w:space="0" w:color="000001"/>
              <w:bottom w:val="single" w:sz="4" w:space="0" w:color="000001"/>
            </w:tcBorders>
            <w:shd w:val="clear" w:color="auto" w:fill="auto"/>
            <w:tcMar>
              <w:top w:w="0" w:type="dxa"/>
              <w:left w:w="71" w:type="dxa"/>
              <w:bottom w:w="0" w:type="dxa"/>
              <w:right w:w="71" w:type="dxa"/>
            </w:tcMar>
          </w:tcPr>
          <w:p w14:paraId="1B8BE877" w14:textId="50456852" w:rsidR="00273D86" w:rsidRPr="00273D86" w:rsidRDefault="00083481" w:rsidP="00273D86">
            <w:pPr>
              <w:pStyle w:val="Standard"/>
              <w:ind w:left="48"/>
              <w:jc w:val="both"/>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Q7</w:t>
            </w:r>
          </w:p>
        </w:tc>
        <w:tc>
          <w:tcPr>
            <w:tcW w:w="8364" w:type="dxa"/>
            <w:tcBorders>
              <w:top w:val="single" w:sz="4" w:space="0" w:color="000001"/>
              <w:left w:val="single" w:sz="4" w:space="0" w:color="000001"/>
              <w:bottom w:val="single" w:sz="4" w:space="0" w:color="000001"/>
              <w:right w:val="single" w:sz="4" w:space="0" w:color="000001"/>
            </w:tcBorders>
            <w:shd w:val="clear" w:color="auto" w:fill="auto"/>
            <w:tcMar>
              <w:top w:w="0" w:type="dxa"/>
              <w:left w:w="71" w:type="dxa"/>
              <w:bottom w:w="0" w:type="dxa"/>
              <w:right w:w="71" w:type="dxa"/>
            </w:tcMar>
          </w:tcPr>
          <w:p w14:paraId="6161E250" w14:textId="12B17419" w:rsidR="00273D86" w:rsidRPr="00273D86" w:rsidRDefault="00273D86" w:rsidP="00273D86">
            <w:pPr>
              <w:pStyle w:val="NormalPPM"/>
              <w:ind w:firstLine="0"/>
              <w:jc w:val="both"/>
              <w:rPr>
                <w:rFonts w:asciiTheme="minorHAnsi" w:hAnsiTheme="minorHAnsi" w:cstheme="minorHAnsi"/>
                <w:sz w:val="22"/>
                <w:szCs w:val="22"/>
              </w:rPr>
            </w:pPr>
            <w:r w:rsidRPr="00273D86">
              <w:rPr>
                <w:rFonts w:asciiTheme="minorHAnsi" w:hAnsiTheme="minorHAnsi" w:cstheme="minorHAnsi"/>
                <w:sz w:val="22"/>
                <w:szCs w:val="22"/>
              </w:rPr>
              <w:t>Le Titulaire assure le suivi et la traçabilité des interventions. Il met à jour la documentation à chaque intervention. Il réalise les tests d’intégration et de non régression.</w:t>
            </w:r>
          </w:p>
        </w:tc>
      </w:tr>
      <w:tr w:rsidR="00273D86" w:rsidRPr="00273D86" w14:paraId="2386FBE2" w14:textId="77777777" w:rsidTr="00B201B8">
        <w:trPr>
          <w:trHeight w:val="453"/>
          <w:jc w:val="center"/>
        </w:trPr>
        <w:tc>
          <w:tcPr>
            <w:tcW w:w="1134" w:type="dxa"/>
            <w:tcBorders>
              <w:top w:val="single" w:sz="4" w:space="0" w:color="000001"/>
              <w:left w:val="single" w:sz="4" w:space="0" w:color="000001"/>
              <w:bottom w:val="single" w:sz="4" w:space="0" w:color="000001"/>
            </w:tcBorders>
            <w:shd w:val="clear" w:color="auto" w:fill="auto"/>
            <w:tcMar>
              <w:top w:w="0" w:type="dxa"/>
              <w:left w:w="71" w:type="dxa"/>
              <w:bottom w:w="0" w:type="dxa"/>
              <w:right w:w="71" w:type="dxa"/>
            </w:tcMar>
          </w:tcPr>
          <w:p w14:paraId="7D65404A" w14:textId="0DB62F06" w:rsidR="00273D86" w:rsidRPr="00273D86" w:rsidRDefault="00083481" w:rsidP="00DF611C">
            <w:pPr>
              <w:pStyle w:val="Standard"/>
              <w:jc w:val="both"/>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Q8</w:t>
            </w:r>
          </w:p>
        </w:tc>
        <w:tc>
          <w:tcPr>
            <w:tcW w:w="8364" w:type="dxa"/>
            <w:tcBorders>
              <w:top w:val="single" w:sz="4" w:space="0" w:color="000001"/>
              <w:left w:val="single" w:sz="4" w:space="0" w:color="000001"/>
              <w:bottom w:val="single" w:sz="4" w:space="0" w:color="000001"/>
              <w:right w:val="single" w:sz="4" w:space="0" w:color="000001"/>
            </w:tcBorders>
            <w:shd w:val="clear" w:color="auto" w:fill="auto"/>
            <w:tcMar>
              <w:top w:w="0" w:type="dxa"/>
              <w:left w:w="71" w:type="dxa"/>
              <w:bottom w:w="0" w:type="dxa"/>
              <w:right w:w="71" w:type="dxa"/>
            </w:tcMar>
          </w:tcPr>
          <w:p w14:paraId="7AEE502E" w14:textId="3DF97804" w:rsidR="00273D86" w:rsidRPr="00273D86" w:rsidRDefault="00273D86" w:rsidP="00273D86">
            <w:pPr>
              <w:pStyle w:val="NormalPPM"/>
              <w:ind w:firstLine="0"/>
              <w:jc w:val="both"/>
              <w:rPr>
                <w:rFonts w:asciiTheme="minorHAnsi" w:hAnsiTheme="minorHAnsi" w:cstheme="minorHAnsi"/>
                <w:sz w:val="22"/>
                <w:szCs w:val="22"/>
              </w:rPr>
            </w:pPr>
            <w:r w:rsidRPr="00273D86">
              <w:rPr>
                <w:rFonts w:asciiTheme="minorHAnsi" w:hAnsiTheme="minorHAnsi" w:cstheme="minorHAnsi"/>
                <w:sz w:val="22"/>
                <w:szCs w:val="22"/>
              </w:rPr>
              <w:t xml:space="preserve">Le </w:t>
            </w:r>
            <w:r w:rsidR="005A78E4">
              <w:rPr>
                <w:rFonts w:asciiTheme="minorHAnsi" w:hAnsiTheme="minorHAnsi" w:cstheme="minorHAnsi"/>
                <w:sz w:val="22"/>
                <w:szCs w:val="22"/>
              </w:rPr>
              <w:t>Titulaire</w:t>
            </w:r>
            <w:r w:rsidRPr="00273D86">
              <w:rPr>
                <w:rFonts w:asciiTheme="minorHAnsi" w:hAnsiTheme="minorHAnsi" w:cstheme="minorHAnsi"/>
                <w:sz w:val="22"/>
                <w:szCs w:val="22"/>
              </w:rPr>
              <w:t xml:space="preserve"> veille à une gestion des environnements et procédures de travail garantissant la cohérence des livraisons, le versioning des évolutions et l’absence de régression logicielle.</w:t>
            </w:r>
          </w:p>
        </w:tc>
      </w:tr>
      <w:tr w:rsidR="00273D86" w:rsidRPr="00273D86" w14:paraId="58BAA50D" w14:textId="77777777" w:rsidTr="00B201B8">
        <w:trPr>
          <w:trHeight w:val="453"/>
          <w:jc w:val="center"/>
        </w:trPr>
        <w:tc>
          <w:tcPr>
            <w:tcW w:w="1134" w:type="dxa"/>
            <w:tcBorders>
              <w:top w:val="single" w:sz="4" w:space="0" w:color="000001"/>
              <w:left w:val="single" w:sz="4" w:space="0" w:color="000001"/>
              <w:bottom w:val="single" w:sz="4" w:space="0" w:color="000001"/>
            </w:tcBorders>
            <w:shd w:val="clear" w:color="auto" w:fill="auto"/>
            <w:tcMar>
              <w:top w:w="0" w:type="dxa"/>
              <w:left w:w="71" w:type="dxa"/>
              <w:bottom w:w="0" w:type="dxa"/>
              <w:right w:w="71" w:type="dxa"/>
            </w:tcMar>
          </w:tcPr>
          <w:p w14:paraId="0C79DAA8" w14:textId="47685346" w:rsidR="00273D86" w:rsidRPr="00273D86" w:rsidRDefault="00083481" w:rsidP="00273D86">
            <w:pPr>
              <w:pStyle w:val="Standard"/>
              <w:ind w:left="48"/>
              <w:jc w:val="both"/>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Q9</w:t>
            </w:r>
          </w:p>
        </w:tc>
        <w:tc>
          <w:tcPr>
            <w:tcW w:w="8364" w:type="dxa"/>
            <w:tcBorders>
              <w:top w:val="single" w:sz="4" w:space="0" w:color="000001"/>
              <w:left w:val="single" w:sz="4" w:space="0" w:color="000001"/>
              <w:bottom w:val="single" w:sz="4" w:space="0" w:color="000001"/>
              <w:right w:val="single" w:sz="4" w:space="0" w:color="000001"/>
            </w:tcBorders>
            <w:shd w:val="clear" w:color="auto" w:fill="auto"/>
            <w:tcMar>
              <w:top w:w="0" w:type="dxa"/>
              <w:left w:w="71" w:type="dxa"/>
              <w:bottom w:w="0" w:type="dxa"/>
              <w:right w:w="71" w:type="dxa"/>
            </w:tcMar>
          </w:tcPr>
          <w:p w14:paraId="7EBDF706" w14:textId="1D46FF9B" w:rsidR="00273D86" w:rsidRPr="00273D86" w:rsidRDefault="00273D86" w:rsidP="00273D86">
            <w:pPr>
              <w:pStyle w:val="NormalPPM"/>
              <w:ind w:firstLine="0"/>
              <w:jc w:val="both"/>
              <w:rPr>
                <w:rFonts w:asciiTheme="minorHAnsi" w:hAnsiTheme="minorHAnsi" w:cstheme="minorHAnsi"/>
                <w:sz w:val="22"/>
                <w:szCs w:val="22"/>
              </w:rPr>
            </w:pPr>
            <w:r w:rsidRPr="00273D86">
              <w:rPr>
                <w:rFonts w:asciiTheme="minorHAnsi" w:hAnsiTheme="minorHAnsi" w:cstheme="minorHAnsi"/>
                <w:sz w:val="22"/>
                <w:szCs w:val="22"/>
              </w:rPr>
              <w:t xml:space="preserve">Le </w:t>
            </w:r>
            <w:r w:rsidR="005A78E4">
              <w:rPr>
                <w:rFonts w:asciiTheme="minorHAnsi" w:hAnsiTheme="minorHAnsi" w:cstheme="minorHAnsi"/>
                <w:sz w:val="22"/>
                <w:szCs w:val="22"/>
              </w:rPr>
              <w:t>Titulaire</w:t>
            </w:r>
            <w:r w:rsidRPr="00273D86">
              <w:rPr>
                <w:rFonts w:asciiTheme="minorHAnsi" w:hAnsiTheme="minorHAnsi" w:cstheme="minorHAnsi"/>
                <w:sz w:val="22"/>
                <w:szCs w:val="22"/>
              </w:rPr>
              <w:t xml:space="preserve"> met à disposition de </w:t>
            </w:r>
            <w:r>
              <w:rPr>
                <w:rFonts w:asciiTheme="minorHAnsi" w:hAnsiTheme="minorHAnsi" w:cstheme="minorHAnsi"/>
                <w:sz w:val="22"/>
                <w:szCs w:val="22"/>
              </w:rPr>
              <w:t>INRAE</w:t>
            </w:r>
            <w:r w:rsidRPr="00273D86">
              <w:rPr>
                <w:rFonts w:asciiTheme="minorHAnsi" w:hAnsiTheme="minorHAnsi" w:cstheme="minorHAnsi"/>
                <w:sz w:val="22"/>
                <w:szCs w:val="22"/>
              </w:rPr>
              <w:t xml:space="preserve"> l’évolution et la documentation fonctionnelle et technique associée.</w:t>
            </w:r>
          </w:p>
        </w:tc>
      </w:tr>
      <w:tr w:rsidR="00273D86" w:rsidRPr="00273D86" w14:paraId="1D484C74" w14:textId="77777777" w:rsidTr="00B201B8">
        <w:trPr>
          <w:trHeight w:val="453"/>
          <w:jc w:val="center"/>
        </w:trPr>
        <w:tc>
          <w:tcPr>
            <w:tcW w:w="1134" w:type="dxa"/>
            <w:tcBorders>
              <w:top w:val="single" w:sz="4" w:space="0" w:color="000001"/>
              <w:left w:val="single" w:sz="4" w:space="0" w:color="000001"/>
              <w:bottom w:val="single" w:sz="4" w:space="0" w:color="000001"/>
            </w:tcBorders>
            <w:shd w:val="clear" w:color="auto" w:fill="auto"/>
            <w:tcMar>
              <w:top w:w="0" w:type="dxa"/>
              <w:left w:w="71" w:type="dxa"/>
              <w:bottom w:w="0" w:type="dxa"/>
              <w:right w:w="71" w:type="dxa"/>
            </w:tcMar>
          </w:tcPr>
          <w:p w14:paraId="0B5AD7F1" w14:textId="7B0F03BE" w:rsidR="00273D86" w:rsidRPr="00273D86" w:rsidRDefault="00083481" w:rsidP="00273D86">
            <w:pPr>
              <w:pStyle w:val="Standard"/>
              <w:ind w:left="48"/>
              <w:jc w:val="both"/>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Q10</w:t>
            </w:r>
          </w:p>
        </w:tc>
        <w:tc>
          <w:tcPr>
            <w:tcW w:w="8364" w:type="dxa"/>
            <w:tcBorders>
              <w:top w:val="single" w:sz="4" w:space="0" w:color="000001"/>
              <w:left w:val="single" w:sz="4" w:space="0" w:color="000001"/>
              <w:bottom w:val="single" w:sz="4" w:space="0" w:color="000001"/>
              <w:right w:val="single" w:sz="4" w:space="0" w:color="000001"/>
            </w:tcBorders>
            <w:shd w:val="clear" w:color="auto" w:fill="auto"/>
            <w:tcMar>
              <w:top w:w="0" w:type="dxa"/>
              <w:left w:w="71" w:type="dxa"/>
              <w:bottom w:w="0" w:type="dxa"/>
              <w:right w:w="71" w:type="dxa"/>
            </w:tcMar>
          </w:tcPr>
          <w:p w14:paraId="371AE176" w14:textId="4C982D03" w:rsidR="00273D86" w:rsidRPr="00273D86" w:rsidRDefault="00273D86" w:rsidP="00273D86">
            <w:pPr>
              <w:pStyle w:val="NormalPPM"/>
              <w:ind w:firstLine="0"/>
              <w:jc w:val="both"/>
              <w:rPr>
                <w:rFonts w:asciiTheme="minorHAnsi" w:hAnsiTheme="minorHAnsi" w:cstheme="minorHAnsi"/>
                <w:sz w:val="22"/>
                <w:szCs w:val="22"/>
              </w:rPr>
            </w:pPr>
            <w:r w:rsidRPr="00273D86">
              <w:rPr>
                <w:rFonts w:asciiTheme="minorHAnsi" w:hAnsiTheme="minorHAnsi" w:cstheme="minorHAnsi"/>
                <w:sz w:val="22"/>
                <w:szCs w:val="22"/>
              </w:rPr>
              <w:t xml:space="preserve">Pour certaines prestations d’évolutions majeures, à la demande de </w:t>
            </w:r>
            <w:r>
              <w:rPr>
                <w:rFonts w:asciiTheme="minorHAnsi" w:hAnsiTheme="minorHAnsi" w:cstheme="minorHAnsi"/>
                <w:sz w:val="22"/>
                <w:szCs w:val="22"/>
              </w:rPr>
              <w:t>INRAE</w:t>
            </w:r>
            <w:r w:rsidRPr="00273D86">
              <w:rPr>
                <w:rFonts w:asciiTheme="minorHAnsi" w:hAnsiTheme="minorHAnsi" w:cstheme="minorHAnsi"/>
                <w:sz w:val="22"/>
                <w:szCs w:val="22"/>
              </w:rPr>
              <w:t xml:space="preserve">,  le </w:t>
            </w:r>
            <w:r w:rsidR="005A78E4">
              <w:rPr>
                <w:rFonts w:asciiTheme="minorHAnsi" w:hAnsiTheme="minorHAnsi" w:cstheme="minorHAnsi"/>
                <w:sz w:val="22"/>
                <w:szCs w:val="22"/>
              </w:rPr>
              <w:t>Titulaire</w:t>
            </w:r>
            <w:r w:rsidRPr="00273D86">
              <w:rPr>
                <w:rFonts w:asciiTheme="minorHAnsi" w:hAnsiTheme="minorHAnsi" w:cstheme="minorHAnsi"/>
                <w:sz w:val="22"/>
                <w:szCs w:val="22"/>
              </w:rPr>
              <w:t xml:space="preserve"> doit être en mesure de mettre en place, ponctuellement et pendant une durée limitée, une double chaine de maintenance afin d’assurer la continuité du MCO des systèmes de la chaine de production, </w:t>
            </w:r>
            <w:r w:rsidR="00B00C00" w:rsidRPr="00273D86">
              <w:rPr>
                <w:rFonts w:asciiTheme="minorHAnsi" w:hAnsiTheme="minorHAnsi" w:cstheme="minorHAnsi"/>
                <w:sz w:val="22"/>
                <w:szCs w:val="22"/>
              </w:rPr>
              <w:t>sans interruption</w:t>
            </w:r>
            <w:r w:rsidRPr="00273D86">
              <w:rPr>
                <w:rFonts w:asciiTheme="minorHAnsi" w:hAnsiTheme="minorHAnsi" w:cstheme="minorHAnsi"/>
                <w:sz w:val="22"/>
                <w:szCs w:val="22"/>
              </w:rPr>
              <w:t xml:space="preserve"> de service.  Cette demande sera précisée dans l’expression de besoin de </w:t>
            </w:r>
            <w:r>
              <w:rPr>
                <w:rFonts w:asciiTheme="minorHAnsi" w:hAnsiTheme="minorHAnsi" w:cstheme="minorHAnsi"/>
                <w:sz w:val="22"/>
                <w:szCs w:val="22"/>
              </w:rPr>
              <w:t>INRAE</w:t>
            </w:r>
            <w:r w:rsidRPr="00273D86">
              <w:rPr>
                <w:rFonts w:asciiTheme="minorHAnsi" w:hAnsiTheme="minorHAnsi" w:cstheme="minorHAnsi"/>
                <w:sz w:val="22"/>
                <w:szCs w:val="22"/>
              </w:rPr>
              <w:t>.</w:t>
            </w:r>
          </w:p>
        </w:tc>
      </w:tr>
      <w:tr w:rsidR="00273D86" w:rsidRPr="00273D86" w14:paraId="780F3275" w14:textId="77777777" w:rsidTr="00B201B8">
        <w:trPr>
          <w:trHeight w:val="453"/>
          <w:jc w:val="center"/>
        </w:trPr>
        <w:tc>
          <w:tcPr>
            <w:tcW w:w="1134" w:type="dxa"/>
            <w:tcBorders>
              <w:top w:val="single" w:sz="4" w:space="0" w:color="000001"/>
              <w:left w:val="single" w:sz="4" w:space="0" w:color="000001"/>
              <w:bottom w:val="single" w:sz="4" w:space="0" w:color="000001"/>
            </w:tcBorders>
            <w:shd w:val="clear" w:color="auto" w:fill="auto"/>
            <w:tcMar>
              <w:top w:w="0" w:type="dxa"/>
              <w:left w:w="71" w:type="dxa"/>
              <w:bottom w:w="0" w:type="dxa"/>
              <w:right w:w="71" w:type="dxa"/>
            </w:tcMar>
          </w:tcPr>
          <w:p w14:paraId="79A9B6C9" w14:textId="675B218F" w:rsidR="00273D86" w:rsidRPr="00273D86" w:rsidRDefault="00083481" w:rsidP="00273D86">
            <w:pPr>
              <w:pStyle w:val="Standard"/>
              <w:ind w:left="48"/>
              <w:jc w:val="both"/>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Q11</w:t>
            </w:r>
          </w:p>
        </w:tc>
        <w:tc>
          <w:tcPr>
            <w:tcW w:w="8364" w:type="dxa"/>
            <w:tcBorders>
              <w:top w:val="single" w:sz="4" w:space="0" w:color="000001"/>
              <w:left w:val="single" w:sz="4" w:space="0" w:color="000001"/>
              <w:bottom w:val="single" w:sz="4" w:space="0" w:color="000001"/>
              <w:right w:val="single" w:sz="4" w:space="0" w:color="000001"/>
            </w:tcBorders>
            <w:shd w:val="clear" w:color="auto" w:fill="auto"/>
            <w:tcMar>
              <w:top w:w="0" w:type="dxa"/>
              <w:left w:w="71" w:type="dxa"/>
              <w:bottom w:w="0" w:type="dxa"/>
              <w:right w:w="71" w:type="dxa"/>
            </w:tcMar>
          </w:tcPr>
          <w:p w14:paraId="7ED62325" w14:textId="77777777" w:rsidR="00273D86" w:rsidRPr="00273D86" w:rsidRDefault="00273D86" w:rsidP="00273D86">
            <w:pPr>
              <w:pStyle w:val="NormalPPM"/>
              <w:ind w:firstLine="0"/>
              <w:jc w:val="both"/>
              <w:rPr>
                <w:rFonts w:asciiTheme="minorHAnsi" w:hAnsiTheme="minorHAnsi" w:cstheme="minorHAnsi"/>
                <w:sz w:val="22"/>
                <w:szCs w:val="22"/>
              </w:rPr>
            </w:pPr>
            <w:r w:rsidRPr="00273D86">
              <w:rPr>
                <w:rFonts w:asciiTheme="minorHAnsi" w:hAnsiTheme="minorHAnsi" w:cstheme="minorHAnsi"/>
                <w:sz w:val="22"/>
                <w:szCs w:val="22"/>
              </w:rPr>
              <w:t>Les demandes d’évolution peuvent être demandées sur l’ensemble des outils et éléments logiciels du SIRH y compris l’adaptation des outils de suivi des faits techniques ou solutions annexes.</w:t>
            </w:r>
          </w:p>
        </w:tc>
      </w:tr>
      <w:tr w:rsidR="00273D86" w:rsidRPr="00273D86" w14:paraId="6A6F0EDC" w14:textId="77777777" w:rsidTr="00B201B8">
        <w:trPr>
          <w:trHeight w:val="453"/>
          <w:jc w:val="center"/>
        </w:trPr>
        <w:tc>
          <w:tcPr>
            <w:tcW w:w="1134" w:type="dxa"/>
            <w:tcBorders>
              <w:top w:val="single" w:sz="4" w:space="0" w:color="000001"/>
              <w:left w:val="single" w:sz="4" w:space="0" w:color="000001"/>
              <w:bottom w:val="single" w:sz="4" w:space="0" w:color="000001"/>
            </w:tcBorders>
            <w:tcMar>
              <w:top w:w="0" w:type="dxa"/>
              <w:left w:w="71" w:type="dxa"/>
              <w:bottom w:w="0" w:type="dxa"/>
              <w:right w:w="71" w:type="dxa"/>
            </w:tcMar>
          </w:tcPr>
          <w:p w14:paraId="7A0FA19F" w14:textId="349E9EDA" w:rsidR="00273D86" w:rsidRPr="00273D86" w:rsidRDefault="00083481" w:rsidP="00273D86">
            <w:pPr>
              <w:pStyle w:val="Standard"/>
              <w:ind w:left="48"/>
              <w:jc w:val="both"/>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lastRenderedPageBreak/>
              <w:t>Q12</w:t>
            </w:r>
          </w:p>
        </w:tc>
        <w:tc>
          <w:tcPr>
            <w:tcW w:w="8364" w:type="dxa"/>
            <w:tcBorders>
              <w:top w:val="single" w:sz="4" w:space="0" w:color="000001"/>
              <w:left w:val="single" w:sz="4" w:space="0" w:color="000001"/>
              <w:bottom w:val="single" w:sz="4" w:space="0" w:color="000001"/>
              <w:right w:val="single" w:sz="4" w:space="0" w:color="000001"/>
            </w:tcBorders>
            <w:tcMar>
              <w:top w:w="0" w:type="dxa"/>
              <w:left w:w="71" w:type="dxa"/>
              <w:bottom w:w="0" w:type="dxa"/>
              <w:right w:w="71" w:type="dxa"/>
            </w:tcMar>
          </w:tcPr>
          <w:p w14:paraId="44B838FD" w14:textId="0D9D26FC" w:rsidR="00273D86" w:rsidRPr="00273D86" w:rsidRDefault="00273D86" w:rsidP="00273D86">
            <w:pPr>
              <w:pStyle w:val="Standard"/>
              <w:jc w:val="both"/>
              <w:rPr>
                <w:rFonts w:asciiTheme="minorHAnsi" w:hAnsiTheme="minorHAnsi" w:cstheme="minorHAnsi"/>
                <w:sz w:val="22"/>
                <w:szCs w:val="22"/>
                <w:lang w:eastAsia="ar-SA"/>
              </w:rPr>
            </w:pPr>
            <w:r w:rsidRPr="00273D86">
              <w:rPr>
                <w:rFonts w:asciiTheme="minorHAnsi" w:hAnsiTheme="minorHAnsi" w:cstheme="minorHAnsi"/>
                <w:sz w:val="22"/>
                <w:szCs w:val="22"/>
              </w:rPr>
              <w:t xml:space="preserve">En réponse à une demande d’évolution, le </w:t>
            </w:r>
            <w:r w:rsidR="005A78E4">
              <w:rPr>
                <w:rFonts w:asciiTheme="minorHAnsi" w:hAnsiTheme="minorHAnsi" w:cstheme="minorHAnsi"/>
                <w:sz w:val="22"/>
                <w:szCs w:val="22"/>
              </w:rPr>
              <w:t>Titulaire</w:t>
            </w:r>
            <w:r w:rsidRPr="00273D86">
              <w:rPr>
                <w:rFonts w:asciiTheme="minorHAnsi" w:hAnsiTheme="minorHAnsi" w:cstheme="minorHAnsi"/>
                <w:sz w:val="22"/>
                <w:szCs w:val="22"/>
              </w:rPr>
              <w:t xml:space="preserve"> s’engage à produire une première proposition dans un délai maximum de </w:t>
            </w:r>
            <w:r>
              <w:rPr>
                <w:rFonts w:asciiTheme="minorHAnsi" w:hAnsiTheme="minorHAnsi" w:cstheme="minorHAnsi"/>
                <w:sz w:val="22"/>
                <w:szCs w:val="22"/>
                <w:lang w:eastAsia="ar-SA"/>
              </w:rPr>
              <w:t>dix (10) jours ouvrés</w:t>
            </w:r>
            <w:r w:rsidR="00E8244C">
              <w:rPr>
                <w:rFonts w:asciiTheme="minorHAnsi" w:hAnsiTheme="minorHAnsi" w:cstheme="minorHAnsi"/>
                <w:sz w:val="22"/>
                <w:szCs w:val="22"/>
                <w:lang w:eastAsia="ar-SA"/>
              </w:rPr>
              <w:t>.</w:t>
            </w:r>
          </w:p>
        </w:tc>
      </w:tr>
      <w:tr w:rsidR="00273D86" w:rsidRPr="00273D86" w14:paraId="1007A36F" w14:textId="77777777" w:rsidTr="00B201B8">
        <w:trPr>
          <w:trHeight w:val="453"/>
          <w:jc w:val="center"/>
        </w:trPr>
        <w:tc>
          <w:tcPr>
            <w:tcW w:w="1134" w:type="dxa"/>
            <w:tcBorders>
              <w:top w:val="single" w:sz="4" w:space="0" w:color="000001"/>
              <w:left w:val="single" w:sz="4" w:space="0" w:color="000001"/>
              <w:bottom w:val="single" w:sz="4" w:space="0" w:color="000001"/>
            </w:tcBorders>
            <w:tcMar>
              <w:top w:w="0" w:type="dxa"/>
              <w:left w:w="71" w:type="dxa"/>
              <w:bottom w:w="0" w:type="dxa"/>
              <w:right w:w="71" w:type="dxa"/>
            </w:tcMar>
          </w:tcPr>
          <w:p w14:paraId="1D2382FC" w14:textId="4F6941C4" w:rsidR="00273D86" w:rsidRPr="00273D86" w:rsidRDefault="00083481" w:rsidP="00273D86">
            <w:pPr>
              <w:pStyle w:val="Standard"/>
              <w:ind w:left="48"/>
              <w:jc w:val="both"/>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Q13</w:t>
            </w:r>
          </w:p>
        </w:tc>
        <w:tc>
          <w:tcPr>
            <w:tcW w:w="8364" w:type="dxa"/>
            <w:tcBorders>
              <w:top w:val="single" w:sz="4" w:space="0" w:color="000001"/>
              <w:left w:val="single" w:sz="4" w:space="0" w:color="000001"/>
              <w:bottom w:val="single" w:sz="4" w:space="0" w:color="000001"/>
              <w:right w:val="single" w:sz="4" w:space="0" w:color="000001"/>
            </w:tcBorders>
            <w:tcMar>
              <w:top w:w="0" w:type="dxa"/>
              <w:left w:w="71" w:type="dxa"/>
              <w:bottom w:w="0" w:type="dxa"/>
              <w:right w:w="71" w:type="dxa"/>
            </w:tcMar>
          </w:tcPr>
          <w:p w14:paraId="7664B1D8" w14:textId="795D3D7B" w:rsidR="00273D86" w:rsidRPr="00273D86" w:rsidRDefault="00273D86" w:rsidP="00273D86">
            <w:pPr>
              <w:pStyle w:val="NormalPPM"/>
              <w:ind w:firstLine="0"/>
              <w:jc w:val="both"/>
              <w:rPr>
                <w:rFonts w:asciiTheme="minorHAnsi" w:hAnsiTheme="minorHAnsi" w:cstheme="minorHAnsi"/>
                <w:sz w:val="22"/>
                <w:szCs w:val="22"/>
              </w:rPr>
            </w:pPr>
            <w:r w:rsidRPr="00273D86">
              <w:rPr>
                <w:rFonts w:asciiTheme="minorHAnsi" w:hAnsiTheme="minorHAnsi" w:cstheme="minorHAnsi"/>
                <w:sz w:val="22"/>
                <w:szCs w:val="22"/>
              </w:rPr>
              <w:t xml:space="preserve">Même </w:t>
            </w:r>
            <w:r w:rsidR="00B00C00" w:rsidRPr="00273D86">
              <w:rPr>
                <w:rFonts w:asciiTheme="minorHAnsi" w:hAnsiTheme="minorHAnsi" w:cstheme="minorHAnsi"/>
                <w:sz w:val="22"/>
                <w:szCs w:val="22"/>
              </w:rPr>
              <w:t>s’il</w:t>
            </w:r>
            <w:r w:rsidRPr="00273D86">
              <w:rPr>
                <w:rFonts w:asciiTheme="minorHAnsi" w:hAnsiTheme="minorHAnsi" w:cstheme="minorHAnsi"/>
                <w:sz w:val="22"/>
                <w:szCs w:val="22"/>
              </w:rPr>
              <w:t xml:space="preserve"> peut être soumis à discussion, le niveau de complexité d’une demande d’évolution est, en dernier ressort, de la responsabilité de </w:t>
            </w:r>
            <w:r>
              <w:rPr>
                <w:rFonts w:asciiTheme="minorHAnsi" w:hAnsiTheme="minorHAnsi" w:cstheme="minorHAnsi"/>
                <w:sz w:val="22"/>
                <w:szCs w:val="22"/>
              </w:rPr>
              <w:t>INRAE</w:t>
            </w:r>
            <w:r w:rsidRPr="00273D86">
              <w:rPr>
                <w:rFonts w:asciiTheme="minorHAnsi" w:hAnsiTheme="minorHAnsi" w:cstheme="minorHAnsi"/>
                <w:sz w:val="22"/>
                <w:szCs w:val="22"/>
              </w:rPr>
              <w:t>.</w:t>
            </w:r>
          </w:p>
        </w:tc>
      </w:tr>
      <w:tr w:rsidR="00273D86" w:rsidRPr="00273D86" w14:paraId="2D1A512A" w14:textId="77777777" w:rsidTr="00B201B8">
        <w:trPr>
          <w:trHeight w:val="453"/>
          <w:jc w:val="center"/>
        </w:trPr>
        <w:tc>
          <w:tcPr>
            <w:tcW w:w="1134" w:type="dxa"/>
            <w:tcBorders>
              <w:top w:val="single" w:sz="4" w:space="0" w:color="000001"/>
              <w:left w:val="single" w:sz="4" w:space="0" w:color="000001"/>
              <w:bottom w:val="single" w:sz="4" w:space="0" w:color="000001"/>
            </w:tcBorders>
            <w:tcMar>
              <w:top w:w="0" w:type="dxa"/>
              <w:left w:w="71" w:type="dxa"/>
              <w:bottom w:w="0" w:type="dxa"/>
              <w:right w:w="71" w:type="dxa"/>
            </w:tcMar>
          </w:tcPr>
          <w:p w14:paraId="24E3C921" w14:textId="5D33029C" w:rsidR="00273D86" w:rsidRPr="00273D86" w:rsidRDefault="00083481" w:rsidP="00273D86">
            <w:pPr>
              <w:pStyle w:val="Standard"/>
              <w:ind w:left="48"/>
              <w:jc w:val="both"/>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Q14</w:t>
            </w:r>
          </w:p>
        </w:tc>
        <w:tc>
          <w:tcPr>
            <w:tcW w:w="8364" w:type="dxa"/>
            <w:tcBorders>
              <w:top w:val="single" w:sz="4" w:space="0" w:color="000001"/>
              <w:left w:val="single" w:sz="4" w:space="0" w:color="000001"/>
              <w:bottom w:val="single" w:sz="4" w:space="0" w:color="000001"/>
              <w:right w:val="single" w:sz="4" w:space="0" w:color="000001"/>
            </w:tcBorders>
            <w:tcMar>
              <w:top w:w="0" w:type="dxa"/>
              <w:left w:w="71" w:type="dxa"/>
              <w:bottom w:w="0" w:type="dxa"/>
              <w:right w:w="71" w:type="dxa"/>
            </w:tcMar>
          </w:tcPr>
          <w:p w14:paraId="51A7CAC2" w14:textId="03B9FE15" w:rsidR="00273D86" w:rsidRPr="00273D86" w:rsidRDefault="00273D86" w:rsidP="00273D86">
            <w:pPr>
              <w:pStyle w:val="NormalPPM"/>
              <w:ind w:firstLine="0"/>
              <w:jc w:val="both"/>
              <w:rPr>
                <w:rFonts w:asciiTheme="minorHAnsi" w:hAnsiTheme="minorHAnsi" w:cstheme="minorHAnsi"/>
                <w:sz w:val="22"/>
                <w:szCs w:val="22"/>
              </w:rPr>
            </w:pPr>
            <w:r w:rsidRPr="00273D86">
              <w:rPr>
                <w:rFonts w:asciiTheme="minorHAnsi" w:hAnsiTheme="minorHAnsi" w:cstheme="minorHAnsi"/>
                <w:sz w:val="22"/>
                <w:szCs w:val="22"/>
              </w:rPr>
              <w:t xml:space="preserve">Pour certaines évolutions, à la demande de </w:t>
            </w:r>
            <w:r>
              <w:rPr>
                <w:rFonts w:asciiTheme="minorHAnsi" w:hAnsiTheme="minorHAnsi" w:cstheme="minorHAnsi"/>
                <w:sz w:val="22"/>
                <w:szCs w:val="22"/>
              </w:rPr>
              <w:t>INRAE</w:t>
            </w:r>
            <w:r w:rsidRPr="00273D86">
              <w:rPr>
                <w:rFonts w:asciiTheme="minorHAnsi" w:hAnsiTheme="minorHAnsi" w:cstheme="minorHAnsi"/>
                <w:sz w:val="22"/>
                <w:szCs w:val="22"/>
              </w:rPr>
              <w:t xml:space="preserve">, les livrables documentaires relatifs à une livraison (sur le périmètre d’un bon de livraison) devront faire l’objet d’une relecture croisée au sein de l’équipe du </w:t>
            </w:r>
            <w:r>
              <w:rPr>
                <w:rFonts w:asciiTheme="minorHAnsi" w:hAnsiTheme="minorHAnsi" w:cstheme="minorHAnsi"/>
                <w:sz w:val="22"/>
                <w:szCs w:val="22"/>
              </w:rPr>
              <w:t>T</w:t>
            </w:r>
            <w:r w:rsidRPr="00273D86">
              <w:rPr>
                <w:rFonts w:asciiTheme="minorHAnsi" w:hAnsiTheme="minorHAnsi" w:cstheme="minorHAnsi"/>
                <w:sz w:val="22"/>
                <w:szCs w:val="22"/>
              </w:rPr>
              <w:t>itulaire, puis d’une relecture conjointe avec</w:t>
            </w:r>
            <w:r>
              <w:rPr>
                <w:rFonts w:asciiTheme="minorHAnsi" w:hAnsiTheme="minorHAnsi" w:cstheme="minorHAnsi"/>
                <w:sz w:val="22"/>
                <w:szCs w:val="22"/>
              </w:rPr>
              <w:t xml:space="preserve"> INRAE</w:t>
            </w:r>
            <w:r w:rsidRPr="00273D86">
              <w:rPr>
                <w:rFonts w:asciiTheme="minorHAnsi" w:hAnsiTheme="minorHAnsi" w:cstheme="minorHAnsi"/>
                <w:sz w:val="22"/>
                <w:szCs w:val="22"/>
              </w:rPr>
              <w:t xml:space="preserve">. </w:t>
            </w:r>
          </w:p>
        </w:tc>
      </w:tr>
      <w:tr w:rsidR="00273D86" w:rsidRPr="00273D86" w14:paraId="35CEA3E6" w14:textId="77777777" w:rsidTr="00B201B8">
        <w:trPr>
          <w:trHeight w:val="453"/>
          <w:jc w:val="center"/>
        </w:trPr>
        <w:tc>
          <w:tcPr>
            <w:tcW w:w="1134" w:type="dxa"/>
            <w:tcBorders>
              <w:top w:val="single" w:sz="4" w:space="0" w:color="000001"/>
              <w:left w:val="single" w:sz="4" w:space="0" w:color="000001"/>
              <w:bottom w:val="single" w:sz="4" w:space="0" w:color="000001"/>
            </w:tcBorders>
            <w:tcMar>
              <w:top w:w="0" w:type="dxa"/>
              <w:left w:w="71" w:type="dxa"/>
              <w:bottom w:w="0" w:type="dxa"/>
              <w:right w:w="71" w:type="dxa"/>
            </w:tcMar>
          </w:tcPr>
          <w:p w14:paraId="20605129" w14:textId="199BC22A" w:rsidR="00273D86" w:rsidRPr="00273D86" w:rsidRDefault="00083481" w:rsidP="00273D86">
            <w:pPr>
              <w:pStyle w:val="Standard"/>
              <w:ind w:left="48"/>
              <w:jc w:val="both"/>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Q15</w:t>
            </w:r>
          </w:p>
        </w:tc>
        <w:tc>
          <w:tcPr>
            <w:tcW w:w="8364" w:type="dxa"/>
            <w:tcBorders>
              <w:top w:val="single" w:sz="4" w:space="0" w:color="000001"/>
              <w:left w:val="single" w:sz="4" w:space="0" w:color="000001"/>
              <w:bottom w:val="single" w:sz="4" w:space="0" w:color="000001"/>
              <w:right w:val="single" w:sz="4" w:space="0" w:color="000001"/>
            </w:tcBorders>
            <w:tcMar>
              <w:top w:w="0" w:type="dxa"/>
              <w:left w:w="71" w:type="dxa"/>
              <w:bottom w:w="0" w:type="dxa"/>
              <w:right w:w="71" w:type="dxa"/>
            </w:tcMar>
          </w:tcPr>
          <w:p w14:paraId="2A16552F" w14:textId="04BCB6E0" w:rsidR="00273D86" w:rsidRPr="00273D86" w:rsidRDefault="00273D86" w:rsidP="00DF611C">
            <w:pPr>
              <w:pStyle w:val="NormalPPM"/>
              <w:ind w:firstLine="0"/>
              <w:rPr>
                <w:rFonts w:asciiTheme="minorHAnsi" w:hAnsiTheme="minorHAnsi" w:cstheme="minorHAnsi"/>
                <w:sz w:val="22"/>
                <w:szCs w:val="22"/>
              </w:rPr>
            </w:pPr>
            <w:bookmarkStart w:id="199" w:name="_Ref347407782"/>
            <w:r w:rsidRPr="00273D86">
              <w:rPr>
                <w:rFonts w:asciiTheme="minorHAnsi" w:hAnsiTheme="minorHAnsi" w:cstheme="minorHAnsi"/>
                <w:sz w:val="22"/>
                <w:szCs w:val="22"/>
              </w:rPr>
              <w:t xml:space="preserve">Dans le cas d'une analyse d'impact complexe, une "maquette" (sous forme </w:t>
            </w:r>
            <w:r w:rsidR="00DF611C">
              <w:rPr>
                <w:rFonts w:asciiTheme="minorHAnsi" w:hAnsiTheme="minorHAnsi" w:cstheme="minorHAnsi"/>
                <w:sz w:val="22"/>
                <w:szCs w:val="22"/>
              </w:rPr>
              <w:t xml:space="preserve">de prototype, </w:t>
            </w:r>
            <w:r w:rsidRPr="00273D86">
              <w:rPr>
                <w:rFonts w:asciiTheme="minorHAnsi" w:hAnsiTheme="minorHAnsi" w:cstheme="minorHAnsi"/>
                <w:sz w:val="22"/>
                <w:szCs w:val="22"/>
              </w:rPr>
              <w:t xml:space="preserve">d’IHM, de schéma ou de représentation) peut être demandée. Elle doit être présentée à </w:t>
            </w:r>
            <w:r w:rsidR="00DF611C">
              <w:rPr>
                <w:rFonts w:asciiTheme="minorHAnsi" w:hAnsiTheme="minorHAnsi" w:cstheme="minorHAnsi"/>
                <w:sz w:val="22"/>
                <w:szCs w:val="22"/>
              </w:rPr>
              <w:t>INRAE</w:t>
            </w:r>
            <w:r w:rsidRPr="00273D86">
              <w:rPr>
                <w:rFonts w:asciiTheme="minorHAnsi" w:hAnsiTheme="minorHAnsi" w:cstheme="minorHAnsi"/>
                <w:sz w:val="22"/>
                <w:szCs w:val="22"/>
              </w:rPr>
              <w:t xml:space="preserve"> et validée par celle-ci.</w:t>
            </w:r>
            <w:bookmarkEnd w:id="199"/>
          </w:p>
        </w:tc>
      </w:tr>
      <w:tr w:rsidR="00273D86" w:rsidRPr="00273D86" w14:paraId="2C5DAD1E" w14:textId="77777777" w:rsidTr="00B201B8">
        <w:trPr>
          <w:trHeight w:val="453"/>
          <w:jc w:val="center"/>
        </w:trPr>
        <w:tc>
          <w:tcPr>
            <w:tcW w:w="1134" w:type="dxa"/>
            <w:tcBorders>
              <w:top w:val="single" w:sz="4" w:space="0" w:color="000001"/>
              <w:left w:val="single" w:sz="4" w:space="0" w:color="000001"/>
              <w:bottom w:val="single" w:sz="4" w:space="0" w:color="000001"/>
            </w:tcBorders>
            <w:tcMar>
              <w:top w:w="0" w:type="dxa"/>
              <w:left w:w="71" w:type="dxa"/>
              <w:bottom w:w="0" w:type="dxa"/>
              <w:right w:w="71" w:type="dxa"/>
            </w:tcMar>
          </w:tcPr>
          <w:p w14:paraId="53726E65" w14:textId="6F95088B" w:rsidR="00273D86" w:rsidRPr="00273D86" w:rsidRDefault="00083481" w:rsidP="00273D86">
            <w:pPr>
              <w:pStyle w:val="Standard"/>
              <w:ind w:left="48"/>
              <w:jc w:val="both"/>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Q16</w:t>
            </w:r>
          </w:p>
        </w:tc>
        <w:tc>
          <w:tcPr>
            <w:tcW w:w="8364" w:type="dxa"/>
            <w:tcBorders>
              <w:top w:val="single" w:sz="4" w:space="0" w:color="000001"/>
              <w:left w:val="single" w:sz="4" w:space="0" w:color="000001"/>
              <w:bottom w:val="single" w:sz="4" w:space="0" w:color="000001"/>
              <w:right w:val="single" w:sz="4" w:space="0" w:color="000001"/>
            </w:tcBorders>
            <w:tcMar>
              <w:top w:w="0" w:type="dxa"/>
              <w:left w:w="71" w:type="dxa"/>
              <w:bottom w:w="0" w:type="dxa"/>
              <w:right w:w="71" w:type="dxa"/>
            </w:tcMar>
          </w:tcPr>
          <w:p w14:paraId="6801E93D" w14:textId="77777777" w:rsidR="00273D86" w:rsidRPr="00273D86" w:rsidRDefault="00273D86" w:rsidP="00DF611C">
            <w:pPr>
              <w:pStyle w:val="NormalPPM"/>
              <w:ind w:firstLine="0"/>
              <w:rPr>
                <w:rFonts w:asciiTheme="minorHAnsi" w:hAnsiTheme="minorHAnsi" w:cstheme="minorHAnsi"/>
                <w:sz w:val="22"/>
                <w:szCs w:val="22"/>
              </w:rPr>
            </w:pPr>
            <w:r w:rsidRPr="00273D86">
              <w:rPr>
                <w:rFonts w:asciiTheme="minorHAnsi" w:hAnsiTheme="minorHAnsi" w:cstheme="minorHAnsi"/>
                <w:sz w:val="22"/>
                <w:szCs w:val="22"/>
              </w:rPr>
              <w:t>L’analyse d’impact doit aboutir à un ou plusieurs devis. Elle doit permettre de connaître le ou les niveaux de complexité de l’évolution.</w:t>
            </w:r>
          </w:p>
        </w:tc>
      </w:tr>
    </w:tbl>
    <w:p w14:paraId="7568280F" w14:textId="77777777" w:rsidR="00553B86" w:rsidRDefault="00553B86" w:rsidP="00553B86"/>
    <w:p w14:paraId="5CEA40EE" w14:textId="6F02C5F5" w:rsidR="00553B86" w:rsidRDefault="00553B86" w:rsidP="00C15F24">
      <w:pPr>
        <w:pStyle w:val="Titre1"/>
      </w:pPr>
      <w:bookmarkStart w:id="200" w:name="_Prestation_4_–"/>
      <w:bookmarkStart w:id="201" w:name="_Toc233901177"/>
      <w:bookmarkEnd w:id="200"/>
      <w:r>
        <w:lastRenderedPageBreak/>
        <w:t>P</w:t>
      </w:r>
      <w:r w:rsidR="00C15F24">
        <w:t xml:space="preserve">restation </w:t>
      </w:r>
      <w:r>
        <w:t>4 – Travaux spécifiques</w:t>
      </w:r>
      <w:bookmarkEnd w:id="201"/>
      <w:r>
        <w:t> </w:t>
      </w:r>
    </w:p>
    <w:p w14:paraId="42C9BF64" w14:textId="06D67ABB" w:rsidR="00553B86" w:rsidRDefault="00553B86" w:rsidP="00952402">
      <w:pPr>
        <w:pStyle w:val="Titre2"/>
        <w:tabs>
          <w:tab w:val="clear" w:pos="4110"/>
        </w:tabs>
        <w:ind w:left="567"/>
      </w:pPr>
      <w:bookmarkStart w:id="202" w:name="_Toc233901178"/>
      <w:r>
        <w:t>Objectifs de la prestation</w:t>
      </w:r>
      <w:bookmarkEnd w:id="202"/>
    </w:p>
    <w:p w14:paraId="6CDDBEDA" w14:textId="2D7CEE1B" w:rsidR="002A2389" w:rsidRPr="006F322B" w:rsidRDefault="002A2389" w:rsidP="00DD2875">
      <w:pPr>
        <w:jc w:val="both"/>
        <w:rPr>
          <w:rFonts w:asciiTheme="minorHAnsi" w:hAnsiTheme="minorHAnsi" w:cstheme="minorHAnsi"/>
          <w:sz w:val="22"/>
        </w:rPr>
      </w:pPr>
      <w:r w:rsidRPr="003A4E52">
        <w:rPr>
          <w:rFonts w:asciiTheme="minorHAnsi" w:hAnsiTheme="minorHAnsi" w:cstheme="minorHAnsi"/>
          <w:sz w:val="22"/>
        </w:rPr>
        <w:t xml:space="preserve">Cette prestation consiste en la fourniture d’une assistance ponctuelle sur des sujets </w:t>
      </w:r>
      <w:r w:rsidR="004D675F" w:rsidRPr="003A4E52">
        <w:rPr>
          <w:rFonts w:asciiTheme="minorHAnsi" w:hAnsiTheme="minorHAnsi" w:cstheme="minorHAnsi"/>
          <w:sz w:val="22"/>
        </w:rPr>
        <w:t>en lien avec l’objet du marché</w:t>
      </w:r>
      <w:r w:rsidRPr="003A4E52">
        <w:rPr>
          <w:rFonts w:asciiTheme="minorHAnsi" w:hAnsiTheme="minorHAnsi" w:cstheme="minorHAnsi"/>
          <w:sz w:val="22"/>
        </w:rPr>
        <w:t>.</w:t>
      </w:r>
      <w:r w:rsidRPr="004D675F">
        <w:rPr>
          <w:rFonts w:asciiTheme="minorHAnsi" w:hAnsiTheme="minorHAnsi" w:cstheme="minorHAnsi"/>
        </w:rPr>
        <w:t xml:space="preserve"> </w:t>
      </w:r>
      <w:r w:rsidR="004D675F" w:rsidRPr="006F322B">
        <w:rPr>
          <w:rFonts w:asciiTheme="minorHAnsi" w:hAnsiTheme="minorHAnsi" w:cstheme="minorHAnsi"/>
          <w:sz w:val="22"/>
        </w:rPr>
        <w:t xml:space="preserve">Cette assistance ne concerne que les prestations non couvertes par l’une des prestations du marché. </w:t>
      </w:r>
      <w:r w:rsidRPr="006F322B">
        <w:rPr>
          <w:rFonts w:asciiTheme="minorHAnsi" w:hAnsiTheme="minorHAnsi" w:cstheme="minorHAnsi"/>
          <w:sz w:val="22"/>
        </w:rPr>
        <w:t>Ces expertises peuvent concerner par exemple :</w:t>
      </w:r>
    </w:p>
    <w:p w14:paraId="19F3A92A" w14:textId="3EB3BA27" w:rsidR="004D675F" w:rsidRPr="006F322B" w:rsidRDefault="004D675F">
      <w:pPr>
        <w:pStyle w:val="Paragraphedeliste"/>
        <w:numPr>
          <w:ilvl w:val="0"/>
          <w:numId w:val="35"/>
        </w:numPr>
        <w:rPr>
          <w:rFonts w:asciiTheme="minorHAnsi" w:hAnsiTheme="minorHAnsi" w:cstheme="minorHAnsi"/>
          <w:sz w:val="22"/>
          <w:szCs w:val="22"/>
        </w:rPr>
      </w:pPr>
      <w:r w:rsidRPr="006F322B">
        <w:rPr>
          <w:rFonts w:asciiTheme="minorHAnsi" w:hAnsiTheme="minorHAnsi" w:cstheme="minorHAnsi"/>
          <w:sz w:val="22"/>
          <w:szCs w:val="22"/>
        </w:rPr>
        <w:t xml:space="preserve">Accompagnement </w:t>
      </w:r>
      <w:r w:rsidR="00F07EA4">
        <w:rPr>
          <w:rFonts w:asciiTheme="minorHAnsi" w:hAnsiTheme="minorHAnsi" w:cstheme="minorHAnsi"/>
          <w:sz w:val="22"/>
          <w:szCs w:val="22"/>
        </w:rPr>
        <w:t>au cadrage et aux spécifications fonctionnelles des besoins métier</w:t>
      </w:r>
      <w:r w:rsidRPr="006F322B">
        <w:rPr>
          <w:rFonts w:asciiTheme="minorHAnsi" w:hAnsiTheme="minorHAnsi" w:cstheme="minorHAnsi"/>
          <w:sz w:val="22"/>
          <w:szCs w:val="22"/>
        </w:rPr>
        <w:t> ;</w:t>
      </w:r>
    </w:p>
    <w:p w14:paraId="12BF240B" w14:textId="02AF21D6" w:rsidR="004D675F" w:rsidRPr="006F322B" w:rsidRDefault="004D675F">
      <w:pPr>
        <w:pStyle w:val="Paragraphedeliste"/>
        <w:numPr>
          <w:ilvl w:val="0"/>
          <w:numId w:val="35"/>
        </w:numPr>
        <w:rPr>
          <w:rFonts w:asciiTheme="minorHAnsi" w:hAnsiTheme="minorHAnsi" w:cstheme="minorHAnsi"/>
          <w:sz w:val="22"/>
          <w:szCs w:val="22"/>
        </w:rPr>
      </w:pPr>
      <w:r w:rsidRPr="006F322B">
        <w:rPr>
          <w:rFonts w:asciiTheme="minorHAnsi" w:hAnsiTheme="minorHAnsi" w:cstheme="minorHAnsi"/>
          <w:sz w:val="22"/>
          <w:szCs w:val="22"/>
        </w:rPr>
        <w:t>Formation ou accompagnement fonctionnel ;</w:t>
      </w:r>
    </w:p>
    <w:p w14:paraId="13B1C6F1" w14:textId="503A9156" w:rsidR="004D675F" w:rsidRPr="006F322B" w:rsidRDefault="004D675F">
      <w:pPr>
        <w:pStyle w:val="Paragraphedeliste"/>
        <w:numPr>
          <w:ilvl w:val="0"/>
          <w:numId w:val="35"/>
        </w:numPr>
        <w:rPr>
          <w:rFonts w:asciiTheme="minorHAnsi" w:hAnsiTheme="minorHAnsi" w:cstheme="minorHAnsi"/>
          <w:sz w:val="22"/>
          <w:szCs w:val="22"/>
        </w:rPr>
      </w:pPr>
      <w:r w:rsidRPr="006F322B">
        <w:rPr>
          <w:rFonts w:asciiTheme="minorHAnsi" w:hAnsiTheme="minorHAnsi" w:cstheme="minorHAnsi"/>
          <w:sz w:val="22"/>
          <w:szCs w:val="22"/>
        </w:rPr>
        <w:t>Étude d’opportunité</w:t>
      </w:r>
    </w:p>
    <w:p w14:paraId="317F8E6A" w14:textId="2FEC04C2" w:rsidR="004D675F" w:rsidRPr="006F322B" w:rsidRDefault="004D675F">
      <w:pPr>
        <w:pStyle w:val="Paragraphedeliste"/>
        <w:numPr>
          <w:ilvl w:val="0"/>
          <w:numId w:val="35"/>
        </w:numPr>
        <w:rPr>
          <w:rFonts w:asciiTheme="minorHAnsi" w:hAnsiTheme="minorHAnsi" w:cstheme="minorHAnsi"/>
          <w:sz w:val="22"/>
          <w:szCs w:val="22"/>
        </w:rPr>
      </w:pPr>
      <w:r w:rsidRPr="006F322B">
        <w:rPr>
          <w:rFonts w:asciiTheme="minorHAnsi" w:hAnsiTheme="minorHAnsi" w:cstheme="minorHAnsi"/>
          <w:sz w:val="22"/>
          <w:szCs w:val="22"/>
        </w:rPr>
        <w:t>Étude d’impact</w:t>
      </w:r>
    </w:p>
    <w:p w14:paraId="2D09A6A2" w14:textId="4FE12270" w:rsidR="004D675F" w:rsidRPr="006F322B" w:rsidRDefault="0083074D">
      <w:pPr>
        <w:pStyle w:val="Paragraphedeliste"/>
        <w:numPr>
          <w:ilvl w:val="0"/>
          <w:numId w:val="35"/>
        </w:numPr>
        <w:rPr>
          <w:rFonts w:asciiTheme="minorHAnsi" w:hAnsiTheme="minorHAnsi" w:cstheme="minorHAnsi"/>
          <w:sz w:val="22"/>
          <w:szCs w:val="22"/>
        </w:rPr>
      </w:pPr>
      <w:r w:rsidRPr="006F322B">
        <w:rPr>
          <w:rFonts w:asciiTheme="minorHAnsi" w:hAnsiTheme="minorHAnsi" w:cstheme="minorHAnsi"/>
          <w:sz w:val="22"/>
          <w:szCs w:val="22"/>
        </w:rPr>
        <w:t>Analyse technico-fonctionnelle préalable à des opérations de maintenance ;</w:t>
      </w:r>
    </w:p>
    <w:p w14:paraId="6C2D93BB" w14:textId="56DED5E1" w:rsidR="0083074D" w:rsidRPr="006F322B" w:rsidRDefault="0083074D">
      <w:pPr>
        <w:pStyle w:val="Paragraphedeliste"/>
        <w:numPr>
          <w:ilvl w:val="0"/>
          <w:numId w:val="35"/>
        </w:numPr>
        <w:rPr>
          <w:rFonts w:asciiTheme="minorHAnsi" w:hAnsiTheme="minorHAnsi" w:cstheme="minorHAnsi"/>
          <w:sz w:val="22"/>
          <w:szCs w:val="22"/>
        </w:rPr>
      </w:pPr>
      <w:r w:rsidRPr="006F322B">
        <w:rPr>
          <w:rFonts w:asciiTheme="minorHAnsi" w:hAnsiTheme="minorHAnsi" w:cstheme="minorHAnsi"/>
          <w:sz w:val="22"/>
          <w:szCs w:val="22"/>
        </w:rPr>
        <w:t>Rétro-documentation ;</w:t>
      </w:r>
    </w:p>
    <w:p w14:paraId="3DBFFC52" w14:textId="20178CC8" w:rsidR="0083074D" w:rsidRPr="006F322B" w:rsidRDefault="0083074D">
      <w:pPr>
        <w:pStyle w:val="Paragraphedeliste"/>
        <w:numPr>
          <w:ilvl w:val="0"/>
          <w:numId w:val="35"/>
        </w:numPr>
        <w:rPr>
          <w:rFonts w:asciiTheme="minorHAnsi" w:hAnsiTheme="minorHAnsi" w:cstheme="minorHAnsi"/>
          <w:sz w:val="22"/>
          <w:szCs w:val="22"/>
        </w:rPr>
      </w:pPr>
      <w:r w:rsidRPr="006F322B">
        <w:rPr>
          <w:rFonts w:asciiTheme="minorHAnsi" w:hAnsiTheme="minorHAnsi" w:cstheme="minorHAnsi"/>
          <w:sz w:val="22"/>
          <w:szCs w:val="22"/>
        </w:rPr>
        <w:t>Etc.</w:t>
      </w:r>
    </w:p>
    <w:p w14:paraId="50C04574" w14:textId="2E52B53B" w:rsidR="00553B86" w:rsidRDefault="00553B86" w:rsidP="00952402">
      <w:pPr>
        <w:pStyle w:val="Titre2"/>
        <w:tabs>
          <w:tab w:val="clear" w:pos="4110"/>
        </w:tabs>
        <w:ind w:left="567"/>
      </w:pPr>
      <w:bookmarkStart w:id="203" w:name="_Toc233901179"/>
      <w:r>
        <w:t>Descriptif de la prestation</w:t>
      </w:r>
      <w:bookmarkEnd w:id="203"/>
    </w:p>
    <w:p w14:paraId="20F879D3" w14:textId="4DD1950D" w:rsidR="004D675F" w:rsidRPr="006F322B" w:rsidRDefault="004D675F" w:rsidP="00DD2875">
      <w:pPr>
        <w:jc w:val="both"/>
        <w:rPr>
          <w:rFonts w:asciiTheme="minorHAnsi" w:hAnsiTheme="minorHAnsi" w:cstheme="minorHAnsi"/>
          <w:sz w:val="22"/>
        </w:rPr>
      </w:pPr>
      <w:r w:rsidRPr="006F322B">
        <w:rPr>
          <w:rFonts w:asciiTheme="minorHAnsi" w:hAnsiTheme="minorHAnsi" w:cstheme="minorHAnsi"/>
          <w:sz w:val="22"/>
        </w:rPr>
        <w:t xml:space="preserve">Pour chaque demande d’expertise ou d’étude, INRAE transmet au </w:t>
      </w:r>
      <w:r w:rsidR="009F6EE1">
        <w:rPr>
          <w:rFonts w:asciiTheme="minorHAnsi" w:hAnsiTheme="minorHAnsi" w:cstheme="minorHAnsi"/>
          <w:sz w:val="22"/>
        </w:rPr>
        <w:t>Titulaire</w:t>
      </w:r>
      <w:r w:rsidRPr="006F322B">
        <w:rPr>
          <w:rFonts w:asciiTheme="minorHAnsi" w:hAnsiTheme="minorHAnsi" w:cstheme="minorHAnsi"/>
          <w:sz w:val="22"/>
        </w:rPr>
        <w:t xml:space="preserve"> une expression de besoin intégrant :</w:t>
      </w:r>
    </w:p>
    <w:p w14:paraId="77664D7E" w14:textId="08C45D00" w:rsidR="004D675F" w:rsidRPr="006F322B" w:rsidRDefault="004D675F">
      <w:pPr>
        <w:pStyle w:val="Paragraphedeliste"/>
        <w:numPr>
          <w:ilvl w:val="0"/>
          <w:numId w:val="36"/>
        </w:numPr>
        <w:rPr>
          <w:rFonts w:asciiTheme="minorHAnsi" w:hAnsiTheme="minorHAnsi" w:cstheme="minorHAnsi"/>
          <w:sz w:val="22"/>
          <w:szCs w:val="22"/>
        </w:rPr>
      </w:pPr>
      <w:r w:rsidRPr="006F322B">
        <w:rPr>
          <w:rFonts w:asciiTheme="minorHAnsi" w:hAnsiTheme="minorHAnsi" w:cstheme="minorHAnsi"/>
          <w:sz w:val="22"/>
          <w:szCs w:val="22"/>
        </w:rPr>
        <w:t>Le descriptif de la prestation attendue</w:t>
      </w:r>
      <w:r w:rsidR="00F07EA4">
        <w:rPr>
          <w:rFonts w:asciiTheme="minorHAnsi" w:hAnsiTheme="minorHAnsi" w:cstheme="minorHAnsi"/>
          <w:sz w:val="22"/>
          <w:szCs w:val="22"/>
        </w:rPr>
        <w:t> ;</w:t>
      </w:r>
    </w:p>
    <w:p w14:paraId="2AB7E3AB" w14:textId="4C916247" w:rsidR="004D675F" w:rsidRPr="006F322B" w:rsidRDefault="004D675F">
      <w:pPr>
        <w:pStyle w:val="Paragraphedeliste"/>
        <w:numPr>
          <w:ilvl w:val="0"/>
          <w:numId w:val="36"/>
        </w:numPr>
        <w:rPr>
          <w:rFonts w:asciiTheme="minorHAnsi" w:hAnsiTheme="minorHAnsi" w:cstheme="minorHAnsi"/>
          <w:sz w:val="22"/>
          <w:szCs w:val="22"/>
        </w:rPr>
      </w:pPr>
      <w:r w:rsidRPr="006F322B">
        <w:rPr>
          <w:rFonts w:asciiTheme="minorHAnsi" w:hAnsiTheme="minorHAnsi" w:cstheme="minorHAnsi"/>
          <w:sz w:val="22"/>
          <w:szCs w:val="22"/>
        </w:rPr>
        <w:t>La liste des livrables et les délais de livraison attendus</w:t>
      </w:r>
      <w:r w:rsidR="00F07EA4">
        <w:rPr>
          <w:rFonts w:asciiTheme="minorHAnsi" w:hAnsiTheme="minorHAnsi" w:cstheme="minorHAnsi"/>
          <w:sz w:val="22"/>
          <w:szCs w:val="22"/>
        </w:rPr>
        <w:t> ;</w:t>
      </w:r>
    </w:p>
    <w:p w14:paraId="6BA5EB90" w14:textId="005FB35A" w:rsidR="004D675F" w:rsidRPr="006F322B" w:rsidRDefault="003A4E52">
      <w:pPr>
        <w:pStyle w:val="Paragraphedeliste"/>
        <w:numPr>
          <w:ilvl w:val="0"/>
          <w:numId w:val="36"/>
        </w:numPr>
        <w:rPr>
          <w:rFonts w:asciiTheme="minorHAnsi" w:hAnsiTheme="minorHAnsi" w:cstheme="minorHAnsi"/>
          <w:sz w:val="22"/>
          <w:szCs w:val="22"/>
        </w:rPr>
      </w:pPr>
      <w:r>
        <w:rPr>
          <w:rFonts w:asciiTheme="minorHAnsi" w:hAnsiTheme="minorHAnsi" w:cstheme="minorHAnsi"/>
          <w:sz w:val="22"/>
          <w:szCs w:val="22"/>
        </w:rPr>
        <w:t>Les éléments de volumétrie concernant le besoin</w:t>
      </w:r>
      <w:r w:rsidR="00F07EA4">
        <w:rPr>
          <w:rFonts w:asciiTheme="minorHAnsi" w:hAnsiTheme="minorHAnsi" w:cstheme="minorHAnsi"/>
          <w:sz w:val="22"/>
          <w:szCs w:val="22"/>
        </w:rPr>
        <w:t> ;</w:t>
      </w:r>
    </w:p>
    <w:p w14:paraId="0B29A299" w14:textId="36FDEEF4" w:rsidR="00F07EA4" w:rsidRPr="006F322B" w:rsidRDefault="00F07EA4">
      <w:pPr>
        <w:pStyle w:val="Paragraphedeliste"/>
        <w:numPr>
          <w:ilvl w:val="0"/>
          <w:numId w:val="36"/>
        </w:numPr>
        <w:rPr>
          <w:rFonts w:asciiTheme="minorHAnsi" w:hAnsiTheme="minorHAnsi" w:cstheme="minorHAnsi"/>
          <w:sz w:val="22"/>
          <w:szCs w:val="22"/>
        </w:rPr>
      </w:pPr>
      <w:r>
        <w:rPr>
          <w:rFonts w:asciiTheme="minorHAnsi" w:hAnsiTheme="minorHAnsi" w:cstheme="minorHAnsi"/>
          <w:sz w:val="22"/>
          <w:szCs w:val="22"/>
        </w:rPr>
        <w:t>Le calendrier de livraison souhaité.</w:t>
      </w:r>
    </w:p>
    <w:p w14:paraId="35FF5F51" w14:textId="416254C4" w:rsidR="004D675F" w:rsidRPr="006F322B" w:rsidRDefault="004D675F" w:rsidP="00DD2875">
      <w:pPr>
        <w:jc w:val="both"/>
        <w:rPr>
          <w:rFonts w:asciiTheme="minorHAnsi" w:hAnsiTheme="minorHAnsi" w:cstheme="minorHAnsi"/>
          <w:sz w:val="22"/>
        </w:rPr>
      </w:pPr>
      <w:r w:rsidRPr="006F322B">
        <w:rPr>
          <w:rFonts w:asciiTheme="minorHAnsi" w:hAnsiTheme="minorHAnsi" w:cstheme="minorHAnsi"/>
          <w:sz w:val="22"/>
        </w:rPr>
        <w:t xml:space="preserve">En retour, le </w:t>
      </w:r>
      <w:r w:rsidR="009F6EE1">
        <w:rPr>
          <w:rFonts w:asciiTheme="minorHAnsi" w:hAnsiTheme="minorHAnsi" w:cstheme="minorHAnsi"/>
          <w:sz w:val="22"/>
        </w:rPr>
        <w:t>Titulaire</w:t>
      </w:r>
      <w:r w:rsidRPr="006F322B">
        <w:rPr>
          <w:rFonts w:asciiTheme="minorHAnsi" w:hAnsiTheme="minorHAnsi" w:cstheme="minorHAnsi"/>
          <w:sz w:val="22"/>
        </w:rPr>
        <w:t xml:space="preserve"> fournit une Proposition Technique et Financière (PTF) sur la base du Bordereau des Prix, qui présente le dispositif, le ou les profils</w:t>
      </w:r>
      <w:r w:rsidR="004C6619">
        <w:rPr>
          <w:rFonts w:asciiTheme="minorHAnsi" w:hAnsiTheme="minorHAnsi" w:cstheme="minorHAnsi"/>
          <w:sz w:val="22"/>
        </w:rPr>
        <w:t xml:space="preserve"> (CV des intervenants)</w:t>
      </w:r>
      <w:r w:rsidRPr="006F322B">
        <w:rPr>
          <w:rFonts w:asciiTheme="minorHAnsi" w:hAnsiTheme="minorHAnsi" w:cstheme="minorHAnsi"/>
          <w:sz w:val="22"/>
        </w:rPr>
        <w:t>, la répartition des activités</w:t>
      </w:r>
      <w:r w:rsidR="00906E0A">
        <w:rPr>
          <w:rFonts w:asciiTheme="minorHAnsi" w:hAnsiTheme="minorHAnsi" w:cstheme="minorHAnsi"/>
          <w:sz w:val="22"/>
        </w:rPr>
        <w:t>,</w:t>
      </w:r>
      <w:r w:rsidRPr="006F322B">
        <w:rPr>
          <w:rFonts w:asciiTheme="minorHAnsi" w:hAnsiTheme="minorHAnsi" w:cstheme="minorHAnsi"/>
          <w:sz w:val="22"/>
        </w:rPr>
        <w:t xml:space="preserve"> le calendrier </w:t>
      </w:r>
      <w:r w:rsidR="00F07EA4">
        <w:rPr>
          <w:rFonts w:asciiTheme="minorHAnsi" w:hAnsiTheme="minorHAnsi" w:cstheme="minorHAnsi"/>
          <w:sz w:val="22"/>
        </w:rPr>
        <w:t xml:space="preserve">détaillé </w:t>
      </w:r>
      <w:r w:rsidRPr="006F322B">
        <w:rPr>
          <w:rFonts w:asciiTheme="minorHAnsi" w:hAnsiTheme="minorHAnsi" w:cstheme="minorHAnsi"/>
          <w:sz w:val="22"/>
        </w:rPr>
        <w:t xml:space="preserve">des </w:t>
      </w:r>
      <w:r w:rsidRPr="00BE1F26">
        <w:rPr>
          <w:rFonts w:asciiTheme="minorHAnsi" w:hAnsiTheme="minorHAnsi" w:cstheme="minorHAnsi"/>
          <w:sz w:val="22"/>
        </w:rPr>
        <w:t>prestations</w:t>
      </w:r>
      <w:r w:rsidR="00906E0A" w:rsidRPr="00BE1F26">
        <w:rPr>
          <w:rFonts w:asciiTheme="minorHAnsi" w:hAnsiTheme="minorHAnsi" w:cstheme="minorHAnsi"/>
          <w:sz w:val="22"/>
        </w:rPr>
        <w:t xml:space="preserve"> et </w:t>
      </w:r>
      <w:r w:rsidR="00BE1F26" w:rsidRPr="00BE1F26">
        <w:rPr>
          <w:rFonts w:asciiTheme="minorHAnsi" w:hAnsiTheme="minorHAnsi" w:cstheme="minorHAnsi"/>
          <w:sz w:val="22"/>
        </w:rPr>
        <w:t>une proposition financière.</w:t>
      </w:r>
    </w:p>
    <w:p w14:paraId="7B356315" w14:textId="6D37AFB9" w:rsidR="00553B86" w:rsidRDefault="00553B86" w:rsidP="00952402">
      <w:pPr>
        <w:pStyle w:val="Titre2"/>
        <w:tabs>
          <w:tab w:val="clear" w:pos="4110"/>
        </w:tabs>
        <w:ind w:left="567"/>
      </w:pPr>
      <w:bookmarkStart w:id="204" w:name="_Toc233901180"/>
      <w:r>
        <w:t>Livrables</w:t>
      </w:r>
      <w:bookmarkEnd w:id="204"/>
    </w:p>
    <w:tbl>
      <w:tblPr>
        <w:tblpPr w:leftFromText="141" w:rightFromText="141" w:vertAnchor="text" w:horzAnchor="page" w:tblpX="1124" w:tblpY="193"/>
        <w:tblW w:w="9652" w:type="dxa"/>
        <w:tblLayout w:type="fixed"/>
        <w:tblCellMar>
          <w:left w:w="71" w:type="dxa"/>
          <w:right w:w="71" w:type="dxa"/>
        </w:tblCellMar>
        <w:tblLook w:val="0000" w:firstRow="0" w:lastRow="0" w:firstColumn="0" w:lastColumn="0" w:noHBand="0" w:noVBand="0"/>
      </w:tblPr>
      <w:tblGrid>
        <w:gridCol w:w="4673"/>
        <w:gridCol w:w="4979"/>
      </w:tblGrid>
      <w:tr w:rsidR="0083074D" w:rsidRPr="00F21413" w14:paraId="3CCCA087" w14:textId="77777777" w:rsidTr="0083074D">
        <w:tc>
          <w:tcPr>
            <w:tcW w:w="4673" w:type="dxa"/>
            <w:tcBorders>
              <w:top w:val="single" w:sz="4" w:space="0" w:color="000000"/>
              <w:left w:val="single" w:sz="4" w:space="0" w:color="000000"/>
            </w:tcBorders>
            <w:shd w:val="clear" w:color="auto" w:fill="08C5BC"/>
          </w:tcPr>
          <w:p w14:paraId="6F8EA93D" w14:textId="044A5445" w:rsidR="0083074D" w:rsidRPr="00F21413" w:rsidRDefault="0083074D" w:rsidP="0083074D">
            <w:pPr>
              <w:pStyle w:val="Commentaire2"/>
              <w:snapToGrid w:val="0"/>
              <w:spacing w:before="120" w:after="120"/>
              <w:rPr>
                <w:rFonts w:ascii="Arial" w:hAnsi="Arial" w:cs="Arial"/>
                <w:sz w:val="22"/>
                <w:szCs w:val="22"/>
              </w:rPr>
            </w:pPr>
            <w:r w:rsidRPr="00A010D1">
              <w:rPr>
                <w:rFonts w:asciiTheme="minorHAnsi" w:hAnsiTheme="minorHAnsi" w:cstheme="minorHAnsi"/>
                <w:color w:val="FFFFFF" w:themeColor="background1"/>
              </w:rPr>
              <w:t>Livrables attendus</w:t>
            </w:r>
          </w:p>
        </w:tc>
        <w:tc>
          <w:tcPr>
            <w:tcW w:w="4979" w:type="dxa"/>
            <w:tcBorders>
              <w:top w:val="single" w:sz="4" w:space="0" w:color="000000"/>
              <w:left w:val="single" w:sz="4" w:space="0" w:color="000000"/>
              <w:right w:val="single" w:sz="4" w:space="0" w:color="000000"/>
            </w:tcBorders>
            <w:shd w:val="clear" w:color="auto" w:fill="08C5BC"/>
          </w:tcPr>
          <w:p w14:paraId="4EFF8CE2" w14:textId="460936F0" w:rsidR="0083074D" w:rsidRPr="00F21413" w:rsidRDefault="0083074D" w:rsidP="0083074D">
            <w:pPr>
              <w:snapToGrid w:val="0"/>
              <w:spacing w:after="120"/>
              <w:rPr>
                <w:sz w:val="22"/>
              </w:rPr>
            </w:pPr>
            <w:r w:rsidRPr="00A010D1">
              <w:rPr>
                <w:rFonts w:asciiTheme="minorHAnsi" w:hAnsiTheme="minorHAnsi" w:cstheme="minorHAnsi"/>
                <w:color w:val="FFFFFF" w:themeColor="background1"/>
              </w:rPr>
              <w:t>Délais de livraison et de vérification</w:t>
            </w:r>
          </w:p>
        </w:tc>
      </w:tr>
      <w:tr w:rsidR="00F07EA4" w:rsidRPr="00F21413" w14:paraId="3B368B55" w14:textId="77777777" w:rsidTr="0083074D">
        <w:tc>
          <w:tcPr>
            <w:tcW w:w="4673" w:type="dxa"/>
            <w:tcBorders>
              <w:top w:val="single" w:sz="4" w:space="0" w:color="000000"/>
              <w:left w:val="single" w:sz="4" w:space="0" w:color="000000"/>
              <w:bottom w:val="single" w:sz="4" w:space="0" w:color="000000"/>
            </w:tcBorders>
          </w:tcPr>
          <w:p w14:paraId="23D5D92C" w14:textId="2D91418D" w:rsidR="00F07EA4" w:rsidRPr="006F322B" w:rsidRDefault="00F07EA4" w:rsidP="0083074D">
            <w:pPr>
              <w:rPr>
                <w:rFonts w:asciiTheme="minorHAnsi" w:hAnsiTheme="minorHAnsi" w:cstheme="minorHAnsi"/>
                <w:sz w:val="22"/>
              </w:rPr>
            </w:pPr>
            <w:r w:rsidRPr="006F322B">
              <w:rPr>
                <w:rFonts w:asciiTheme="minorHAnsi" w:hAnsiTheme="minorHAnsi" w:cstheme="minorHAnsi"/>
                <w:sz w:val="22"/>
              </w:rPr>
              <w:t>Proposition Technique et Financière (PTF)</w:t>
            </w:r>
          </w:p>
        </w:tc>
        <w:tc>
          <w:tcPr>
            <w:tcW w:w="4979" w:type="dxa"/>
            <w:tcBorders>
              <w:top w:val="single" w:sz="4" w:space="0" w:color="000000"/>
              <w:left w:val="single" w:sz="4" w:space="0" w:color="000000"/>
              <w:bottom w:val="single" w:sz="4" w:space="0" w:color="000000"/>
              <w:right w:val="single" w:sz="4" w:space="0" w:color="000000"/>
            </w:tcBorders>
          </w:tcPr>
          <w:p w14:paraId="5DF92CBF" w14:textId="22091A8B" w:rsidR="00F07EA4" w:rsidRPr="006F322B" w:rsidRDefault="00F07EA4" w:rsidP="0083074D">
            <w:pPr>
              <w:rPr>
                <w:rFonts w:asciiTheme="minorHAnsi" w:hAnsiTheme="minorHAnsi" w:cstheme="minorHAnsi"/>
                <w:sz w:val="22"/>
              </w:rPr>
            </w:pPr>
            <w:r>
              <w:rPr>
                <w:rFonts w:asciiTheme="minorHAnsi" w:hAnsiTheme="minorHAnsi" w:cstheme="minorHAnsi"/>
                <w:sz w:val="22"/>
              </w:rPr>
              <w:t>A</w:t>
            </w:r>
            <w:r w:rsidRPr="00F07EA4">
              <w:rPr>
                <w:rFonts w:asciiTheme="minorHAnsi" w:hAnsiTheme="minorHAnsi" w:cstheme="minorHAnsi"/>
                <w:sz w:val="22"/>
                <w:szCs w:val="22"/>
              </w:rPr>
              <w:t>u plus tard 15 jours ouvrés suivant la demande de INRAE</w:t>
            </w:r>
          </w:p>
        </w:tc>
      </w:tr>
      <w:tr w:rsidR="004A09A6" w:rsidRPr="00F21413" w14:paraId="3F78095F" w14:textId="77777777" w:rsidTr="0083074D">
        <w:tc>
          <w:tcPr>
            <w:tcW w:w="4673" w:type="dxa"/>
            <w:tcBorders>
              <w:top w:val="single" w:sz="4" w:space="0" w:color="000000"/>
              <w:left w:val="single" w:sz="4" w:space="0" w:color="000000"/>
              <w:bottom w:val="single" w:sz="4" w:space="0" w:color="000000"/>
            </w:tcBorders>
          </w:tcPr>
          <w:p w14:paraId="11374080" w14:textId="77777777" w:rsidR="004A09A6" w:rsidRPr="006F322B" w:rsidRDefault="004A09A6" w:rsidP="0083074D">
            <w:pPr>
              <w:rPr>
                <w:rFonts w:asciiTheme="minorHAnsi" w:hAnsiTheme="minorHAnsi" w:cstheme="minorHAnsi"/>
                <w:sz w:val="22"/>
              </w:rPr>
            </w:pPr>
            <w:r w:rsidRPr="006F322B">
              <w:rPr>
                <w:rFonts w:asciiTheme="minorHAnsi" w:hAnsiTheme="minorHAnsi" w:cstheme="minorHAnsi"/>
                <w:sz w:val="22"/>
              </w:rPr>
              <w:t>Livrables attendus dans l’expression de besoin</w:t>
            </w:r>
          </w:p>
        </w:tc>
        <w:tc>
          <w:tcPr>
            <w:tcW w:w="4979" w:type="dxa"/>
            <w:tcBorders>
              <w:top w:val="single" w:sz="4" w:space="0" w:color="000000"/>
              <w:left w:val="single" w:sz="4" w:space="0" w:color="000000"/>
              <w:bottom w:val="single" w:sz="4" w:space="0" w:color="000000"/>
              <w:right w:val="single" w:sz="4" w:space="0" w:color="000000"/>
            </w:tcBorders>
          </w:tcPr>
          <w:p w14:paraId="0FB21FBB" w14:textId="77777777" w:rsidR="004A09A6" w:rsidRPr="006F322B" w:rsidRDefault="004A09A6" w:rsidP="0083074D">
            <w:pPr>
              <w:rPr>
                <w:rFonts w:asciiTheme="minorHAnsi" w:hAnsiTheme="minorHAnsi" w:cstheme="minorHAnsi"/>
                <w:sz w:val="22"/>
              </w:rPr>
            </w:pPr>
            <w:r w:rsidRPr="006F322B">
              <w:rPr>
                <w:rFonts w:asciiTheme="minorHAnsi" w:hAnsiTheme="minorHAnsi" w:cstheme="minorHAnsi"/>
                <w:sz w:val="22"/>
              </w:rPr>
              <w:t>Défini dans l’expression de besoin</w:t>
            </w:r>
          </w:p>
        </w:tc>
      </w:tr>
      <w:tr w:rsidR="004A09A6" w:rsidRPr="00F21413" w14:paraId="01D464E2" w14:textId="77777777" w:rsidTr="0083074D">
        <w:tc>
          <w:tcPr>
            <w:tcW w:w="4673" w:type="dxa"/>
            <w:tcBorders>
              <w:top w:val="single" w:sz="4" w:space="0" w:color="000000"/>
              <w:left w:val="single" w:sz="4" w:space="0" w:color="000000"/>
              <w:bottom w:val="single" w:sz="4" w:space="0" w:color="000000"/>
            </w:tcBorders>
          </w:tcPr>
          <w:p w14:paraId="7B0C6371" w14:textId="77777777" w:rsidR="004A09A6" w:rsidRPr="006F322B" w:rsidRDefault="004A09A6" w:rsidP="0083074D">
            <w:pPr>
              <w:pStyle w:val="NormalTableau"/>
              <w:snapToGrid w:val="0"/>
              <w:ind w:left="0" w:firstLine="0"/>
              <w:jc w:val="both"/>
              <w:rPr>
                <w:rFonts w:asciiTheme="minorHAnsi" w:hAnsiTheme="minorHAnsi" w:cstheme="minorHAnsi"/>
                <w:sz w:val="22"/>
                <w:szCs w:val="22"/>
              </w:rPr>
            </w:pPr>
            <w:r w:rsidRPr="006F322B">
              <w:rPr>
                <w:rFonts w:asciiTheme="minorHAnsi" w:hAnsiTheme="minorHAnsi" w:cstheme="minorHAnsi"/>
                <w:sz w:val="22"/>
                <w:szCs w:val="22"/>
              </w:rPr>
              <w:t>PV de livraison</w:t>
            </w:r>
          </w:p>
        </w:tc>
        <w:tc>
          <w:tcPr>
            <w:tcW w:w="4979" w:type="dxa"/>
            <w:tcBorders>
              <w:top w:val="single" w:sz="4" w:space="0" w:color="000000"/>
              <w:left w:val="single" w:sz="4" w:space="0" w:color="000000"/>
              <w:bottom w:val="single" w:sz="4" w:space="0" w:color="000000"/>
              <w:right w:val="single" w:sz="4" w:space="0" w:color="000000"/>
            </w:tcBorders>
          </w:tcPr>
          <w:p w14:paraId="254FCF67" w14:textId="77777777" w:rsidR="004A09A6" w:rsidRPr="006F322B" w:rsidRDefault="004A09A6" w:rsidP="0083074D">
            <w:pPr>
              <w:rPr>
                <w:rFonts w:asciiTheme="minorHAnsi" w:hAnsiTheme="minorHAnsi" w:cstheme="minorHAnsi"/>
                <w:sz w:val="22"/>
              </w:rPr>
            </w:pPr>
            <w:r w:rsidRPr="006F322B">
              <w:rPr>
                <w:rFonts w:asciiTheme="minorHAnsi" w:hAnsiTheme="minorHAnsi" w:cstheme="minorHAnsi"/>
                <w:sz w:val="22"/>
              </w:rPr>
              <w:t>A la fin de la prestation</w:t>
            </w:r>
          </w:p>
        </w:tc>
      </w:tr>
      <w:tr w:rsidR="004A09A6" w:rsidRPr="00F21413" w14:paraId="5DCB90A1" w14:textId="77777777" w:rsidTr="0083074D">
        <w:tc>
          <w:tcPr>
            <w:tcW w:w="4673" w:type="dxa"/>
            <w:tcBorders>
              <w:top w:val="single" w:sz="4" w:space="0" w:color="000000"/>
              <w:left w:val="single" w:sz="4" w:space="0" w:color="000000"/>
              <w:bottom w:val="single" w:sz="4" w:space="0" w:color="000000"/>
            </w:tcBorders>
          </w:tcPr>
          <w:p w14:paraId="4C2EE9FF" w14:textId="77777777" w:rsidR="004A09A6" w:rsidRPr="006F322B" w:rsidRDefault="004A09A6" w:rsidP="0083074D">
            <w:pPr>
              <w:pStyle w:val="NormalTableau"/>
              <w:snapToGrid w:val="0"/>
              <w:ind w:left="0" w:firstLine="0"/>
              <w:jc w:val="both"/>
              <w:rPr>
                <w:rFonts w:asciiTheme="minorHAnsi" w:hAnsiTheme="minorHAnsi" w:cstheme="minorHAnsi"/>
                <w:sz w:val="22"/>
                <w:szCs w:val="22"/>
              </w:rPr>
            </w:pPr>
            <w:r w:rsidRPr="006F322B">
              <w:rPr>
                <w:rFonts w:asciiTheme="minorHAnsi" w:hAnsiTheme="minorHAnsi" w:cstheme="minorHAnsi"/>
                <w:sz w:val="22"/>
                <w:szCs w:val="22"/>
              </w:rPr>
              <w:t>Bilan de prestation</w:t>
            </w:r>
          </w:p>
        </w:tc>
        <w:tc>
          <w:tcPr>
            <w:tcW w:w="4979" w:type="dxa"/>
            <w:tcBorders>
              <w:top w:val="single" w:sz="4" w:space="0" w:color="000000"/>
              <w:left w:val="single" w:sz="4" w:space="0" w:color="000000"/>
              <w:bottom w:val="single" w:sz="4" w:space="0" w:color="000000"/>
              <w:right w:val="single" w:sz="4" w:space="0" w:color="000000"/>
            </w:tcBorders>
          </w:tcPr>
          <w:p w14:paraId="3ED3C8CF" w14:textId="77777777" w:rsidR="004A09A6" w:rsidRPr="006F322B" w:rsidRDefault="004A09A6" w:rsidP="0083074D">
            <w:pPr>
              <w:rPr>
                <w:rFonts w:asciiTheme="minorHAnsi" w:hAnsiTheme="minorHAnsi" w:cstheme="minorHAnsi"/>
                <w:sz w:val="22"/>
              </w:rPr>
            </w:pPr>
            <w:r w:rsidRPr="006F322B">
              <w:rPr>
                <w:rFonts w:asciiTheme="minorHAnsi" w:hAnsiTheme="minorHAnsi" w:cstheme="minorHAnsi"/>
                <w:sz w:val="22"/>
              </w:rPr>
              <w:t>Au plus tard 5 jours ouvrés après la fin de la prestation</w:t>
            </w:r>
          </w:p>
        </w:tc>
      </w:tr>
    </w:tbl>
    <w:p w14:paraId="4A2704B4" w14:textId="714094C0" w:rsidR="00553B86" w:rsidRDefault="00553B86" w:rsidP="00952402">
      <w:pPr>
        <w:pStyle w:val="Titre2"/>
        <w:tabs>
          <w:tab w:val="clear" w:pos="4110"/>
        </w:tabs>
        <w:ind w:left="567"/>
      </w:pPr>
      <w:bookmarkStart w:id="205" w:name="_Toc233901181"/>
      <w:r>
        <w:t>Exigences</w:t>
      </w:r>
      <w:bookmarkEnd w:id="205"/>
    </w:p>
    <w:tbl>
      <w:tblPr>
        <w:tblpPr w:leftFromText="141" w:rightFromText="141" w:vertAnchor="text" w:horzAnchor="page" w:tblpX="1124" w:tblpY="193"/>
        <w:tblW w:w="9652" w:type="dxa"/>
        <w:tblLayout w:type="fixed"/>
        <w:tblCellMar>
          <w:left w:w="71" w:type="dxa"/>
          <w:right w:w="71" w:type="dxa"/>
        </w:tblCellMar>
        <w:tblLook w:val="0000" w:firstRow="0" w:lastRow="0" w:firstColumn="0" w:lastColumn="0" w:noHBand="0" w:noVBand="0"/>
      </w:tblPr>
      <w:tblGrid>
        <w:gridCol w:w="1569"/>
        <w:gridCol w:w="8083"/>
      </w:tblGrid>
      <w:tr w:rsidR="0083074D" w:rsidRPr="00F21413" w14:paraId="1BF79C4D" w14:textId="77777777" w:rsidTr="0083074D">
        <w:tc>
          <w:tcPr>
            <w:tcW w:w="1569" w:type="dxa"/>
            <w:tcBorders>
              <w:top w:val="single" w:sz="4" w:space="0" w:color="000000"/>
              <w:left w:val="single" w:sz="4" w:space="0" w:color="000000"/>
            </w:tcBorders>
            <w:shd w:val="clear" w:color="auto" w:fill="08C5BC"/>
            <w:vAlign w:val="center"/>
          </w:tcPr>
          <w:p w14:paraId="3232405A" w14:textId="7F875EE5" w:rsidR="0083074D" w:rsidRPr="00F21413" w:rsidRDefault="0083074D" w:rsidP="0083074D">
            <w:pPr>
              <w:pStyle w:val="Commentaire2"/>
              <w:snapToGrid w:val="0"/>
              <w:spacing w:before="120" w:after="120"/>
              <w:rPr>
                <w:rFonts w:ascii="Arial" w:hAnsi="Arial" w:cs="Arial"/>
                <w:sz w:val="22"/>
                <w:szCs w:val="22"/>
              </w:rPr>
            </w:pPr>
            <w:r w:rsidRPr="00B22DFB">
              <w:rPr>
                <w:rFonts w:asciiTheme="minorHAnsi" w:hAnsiTheme="minorHAnsi" w:cstheme="minorHAnsi"/>
                <w:color w:val="FFFFFF" w:themeColor="background1"/>
              </w:rPr>
              <w:t>Réf.</w:t>
            </w:r>
          </w:p>
        </w:tc>
        <w:tc>
          <w:tcPr>
            <w:tcW w:w="8083" w:type="dxa"/>
            <w:tcBorders>
              <w:top w:val="single" w:sz="4" w:space="0" w:color="000000"/>
              <w:left w:val="single" w:sz="4" w:space="0" w:color="000000"/>
              <w:right w:val="single" w:sz="4" w:space="0" w:color="000000"/>
            </w:tcBorders>
            <w:shd w:val="clear" w:color="auto" w:fill="08C5BC"/>
            <w:vAlign w:val="center"/>
          </w:tcPr>
          <w:p w14:paraId="4CDB812E" w14:textId="361DC2B6" w:rsidR="0083074D" w:rsidRPr="0083074D" w:rsidRDefault="0083074D" w:rsidP="0083074D">
            <w:pPr>
              <w:snapToGrid w:val="0"/>
              <w:spacing w:after="120"/>
              <w:rPr>
                <w:rFonts w:asciiTheme="minorHAnsi" w:hAnsiTheme="minorHAnsi" w:cstheme="minorHAnsi"/>
                <w:szCs w:val="20"/>
              </w:rPr>
            </w:pPr>
            <w:r w:rsidRPr="0083074D">
              <w:rPr>
                <w:rFonts w:asciiTheme="minorHAnsi" w:hAnsiTheme="minorHAnsi" w:cstheme="minorHAnsi"/>
                <w:color w:val="FFFFFF" w:themeColor="background1"/>
                <w:szCs w:val="20"/>
              </w:rPr>
              <w:t>Exigence</w:t>
            </w:r>
          </w:p>
        </w:tc>
      </w:tr>
      <w:tr w:rsidR="004A09A6" w:rsidRPr="00F21413" w14:paraId="47787180" w14:textId="77777777" w:rsidTr="0083074D">
        <w:tc>
          <w:tcPr>
            <w:tcW w:w="1569" w:type="dxa"/>
            <w:tcBorders>
              <w:top w:val="single" w:sz="4" w:space="0" w:color="000000"/>
              <w:left w:val="single" w:sz="4" w:space="0" w:color="000000"/>
              <w:bottom w:val="single" w:sz="4" w:space="0" w:color="000000"/>
            </w:tcBorders>
          </w:tcPr>
          <w:p w14:paraId="0534009B" w14:textId="171CCD78" w:rsidR="004A09A6" w:rsidRPr="00F21413" w:rsidRDefault="00083481" w:rsidP="0083074D">
            <w:pPr>
              <w:pStyle w:val="NormalTableau"/>
              <w:snapToGrid w:val="0"/>
              <w:ind w:left="0" w:firstLine="0"/>
              <w:jc w:val="both"/>
              <w:rPr>
                <w:rFonts w:ascii="Arial" w:hAnsi="Arial" w:cs="Arial"/>
                <w:sz w:val="22"/>
                <w:szCs w:val="22"/>
              </w:rPr>
            </w:pPr>
            <w:r>
              <w:rPr>
                <w:rFonts w:ascii="Arial" w:hAnsi="Arial" w:cs="Arial"/>
                <w:sz w:val="22"/>
                <w:szCs w:val="22"/>
              </w:rPr>
              <w:t>R1</w:t>
            </w:r>
          </w:p>
        </w:tc>
        <w:tc>
          <w:tcPr>
            <w:tcW w:w="8083" w:type="dxa"/>
            <w:tcBorders>
              <w:top w:val="single" w:sz="4" w:space="0" w:color="000000"/>
              <w:left w:val="single" w:sz="4" w:space="0" w:color="000000"/>
              <w:bottom w:val="single" w:sz="4" w:space="0" w:color="000000"/>
              <w:right w:val="single" w:sz="4" w:space="0" w:color="000000"/>
            </w:tcBorders>
          </w:tcPr>
          <w:p w14:paraId="45BB8F62" w14:textId="0FF94788" w:rsidR="004A09A6" w:rsidRPr="00F07EA4" w:rsidRDefault="004A09A6" w:rsidP="0083074D">
            <w:pPr>
              <w:rPr>
                <w:rFonts w:asciiTheme="minorHAnsi" w:hAnsiTheme="minorHAnsi" w:cstheme="minorHAnsi"/>
                <w:sz w:val="22"/>
                <w:szCs w:val="22"/>
              </w:rPr>
            </w:pPr>
            <w:r w:rsidRPr="00F07EA4">
              <w:rPr>
                <w:rFonts w:asciiTheme="minorHAnsi" w:hAnsiTheme="minorHAnsi" w:cstheme="minorHAnsi"/>
                <w:sz w:val="22"/>
                <w:szCs w:val="22"/>
              </w:rPr>
              <w:t xml:space="preserve">La Proposition Technique et Financière doit être transmise au plus tard 15 jours ouvrés suivant la demande de </w:t>
            </w:r>
            <w:r w:rsidR="0083074D" w:rsidRPr="00F07EA4">
              <w:rPr>
                <w:rFonts w:asciiTheme="minorHAnsi" w:hAnsiTheme="minorHAnsi" w:cstheme="minorHAnsi"/>
                <w:sz w:val="22"/>
                <w:szCs w:val="22"/>
              </w:rPr>
              <w:t>INRAE</w:t>
            </w:r>
            <w:r w:rsidRPr="00F07EA4">
              <w:rPr>
                <w:rFonts w:asciiTheme="minorHAnsi" w:hAnsiTheme="minorHAnsi" w:cstheme="minorHAnsi"/>
                <w:sz w:val="22"/>
                <w:szCs w:val="22"/>
              </w:rPr>
              <w:t>.</w:t>
            </w:r>
          </w:p>
        </w:tc>
      </w:tr>
      <w:tr w:rsidR="004A09A6" w:rsidRPr="00F21413" w14:paraId="585D3447" w14:textId="77777777" w:rsidTr="0083074D">
        <w:tc>
          <w:tcPr>
            <w:tcW w:w="1569" w:type="dxa"/>
            <w:tcBorders>
              <w:top w:val="single" w:sz="4" w:space="0" w:color="000000"/>
              <w:left w:val="single" w:sz="4" w:space="0" w:color="000000"/>
              <w:bottom w:val="single" w:sz="4" w:space="0" w:color="000000"/>
            </w:tcBorders>
          </w:tcPr>
          <w:p w14:paraId="72A71F9A" w14:textId="60E2982A" w:rsidR="004A09A6" w:rsidRPr="00F21413" w:rsidRDefault="00083481" w:rsidP="0083074D">
            <w:pPr>
              <w:pStyle w:val="NormalTableau"/>
              <w:snapToGrid w:val="0"/>
              <w:ind w:left="0" w:firstLine="0"/>
              <w:jc w:val="both"/>
              <w:rPr>
                <w:rFonts w:ascii="Arial" w:hAnsi="Arial" w:cs="Arial"/>
                <w:sz w:val="22"/>
                <w:szCs w:val="22"/>
              </w:rPr>
            </w:pPr>
            <w:r>
              <w:rPr>
                <w:rFonts w:ascii="Arial" w:hAnsi="Arial" w:cs="Arial"/>
                <w:sz w:val="22"/>
                <w:szCs w:val="22"/>
              </w:rPr>
              <w:t>R2</w:t>
            </w:r>
          </w:p>
        </w:tc>
        <w:tc>
          <w:tcPr>
            <w:tcW w:w="8083" w:type="dxa"/>
            <w:tcBorders>
              <w:top w:val="single" w:sz="4" w:space="0" w:color="000000"/>
              <w:left w:val="single" w:sz="4" w:space="0" w:color="000000"/>
              <w:bottom w:val="single" w:sz="4" w:space="0" w:color="000000"/>
              <w:right w:val="single" w:sz="4" w:space="0" w:color="000000"/>
            </w:tcBorders>
          </w:tcPr>
          <w:p w14:paraId="10744A90" w14:textId="2BC6D534" w:rsidR="004A09A6" w:rsidRPr="00F07EA4" w:rsidRDefault="004C6619" w:rsidP="0083074D">
            <w:pPr>
              <w:snapToGrid w:val="0"/>
              <w:rPr>
                <w:rFonts w:asciiTheme="minorHAnsi" w:hAnsiTheme="minorHAnsi" w:cstheme="minorHAnsi"/>
                <w:sz w:val="22"/>
                <w:szCs w:val="22"/>
              </w:rPr>
            </w:pPr>
            <w:r>
              <w:rPr>
                <w:rFonts w:asciiTheme="minorHAnsi" w:hAnsiTheme="minorHAnsi" w:cstheme="minorHAnsi"/>
                <w:sz w:val="22"/>
              </w:rPr>
              <w:t>Les intervenants</w:t>
            </w:r>
            <w:r w:rsidR="004A09A6" w:rsidRPr="00F07EA4">
              <w:rPr>
                <w:rFonts w:asciiTheme="minorHAnsi" w:hAnsiTheme="minorHAnsi" w:cstheme="minorHAnsi"/>
                <w:sz w:val="22"/>
                <w:szCs w:val="22"/>
              </w:rPr>
              <w:t xml:space="preserve"> devront être formés en amont par le </w:t>
            </w:r>
            <w:r w:rsidR="009F6EE1">
              <w:rPr>
                <w:rFonts w:asciiTheme="minorHAnsi" w:hAnsiTheme="minorHAnsi" w:cstheme="minorHAnsi"/>
                <w:sz w:val="22"/>
                <w:szCs w:val="22"/>
              </w:rPr>
              <w:t>Titulaire</w:t>
            </w:r>
            <w:r w:rsidR="004A09A6" w:rsidRPr="00F07EA4">
              <w:rPr>
                <w:rFonts w:asciiTheme="minorHAnsi" w:hAnsiTheme="minorHAnsi" w:cstheme="minorHAnsi"/>
                <w:sz w:val="22"/>
                <w:szCs w:val="22"/>
              </w:rPr>
              <w:t xml:space="preserve"> sur tous les aspects nécessaires au bon déroulement de leurs prestations.</w:t>
            </w:r>
          </w:p>
        </w:tc>
      </w:tr>
      <w:tr w:rsidR="004A09A6" w:rsidRPr="00F21413" w14:paraId="0FDEB8F0" w14:textId="77777777" w:rsidTr="0083074D">
        <w:tc>
          <w:tcPr>
            <w:tcW w:w="1569" w:type="dxa"/>
            <w:tcBorders>
              <w:top w:val="single" w:sz="4" w:space="0" w:color="000000"/>
              <w:left w:val="single" w:sz="4" w:space="0" w:color="000000"/>
              <w:bottom w:val="single" w:sz="4" w:space="0" w:color="000000"/>
            </w:tcBorders>
          </w:tcPr>
          <w:p w14:paraId="0AAB69F4" w14:textId="0E95A362" w:rsidR="004A09A6" w:rsidRPr="00F21413" w:rsidRDefault="00083481" w:rsidP="0083074D">
            <w:pPr>
              <w:pStyle w:val="NormalTableau"/>
              <w:snapToGrid w:val="0"/>
              <w:ind w:left="0" w:firstLine="0"/>
              <w:jc w:val="both"/>
              <w:rPr>
                <w:rFonts w:ascii="Arial" w:hAnsi="Arial" w:cs="Arial"/>
                <w:sz w:val="22"/>
                <w:szCs w:val="22"/>
              </w:rPr>
            </w:pPr>
            <w:r>
              <w:rPr>
                <w:rFonts w:ascii="Arial" w:hAnsi="Arial" w:cs="Arial"/>
                <w:sz w:val="22"/>
                <w:szCs w:val="22"/>
              </w:rPr>
              <w:t>R3</w:t>
            </w:r>
          </w:p>
        </w:tc>
        <w:tc>
          <w:tcPr>
            <w:tcW w:w="8083" w:type="dxa"/>
            <w:tcBorders>
              <w:top w:val="single" w:sz="4" w:space="0" w:color="000000"/>
              <w:left w:val="single" w:sz="4" w:space="0" w:color="000000"/>
              <w:bottom w:val="single" w:sz="4" w:space="0" w:color="000000"/>
              <w:right w:val="single" w:sz="4" w:space="0" w:color="000000"/>
            </w:tcBorders>
          </w:tcPr>
          <w:p w14:paraId="6D0C672A" w14:textId="57963BC8" w:rsidR="004A09A6" w:rsidRPr="00F07EA4" w:rsidRDefault="004A09A6" w:rsidP="0083074D">
            <w:pPr>
              <w:snapToGrid w:val="0"/>
              <w:rPr>
                <w:rFonts w:asciiTheme="minorHAnsi" w:hAnsiTheme="minorHAnsi" w:cstheme="minorHAnsi"/>
                <w:sz w:val="22"/>
                <w:szCs w:val="22"/>
              </w:rPr>
            </w:pPr>
            <w:r w:rsidRPr="00F07EA4">
              <w:rPr>
                <w:rFonts w:asciiTheme="minorHAnsi" w:hAnsiTheme="minorHAnsi" w:cstheme="minorHAnsi"/>
                <w:sz w:val="22"/>
                <w:szCs w:val="22"/>
              </w:rPr>
              <w:t>Les livrables et toutes les productions répondent aux mêmes exigences que ce</w:t>
            </w:r>
            <w:r w:rsidR="004C6619">
              <w:rPr>
                <w:rFonts w:asciiTheme="minorHAnsi" w:hAnsiTheme="minorHAnsi" w:cstheme="minorHAnsi"/>
                <w:sz w:val="22"/>
              </w:rPr>
              <w:t>lles</w:t>
            </w:r>
            <w:r w:rsidRPr="00F07EA4">
              <w:rPr>
                <w:rFonts w:asciiTheme="minorHAnsi" w:hAnsiTheme="minorHAnsi" w:cstheme="minorHAnsi"/>
                <w:sz w:val="22"/>
                <w:szCs w:val="22"/>
              </w:rPr>
              <w:t xml:space="preserve"> fourni</w:t>
            </w:r>
            <w:r w:rsidR="004C6619">
              <w:rPr>
                <w:rFonts w:asciiTheme="minorHAnsi" w:hAnsiTheme="minorHAnsi" w:cstheme="minorHAnsi"/>
                <w:sz w:val="22"/>
              </w:rPr>
              <w:t>e</w:t>
            </w:r>
            <w:r w:rsidRPr="00F07EA4">
              <w:rPr>
                <w:rFonts w:asciiTheme="minorHAnsi" w:hAnsiTheme="minorHAnsi" w:cstheme="minorHAnsi"/>
                <w:sz w:val="22"/>
                <w:szCs w:val="22"/>
              </w:rPr>
              <w:t>s au titre des prestations récurrentes (cf. exigences générales).</w:t>
            </w:r>
          </w:p>
        </w:tc>
      </w:tr>
      <w:tr w:rsidR="004A09A6" w:rsidRPr="00F21413" w14:paraId="7C2B52BE" w14:textId="77777777" w:rsidTr="0083074D">
        <w:tc>
          <w:tcPr>
            <w:tcW w:w="1569" w:type="dxa"/>
            <w:tcBorders>
              <w:top w:val="single" w:sz="4" w:space="0" w:color="000000"/>
              <w:left w:val="single" w:sz="4" w:space="0" w:color="000000"/>
              <w:bottom w:val="single" w:sz="4" w:space="0" w:color="000000"/>
            </w:tcBorders>
          </w:tcPr>
          <w:p w14:paraId="6E697A45" w14:textId="10DEA80A" w:rsidR="004A09A6" w:rsidRPr="00F21413" w:rsidRDefault="00083481" w:rsidP="0083074D">
            <w:pPr>
              <w:pStyle w:val="NormalTableau"/>
              <w:snapToGrid w:val="0"/>
              <w:ind w:left="0" w:firstLine="0"/>
              <w:jc w:val="both"/>
              <w:rPr>
                <w:rFonts w:ascii="Arial" w:hAnsi="Arial" w:cs="Arial"/>
                <w:sz w:val="22"/>
                <w:szCs w:val="22"/>
              </w:rPr>
            </w:pPr>
            <w:r>
              <w:rPr>
                <w:rFonts w:ascii="Arial" w:hAnsi="Arial" w:cs="Arial"/>
                <w:sz w:val="22"/>
                <w:szCs w:val="22"/>
              </w:rPr>
              <w:t>R4</w:t>
            </w:r>
          </w:p>
        </w:tc>
        <w:tc>
          <w:tcPr>
            <w:tcW w:w="8083" w:type="dxa"/>
            <w:tcBorders>
              <w:top w:val="single" w:sz="4" w:space="0" w:color="000000"/>
              <w:left w:val="single" w:sz="4" w:space="0" w:color="000000"/>
              <w:bottom w:val="single" w:sz="4" w:space="0" w:color="000000"/>
              <w:right w:val="single" w:sz="4" w:space="0" w:color="000000"/>
            </w:tcBorders>
          </w:tcPr>
          <w:p w14:paraId="5F8493EA" w14:textId="1387FEE7" w:rsidR="004A09A6" w:rsidRPr="00F07EA4" w:rsidRDefault="004A09A6" w:rsidP="0083074D">
            <w:pPr>
              <w:snapToGrid w:val="0"/>
              <w:rPr>
                <w:rFonts w:asciiTheme="minorHAnsi" w:hAnsiTheme="minorHAnsi" w:cstheme="minorHAnsi"/>
                <w:sz w:val="22"/>
                <w:szCs w:val="22"/>
              </w:rPr>
            </w:pPr>
            <w:r w:rsidRPr="00F07EA4">
              <w:rPr>
                <w:rFonts w:asciiTheme="minorHAnsi" w:hAnsiTheme="minorHAnsi" w:cstheme="minorHAnsi"/>
                <w:sz w:val="22"/>
                <w:szCs w:val="22"/>
              </w:rPr>
              <w:t xml:space="preserve">La Proposition Technique et Financière doit respecter les contraintes de délai de </w:t>
            </w:r>
            <w:r w:rsidR="0083074D" w:rsidRPr="00F07EA4">
              <w:rPr>
                <w:rFonts w:asciiTheme="minorHAnsi" w:hAnsiTheme="minorHAnsi" w:cstheme="minorHAnsi"/>
                <w:sz w:val="22"/>
                <w:szCs w:val="22"/>
              </w:rPr>
              <w:t>INRAE.</w:t>
            </w:r>
          </w:p>
        </w:tc>
      </w:tr>
      <w:tr w:rsidR="004A09A6" w:rsidRPr="00F21413" w14:paraId="646BDF03" w14:textId="77777777" w:rsidTr="0083074D">
        <w:tc>
          <w:tcPr>
            <w:tcW w:w="1569" w:type="dxa"/>
            <w:tcBorders>
              <w:top w:val="single" w:sz="4" w:space="0" w:color="000000"/>
              <w:left w:val="single" w:sz="4" w:space="0" w:color="000000"/>
              <w:bottom w:val="single" w:sz="4" w:space="0" w:color="000000"/>
            </w:tcBorders>
          </w:tcPr>
          <w:p w14:paraId="251241F4" w14:textId="075A082C" w:rsidR="004A09A6" w:rsidRPr="00F21413" w:rsidRDefault="00083481" w:rsidP="0083074D">
            <w:pPr>
              <w:pStyle w:val="NormalTableau"/>
              <w:snapToGrid w:val="0"/>
              <w:ind w:left="0" w:firstLine="0"/>
              <w:jc w:val="both"/>
              <w:rPr>
                <w:rFonts w:ascii="Arial" w:hAnsi="Arial" w:cs="Arial"/>
                <w:sz w:val="22"/>
                <w:szCs w:val="22"/>
              </w:rPr>
            </w:pPr>
            <w:r>
              <w:rPr>
                <w:rFonts w:ascii="Arial" w:hAnsi="Arial" w:cs="Arial"/>
                <w:sz w:val="22"/>
                <w:szCs w:val="22"/>
              </w:rPr>
              <w:lastRenderedPageBreak/>
              <w:t>R5</w:t>
            </w:r>
          </w:p>
        </w:tc>
        <w:tc>
          <w:tcPr>
            <w:tcW w:w="8083" w:type="dxa"/>
            <w:tcBorders>
              <w:top w:val="single" w:sz="4" w:space="0" w:color="000000"/>
              <w:left w:val="single" w:sz="4" w:space="0" w:color="000000"/>
              <w:bottom w:val="single" w:sz="4" w:space="0" w:color="000000"/>
              <w:right w:val="single" w:sz="4" w:space="0" w:color="000000"/>
            </w:tcBorders>
          </w:tcPr>
          <w:p w14:paraId="4878FC17" w14:textId="13AFD307" w:rsidR="004A09A6" w:rsidRPr="00F07EA4" w:rsidRDefault="004A09A6" w:rsidP="0083074D">
            <w:pPr>
              <w:snapToGrid w:val="0"/>
              <w:rPr>
                <w:rFonts w:asciiTheme="minorHAnsi" w:hAnsiTheme="minorHAnsi" w:cstheme="minorHAnsi"/>
                <w:sz w:val="22"/>
                <w:szCs w:val="22"/>
              </w:rPr>
            </w:pPr>
            <w:r w:rsidRPr="00F07EA4">
              <w:rPr>
                <w:rFonts w:asciiTheme="minorHAnsi" w:hAnsiTheme="minorHAnsi" w:cstheme="minorHAnsi"/>
                <w:sz w:val="22"/>
                <w:szCs w:val="22"/>
              </w:rPr>
              <w:t xml:space="preserve">Le </w:t>
            </w:r>
            <w:r w:rsidR="009F6EE1">
              <w:rPr>
                <w:rFonts w:asciiTheme="minorHAnsi" w:hAnsiTheme="minorHAnsi" w:cstheme="minorHAnsi"/>
                <w:sz w:val="22"/>
                <w:szCs w:val="22"/>
              </w:rPr>
              <w:t>Titulaire</w:t>
            </w:r>
            <w:r w:rsidRPr="00F07EA4">
              <w:rPr>
                <w:rFonts w:asciiTheme="minorHAnsi" w:hAnsiTheme="minorHAnsi" w:cstheme="minorHAnsi"/>
                <w:sz w:val="22"/>
                <w:szCs w:val="22"/>
              </w:rPr>
              <w:t xml:space="preserve"> s’engage à répondre à toutes les sollicitations de </w:t>
            </w:r>
            <w:r w:rsidR="0083074D" w:rsidRPr="00F07EA4">
              <w:rPr>
                <w:rFonts w:asciiTheme="minorHAnsi" w:hAnsiTheme="minorHAnsi" w:cstheme="minorHAnsi"/>
                <w:sz w:val="22"/>
                <w:szCs w:val="22"/>
              </w:rPr>
              <w:t>INRAE</w:t>
            </w:r>
            <w:r w:rsidRPr="00F07EA4">
              <w:rPr>
                <w:rFonts w:asciiTheme="minorHAnsi" w:hAnsiTheme="minorHAnsi" w:cstheme="minorHAnsi"/>
                <w:sz w:val="22"/>
                <w:szCs w:val="22"/>
              </w:rPr>
              <w:t xml:space="preserve"> en respectant les engagements et en mobilisant les profils les plus adaptés à la prestation.</w:t>
            </w:r>
          </w:p>
        </w:tc>
      </w:tr>
      <w:tr w:rsidR="0083074D" w:rsidRPr="00F21413" w14:paraId="444882A8" w14:textId="77777777" w:rsidTr="0083074D">
        <w:tc>
          <w:tcPr>
            <w:tcW w:w="1569" w:type="dxa"/>
            <w:tcBorders>
              <w:top w:val="single" w:sz="4" w:space="0" w:color="000000"/>
              <w:left w:val="single" w:sz="4" w:space="0" w:color="000000"/>
              <w:bottom w:val="single" w:sz="4" w:space="0" w:color="000000"/>
            </w:tcBorders>
          </w:tcPr>
          <w:p w14:paraId="41DDB8BD" w14:textId="0134A610" w:rsidR="0083074D" w:rsidRPr="00F21413" w:rsidRDefault="00083481" w:rsidP="0083074D">
            <w:pPr>
              <w:pStyle w:val="NormalTableau"/>
              <w:snapToGrid w:val="0"/>
              <w:ind w:left="0" w:firstLine="0"/>
              <w:jc w:val="both"/>
              <w:rPr>
                <w:rFonts w:ascii="Arial" w:hAnsi="Arial" w:cs="Arial"/>
                <w:sz w:val="22"/>
                <w:szCs w:val="22"/>
              </w:rPr>
            </w:pPr>
            <w:r>
              <w:rPr>
                <w:rFonts w:ascii="Arial" w:hAnsi="Arial" w:cs="Arial"/>
                <w:sz w:val="22"/>
                <w:szCs w:val="22"/>
              </w:rPr>
              <w:t>R6</w:t>
            </w:r>
          </w:p>
        </w:tc>
        <w:tc>
          <w:tcPr>
            <w:tcW w:w="8083" w:type="dxa"/>
            <w:tcBorders>
              <w:top w:val="single" w:sz="4" w:space="0" w:color="000000"/>
              <w:left w:val="single" w:sz="4" w:space="0" w:color="000000"/>
              <w:bottom w:val="single" w:sz="4" w:space="0" w:color="000000"/>
              <w:right w:val="single" w:sz="4" w:space="0" w:color="000000"/>
            </w:tcBorders>
          </w:tcPr>
          <w:p w14:paraId="7204FC1B" w14:textId="66E006EB" w:rsidR="0083074D" w:rsidRPr="00F07EA4" w:rsidRDefault="0083074D" w:rsidP="0083074D">
            <w:pPr>
              <w:snapToGrid w:val="0"/>
              <w:rPr>
                <w:rFonts w:asciiTheme="minorHAnsi" w:hAnsiTheme="minorHAnsi" w:cstheme="minorHAnsi"/>
                <w:sz w:val="22"/>
                <w:szCs w:val="22"/>
              </w:rPr>
            </w:pPr>
            <w:r w:rsidRPr="00F07EA4">
              <w:rPr>
                <w:rFonts w:asciiTheme="minorHAnsi" w:hAnsiTheme="minorHAnsi" w:cstheme="minorHAnsi"/>
                <w:sz w:val="22"/>
                <w:szCs w:val="22"/>
              </w:rPr>
              <w:t>Les prestations pourront, à la demande de INRAE, être effectuées dans les locaux de INRAE</w:t>
            </w:r>
            <w:r w:rsidR="00DD2875">
              <w:rPr>
                <w:rFonts w:asciiTheme="minorHAnsi" w:hAnsiTheme="minorHAnsi" w:cstheme="minorHAnsi"/>
                <w:sz w:val="22"/>
                <w:szCs w:val="22"/>
              </w:rPr>
              <w:t xml:space="preserve"> (en région parisienne)</w:t>
            </w:r>
            <w:r w:rsidRPr="00F07EA4">
              <w:rPr>
                <w:rFonts w:asciiTheme="minorHAnsi" w:hAnsiTheme="minorHAnsi" w:cstheme="minorHAnsi"/>
                <w:sz w:val="22"/>
                <w:szCs w:val="22"/>
              </w:rPr>
              <w:t>.</w:t>
            </w:r>
          </w:p>
        </w:tc>
      </w:tr>
      <w:tr w:rsidR="00F2520E" w:rsidRPr="00F21413" w14:paraId="3BE1CC30" w14:textId="77777777" w:rsidTr="0083074D">
        <w:tc>
          <w:tcPr>
            <w:tcW w:w="1569" w:type="dxa"/>
            <w:tcBorders>
              <w:top w:val="single" w:sz="4" w:space="0" w:color="000000"/>
              <w:left w:val="single" w:sz="4" w:space="0" w:color="000000"/>
              <w:bottom w:val="single" w:sz="4" w:space="0" w:color="000000"/>
            </w:tcBorders>
          </w:tcPr>
          <w:p w14:paraId="3CCE60A3" w14:textId="5A227D0D" w:rsidR="00F2520E" w:rsidRPr="00F21413" w:rsidRDefault="00083481" w:rsidP="0083074D">
            <w:pPr>
              <w:pStyle w:val="NormalTableau"/>
              <w:snapToGrid w:val="0"/>
              <w:ind w:left="0" w:firstLine="0"/>
              <w:jc w:val="both"/>
              <w:rPr>
                <w:rFonts w:ascii="Arial" w:hAnsi="Arial" w:cs="Arial"/>
                <w:sz w:val="22"/>
                <w:szCs w:val="22"/>
              </w:rPr>
            </w:pPr>
            <w:r>
              <w:rPr>
                <w:rFonts w:ascii="Arial" w:hAnsi="Arial" w:cs="Arial"/>
                <w:sz w:val="22"/>
                <w:szCs w:val="22"/>
              </w:rPr>
              <w:t>R7</w:t>
            </w:r>
          </w:p>
        </w:tc>
        <w:tc>
          <w:tcPr>
            <w:tcW w:w="8083" w:type="dxa"/>
            <w:tcBorders>
              <w:top w:val="single" w:sz="4" w:space="0" w:color="000000"/>
              <w:left w:val="single" w:sz="4" w:space="0" w:color="000000"/>
              <w:bottom w:val="single" w:sz="4" w:space="0" w:color="000000"/>
              <w:right w:val="single" w:sz="4" w:space="0" w:color="000000"/>
            </w:tcBorders>
          </w:tcPr>
          <w:p w14:paraId="545E2C99" w14:textId="7369E3AE" w:rsidR="00F2520E" w:rsidRPr="00F07EA4" w:rsidRDefault="00F2520E" w:rsidP="0083074D">
            <w:pPr>
              <w:snapToGrid w:val="0"/>
              <w:rPr>
                <w:rFonts w:asciiTheme="minorHAnsi" w:hAnsiTheme="minorHAnsi" w:cstheme="minorHAnsi"/>
                <w:sz w:val="22"/>
                <w:szCs w:val="22"/>
              </w:rPr>
            </w:pPr>
            <w:r w:rsidRPr="00F07EA4">
              <w:rPr>
                <w:rFonts w:asciiTheme="minorHAnsi" w:hAnsiTheme="minorHAnsi" w:cstheme="minorHAnsi"/>
                <w:sz w:val="22"/>
                <w:szCs w:val="22"/>
              </w:rPr>
              <w:t>Les intervenants proposés pour ces prestations ont le niveau d’expertise attendu.</w:t>
            </w:r>
          </w:p>
        </w:tc>
      </w:tr>
    </w:tbl>
    <w:p w14:paraId="55978E13" w14:textId="77777777" w:rsidR="004A09A6" w:rsidRPr="004A09A6" w:rsidRDefault="004A09A6" w:rsidP="004A09A6"/>
    <w:p w14:paraId="119957CB" w14:textId="77777777" w:rsidR="00553B86" w:rsidRDefault="00553B86" w:rsidP="00553B86"/>
    <w:p w14:paraId="1BB4A7D6" w14:textId="77777777" w:rsidR="00C47D0A" w:rsidRDefault="00C47D0A" w:rsidP="00553B86"/>
    <w:p w14:paraId="54068AA1" w14:textId="77777777" w:rsidR="00C47D0A" w:rsidRDefault="00C47D0A" w:rsidP="00553B86"/>
    <w:p w14:paraId="7C5A3EED" w14:textId="77777777" w:rsidR="00C47D0A" w:rsidRDefault="00C47D0A" w:rsidP="00553B86"/>
    <w:p w14:paraId="17337C6A" w14:textId="77777777" w:rsidR="00C47D0A" w:rsidRDefault="00C47D0A" w:rsidP="00553B86"/>
    <w:p w14:paraId="24FE2291" w14:textId="77777777" w:rsidR="00C47D0A" w:rsidRDefault="00C47D0A" w:rsidP="00553B86"/>
    <w:p w14:paraId="252433EE" w14:textId="77777777" w:rsidR="00C47D0A" w:rsidRDefault="00C47D0A" w:rsidP="00553B86"/>
    <w:p w14:paraId="58343D23" w14:textId="77777777" w:rsidR="00C47D0A" w:rsidRDefault="00C47D0A" w:rsidP="00553B86"/>
    <w:p w14:paraId="06D2A4A5" w14:textId="77777777" w:rsidR="00C47D0A" w:rsidRDefault="00C47D0A" w:rsidP="00553B86"/>
    <w:p w14:paraId="54F03BC1" w14:textId="77777777" w:rsidR="00C47D0A" w:rsidRDefault="00C47D0A" w:rsidP="00553B86"/>
    <w:p w14:paraId="1EBB149D" w14:textId="77777777" w:rsidR="00C47D0A" w:rsidRDefault="00C47D0A" w:rsidP="00553B86"/>
    <w:p w14:paraId="20F5DB79" w14:textId="77777777" w:rsidR="00C47D0A" w:rsidRDefault="00C47D0A" w:rsidP="00553B86"/>
    <w:p w14:paraId="235DE3DB" w14:textId="77777777" w:rsidR="00C47D0A" w:rsidRDefault="00C47D0A" w:rsidP="00553B86"/>
    <w:p w14:paraId="5DC013BE" w14:textId="77777777" w:rsidR="00C47D0A" w:rsidRDefault="00C47D0A" w:rsidP="00553B86"/>
    <w:p w14:paraId="67075BC4" w14:textId="77777777" w:rsidR="00C47D0A" w:rsidRDefault="00C47D0A" w:rsidP="00553B86"/>
    <w:p w14:paraId="0254EFA1" w14:textId="77777777" w:rsidR="00C47D0A" w:rsidRDefault="00C47D0A" w:rsidP="00553B86"/>
    <w:p w14:paraId="639712A8" w14:textId="77777777" w:rsidR="00C47D0A" w:rsidRDefault="00C47D0A" w:rsidP="00553B86"/>
    <w:p w14:paraId="2128D09E" w14:textId="77777777" w:rsidR="00C47D0A" w:rsidRDefault="00C47D0A" w:rsidP="00553B86"/>
    <w:p w14:paraId="1ACF01E0" w14:textId="77777777" w:rsidR="00C47D0A" w:rsidRDefault="00C47D0A" w:rsidP="00553B86"/>
    <w:p w14:paraId="32E1E4E8" w14:textId="77777777" w:rsidR="00C47D0A" w:rsidRDefault="00C47D0A" w:rsidP="00553B86"/>
    <w:p w14:paraId="3655652B" w14:textId="77777777" w:rsidR="00C47D0A" w:rsidRDefault="00C47D0A" w:rsidP="00553B86"/>
    <w:p w14:paraId="680CBC67" w14:textId="77777777" w:rsidR="00C47D0A" w:rsidRDefault="00C47D0A" w:rsidP="00553B86"/>
    <w:p w14:paraId="6BAB76C4" w14:textId="77777777" w:rsidR="00C47D0A" w:rsidRDefault="00C47D0A" w:rsidP="00553B86"/>
    <w:p w14:paraId="32B44EC6" w14:textId="77777777" w:rsidR="00C47D0A" w:rsidRDefault="00C47D0A" w:rsidP="00553B86"/>
    <w:p w14:paraId="2C375987" w14:textId="77777777" w:rsidR="00C47D0A" w:rsidRDefault="00C47D0A" w:rsidP="00553B86"/>
    <w:p w14:paraId="0707B970" w14:textId="77777777" w:rsidR="00C47D0A" w:rsidRDefault="00C47D0A" w:rsidP="00553B86"/>
    <w:p w14:paraId="01D9BB15" w14:textId="77777777" w:rsidR="00C47D0A" w:rsidRDefault="00C47D0A" w:rsidP="00553B86"/>
    <w:p w14:paraId="5E95B60B" w14:textId="77777777" w:rsidR="00C47D0A" w:rsidRDefault="00C47D0A" w:rsidP="00553B86"/>
    <w:p w14:paraId="040554DD" w14:textId="77777777" w:rsidR="00C47D0A" w:rsidRDefault="00C47D0A" w:rsidP="00553B86"/>
    <w:p w14:paraId="03843D50" w14:textId="77777777" w:rsidR="00C47D0A" w:rsidRDefault="00C47D0A" w:rsidP="00553B86"/>
    <w:p w14:paraId="18966AE4" w14:textId="77777777" w:rsidR="00C47D0A" w:rsidRDefault="00C47D0A" w:rsidP="00553B86"/>
    <w:p w14:paraId="6C08134E" w14:textId="77777777" w:rsidR="00C47D0A" w:rsidRDefault="00C47D0A" w:rsidP="00553B86"/>
    <w:p w14:paraId="0666B481" w14:textId="77777777" w:rsidR="00C47D0A" w:rsidRDefault="00C47D0A" w:rsidP="00553B86"/>
    <w:p w14:paraId="40BAD2AF" w14:textId="77777777" w:rsidR="00C47D0A" w:rsidRDefault="00C47D0A" w:rsidP="00553B86"/>
    <w:p w14:paraId="456E2F06" w14:textId="77777777" w:rsidR="00C47D0A" w:rsidRDefault="00C47D0A" w:rsidP="00553B86"/>
    <w:p w14:paraId="67E9A1E5" w14:textId="77777777" w:rsidR="00C47D0A" w:rsidRDefault="00C47D0A" w:rsidP="00553B86"/>
    <w:p w14:paraId="7226C9AA" w14:textId="77777777" w:rsidR="00C47D0A" w:rsidRDefault="00C47D0A" w:rsidP="00553B86"/>
    <w:p w14:paraId="3FDCE243" w14:textId="77777777" w:rsidR="00C47D0A" w:rsidRDefault="00C47D0A" w:rsidP="00553B86"/>
    <w:p w14:paraId="480516B0" w14:textId="77777777" w:rsidR="00C47D0A" w:rsidRDefault="00C47D0A" w:rsidP="00553B86"/>
    <w:p w14:paraId="606F270C" w14:textId="77777777" w:rsidR="00C47D0A" w:rsidRDefault="00C47D0A" w:rsidP="00553B86"/>
    <w:p w14:paraId="4DF535AB" w14:textId="77777777" w:rsidR="000F018B" w:rsidRDefault="000F018B" w:rsidP="00553B86"/>
    <w:p w14:paraId="6D9441F0" w14:textId="77777777" w:rsidR="000F018B" w:rsidRDefault="000F018B" w:rsidP="00553B86"/>
    <w:p w14:paraId="102436EE" w14:textId="77777777" w:rsidR="000F018B" w:rsidRDefault="000F018B" w:rsidP="00553B86"/>
    <w:p w14:paraId="7685A0E7" w14:textId="77777777" w:rsidR="000F018B" w:rsidRDefault="000F018B" w:rsidP="00553B86"/>
    <w:p w14:paraId="4D38E0F2" w14:textId="77777777" w:rsidR="000F018B" w:rsidRDefault="000F018B" w:rsidP="00553B86"/>
    <w:p w14:paraId="75DDA2A8" w14:textId="77777777" w:rsidR="000F018B" w:rsidRDefault="000F018B" w:rsidP="00553B86"/>
    <w:p w14:paraId="3DC6E7DE" w14:textId="77777777" w:rsidR="00C47D0A" w:rsidRDefault="00C47D0A" w:rsidP="00553B86"/>
    <w:p w14:paraId="5200ECA5" w14:textId="77777777" w:rsidR="00C47D0A" w:rsidRDefault="00C47D0A" w:rsidP="00553B86"/>
    <w:p w14:paraId="79808B85" w14:textId="6D9154A5" w:rsidR="000F018B" w:rsidRPr="008A0E09" w:rsidRDefault="00B3240A" w:rsidP="000F018B">
      <w:pPr>
        <w:pStyle w:val="Titre1"/>
      </w:pPr>
      <w:bookmarkStart w:id="206" w:name="_Exploitation_et_administration"/>
      <w:bookmarkStart w:id="207" w:name="_Prestation_5_-"/>
      <w:bookmarkStart w:id="208" w:name="_Toc233901182"/>
      <w:bookmarkEnd w:id="206"/>
      <w:bookmarkEnd w:id="207"/>
      <w:r>
        <w:lastRenderedPageBreak/>
        <w:t>P</w:t>
      </w:r>
      <w:r w:rsidR="00E40040">
        <w:t xml:space="preserve">restation </w:t>
      </w:r>
      <w:r>
        <w:t xml:space="preserve">5 - </w:t>
      </w:r>
      <w:r w:rsidR="000F018B" w:rsidRPr="008A0E09">
        <w:t>Exploitation et administration des applications</w:t>
      </w:r>
      <w:bookmarkEnd w:id="208"/>
    </w:p>
    <w:p w14:paraId="53755491" w14:textId="77777777" w:rsidR="000F018B" w:rsidRDefault="000F018B" w:rsidP="000F018B">
      <w:pPr>
        <w:pStyle w:val="Titre2"/>
        <w:tabs>
          <w:tab w:val="clear" w:pos="4110"/>
        </w:tabs>
        <w:ind w:left="567"/>
      </w:pPr>
      <w:bookmarkStart w:id="209" w:name="_Toc233901183"/>
      <w:r>
        <w:t>Objectifs de la prestation</w:t>
      </w:r>
      <w:bookmarkEnd w:id="209"/>
    </w:p>
    <w:p w14:paraId="4211460A" w14:textId="77777777" w:rsidR="000F4FDA" w:rsidRDefault="000F4FDA" w:rsidP="000F4FDA">
      <w:pPr>
        <w:pStyle w:val="Corpsdetexte"/>
        <w:spacing w:before="108"/>
        <w:rPr>
          <w:sz w:val="22"/>
        </w:rPr>
      </w:pPr>
    </w:p>
    <w:p w14:paraId="4DABA1AB" w14:textId="7A3DCDCC" w:rsidR="000F4FDA" w:rsidRPr="00182A6D" w:rsidRDefault="000F4FDA" w:rsidP="000F4FDA">
      <w:pPr>
        <w:pStyle w:val="Corpsdetexte"/>
        <w:spacing w:before="121"/>
        <w:ind w:left="140"/>
        <w:rPr>
          <w:rFonts w:asciiTheme="minorHAnsi" w:hAnsiTheme="minorHAnsi" w:cstheme="minorHAnsi"/>
          <w:sz w:val="22"/>
          <w:szCs w:val="22"/>
        </w:rPr>
      </w:pPr>
      <w:r w:rsidRPr="00182A6D">
        <w:rPr>
          <w:rFonts w:asciiTheme="minorHAnsi" w:hAnsiTheme="minorHAnsi" w:cstheme="minorHAnsi"/>
          <w:sz w:val="22"/>
          <w:szCs w:val="22"/>
        </w:rPr>
        <w:t>L’objectif</w:t>
      </w:r>
      <w:r w:rsidRPr="00182A6D">
        <w:rPr>
          <w:rFonts w:asciiTheme="minorHAnsi" w:hAnsiTheme="minorHAnsi" w:cstheme="minorHAnsi"/>
          <w:spacing w:val="-3"/>
          <w:sz w:val="22"/>
          <w:szCs w:val="22"/>
        </w:rPr>
        <w:t xml:space="preserve"> </w:t>
      </w:r>
      <w:r w:rsidRPr="00182A6D">
        <w:rPr>
          <w:rFonts w:asciiTheme="minorHAnsi" w:hAnsiTheme="minorHAnsi" w:cstheme="minorHAnsi"/>
          <w:sz w:val="22"/>
          <w:szCs w:val="22"/>
        </w:rPr>
        <w:t>de</w:t>
      </w:r>
      <w:r w:rsidRPr="00182A6D">
        <w:rPr>
          <w:rFonts w:asciiTheme="minorHAnsi" w:hAnsiTheme="minorHAnsi" w:cstheme="minorHAnsi"/>
          <w:spacing w:val="-5"/>
          <w:sz w:val="22"/>
          <w:szCs w:val="22"/>
        </w:rPr>
        <w:t xml:space="preserve"> </w:t>
      </w:r>
      <w:r w:rsidRPr="00182A6D">
        <w:rPr>
          <w:rFonts w:asciiTheme="minorHAnsi" w:hAnsiTheme="minorHAnsi" w:cstheme="minorHAnsi"/>
          <w:sz w:val="22"/>
          <w:szCs w:val="22"/>
        </w:rPr>
        <w:t>ce</w:t>
      </w:r>
      <w:r w:rsidR="00952402" w:rsidRPr="00182A6D">
        <w:rPr>
          <w:rFonts w:asciiTheme="minorHAnsi" w:hAnsiTheme="minorHAnsi" w:cstheme="minorHAnsi"/>
          <w:spacing w:val="-6"/>
          <w:sz w:val="22"/>
          <w:szCs w:val="22"/>
        </w:rPr>
        <w:t xml:space="preserve">tte </w:t>
      </w:r>
      <w:r w:rsidR="00B00C00" w:rsidRPr="00182A6D">
        <w:rPr>
          <w:rFonts w:asciiTheme="minorHAnsi" w:hAnsiTheme="minorHAnsi" w:cstheme="minorHAnsi"/>
          <w:spacing w:val="-6"/>
          <w:sz w:val="22"/>
          <w:szCs w:val="22"/>
        </w:rPr>
        <w:t>prestation est</w:t>
      </w:r>
      <w:r w:rsidRPr="00182A6D">
        <w:rPr>
          <w:rFonts w:asciiTheme="minorHAnsi" w:hAnsiTheme="minorHAnsi" w:cstheme="minorHAnsi"/>
          <w:spacing w:val="-4"/>
          <w:sz w:val="22"/>
          <w:szCs w:val="22"/>
        </w:rPr>
        <w:t xml:space="preserve"> </w:t>
      </w:r>
      <w:r w:rsidRPr="00182A6D">
        <w:rPr>
          <w:rFonts w:asciiTheme="minorHAnsi" w:hAnsiTheme="minorHAnsi" w:cstheme="minorHAnsi"/>
          <w:sz w:val="22"/>
          <w:szCs w:val="22"/>
        </w:rPr>
        <w:t>de</w:t>
      </w:r>
      <w:r w:rsidRPr="00182A6D">
        <w:rPr>
          <w:rFonts w:asciiTheme="minorHAnsi" w:hAnsiTheme="minorHAnsi" w:cstheme="minorHAnsi"/>
          <w:spacing w:val="-6"/>
          <w:sz w:val="22"/>
          <w:szCs w:val="22"/>
        </w:rPr>
        <w:t xml:space="preserve"> </w:t>
      </w:r>
      <w:r w:rsidRPr="00182A6D">
        <w:rPr>
          <w:rFonts w:asciiTheme="minorHAnsi" w:hAnsiTheme="minorHAnsi" w:cstheme="minorHAnsi"/>
          <w:sz w:val="22"/>
          <w:szCs w:val="22"/>
        </w:rPr>
        <w:t>mettre</w:t>
      </w:r>
      <w:r w:rsidRPr="00182A6D">
        <w:rPr>
          <w:rFonts w:asciiTheme="minorHAnsi" w:hAnsiTheme="minorHAnsi" w:cstheme="minorHAnsi"/>
          <w:spacing w:val="-7"/>
          <w:sz w:val="22"/>
          <w:szCs w:val="22"/>
        </w:rPr>
        <w:t xml:space="preserve"> </w:t>
      </w:r>
      <w:r w:rsidRPr="00182A6D">
        <w:rPr>
          <w:rFonts w:asciiTheme="minorHAnsi" w:hAnsiTheme="minorHAnsi" w:cstheme="minorHAnsi"/>
          <w:sz w:val="22"/>
          <w:szCs w:val="22"/>
        </w:rPr>
        <w:t>en</w:t>
      </w:r>
      <w:r w:rsidRPr="00182A6D">
        <w:rPr>
          <w:rFonts w:asciiTheme="minorHAnsi" w:hAnsiTheme="minorHAnsi" w:cstheme="minorHAnsi"/>
          <w:spacing w:val="-5"/>
          <w:sz w:val="22"/>
          <w:szCs w:val="22"/>
        </w:rPr>
        <w:t xml:space="preserve"> </w:t>
      </w:r>
      <w:r w:rsidRPr="00182A6D">
        <w:rPr>
          <w:rFonts w:asciiTheme="minorHAnsi" w:hAnsiTheme="minorHAnsi" w:cstheme="minorHAnsi"/>
          <w:sz w:val="22"/>
          <w:szCs w:val="22"/>
        </w:rPr>
        <w:t>place</w:t>
      </w:r>
      <w:r w:rsidRPr="00182A6D">
        <w:rPr>
          <w:rFonts w:asciiTheme="minorHAnsi" w:hAnsiTheme="minorHAnsi" w:cstheme="minorHAnsi"/>
          <w:spacing w:val="-4"/>
          <w:sz w:val="22"/>
          <w:szCs w:val="22"/>
        </w:rPr>
        <w:t xml:space="preserve"> </w:t>
      </w:r>
      <w:r w:rsidRPr="00182A6D">
        <w:rPr>
          <w:rFonts w:asciiTheme="minorHAnsi" w:hAnsiTheme="minorHAnsi" w:cstheme="minorHAnsi"/>
          <w:sz w:val="22"/>
          <w:szCs w:val="22"/>
        </w:rPr>
        <w:t>les</w:t>
      </w:r>
      <w:r w:rsidRPr="00182A6D">
        <w:rPr>
          <w:rFonts w:asciiTheme="minorHAnsi" w:hAnsiTheme="minorHAnsi" w:cstheme="minorHAnsi"/>
          <w:spacing w:val="-5"/>
          <w:sz w:val="22"/>
          <w:szCs w:val="22"/>
        </w:rPr>
        <w:t xml:space="preserve"> </w:t>
      </w:r>
      <w:r w:rsidRPr="00182A6D">
        <w:rPr>
          <w:rFonts w:asciiTheme="minorHAnsi" w:hAnsiTheme="minorHAnsi" w:cstheme="minorHAnsi"/>
          <w:sz w:val="22"/>
          <w:szCs w:val="22"/>
        </w:rPr>
        <w:t>conditions</w:t>
      </w:r>
      <w:r w:rsidRPr="00182A6D">
        <w:rPr>
          <w:rFonts w:asciiTheme="minorHAnsi" w:hAnsiTheme="minorHAnsi" w:cstheme="minorHAnsi"/>
          <w:spacing w:val="-4"/>
          <w:sz w:val="22"/>
          <w:szCs w:val="22"/>
        </w:rPr>
        <w:t xml:space="preserve"> </w:t>
      </w:r>
      <w:r w:rsidRPr="00182A6D">
        <w:rPr>
          <w:rFonts w:asciiTheme="minorHAnsi" w:hAnsiTheme="minorHAnsi" w:cstheme="minorHAnsi"/>
          <w:sz w:val="22"/>
          <w:szCs w:val="22"/>
        </w:rPr>
        <w:t>opérationnelles</w:t>
      </w:r>
      <w:r w:rsidRPr="00182A6D">
        <w:rPr>
          <w:rFonts w:asciiTheme="minorHAnsi" w:hAnsiTheme="minorHAnsi" w:cstheme="minorHAnsi"/>
          <w:spacing w:val="-4"/>
          <w:sz w:val="22"/>
          <w:szCs w:val="22"/>
        </w:rPr>
        <w:t xml:space="preserve"> </w:t>
      </w:r>
      <w:r w:rsidRPr="00182A6D">
        <w:rPr>
          <w:rFonts w:asciiTheme="minorHAnsi" w:hAnsiTheme="minorHAnsi" w:cstheme="minorHAnsi"/>
          <w:sz w:val="22"/>
          <w:szCs w:val="22"/>
        </w:rPr>
        <w:t>et</w:t>
      </w:r>
      <w:r w:rsidRPr="00182A6D">
        <w:rPr>
          <w:rFonts w:asciiTheme="minorHAnsi" w:hAnsiTheme="minorHAnsi" w:cstheme="minorHAnsi"/>
          <w:spacing w:val="-6"/>
          <w:sz w:val="22"/>
          <w:szCs w:val="22"/>
        </w:rPr>
        <w:t xml:space="preserve"> </w:t>
      </w:r>
      <w:r w:rsidRPr="00182A6D">
        <w:rPr>
          <w:rFonts w:asciiTheme="minorHAnsi" w:hAnsiTheme="minorHAnsi" w:cstheme="minorHAnsi"/>
          <w:sz w:val="22"/>
          <w:szCs w:val="22"/>
        </w:rPr>
        <w:t>de</w:t>
      </w:r>
      <w:r w:rsidRPr="00182A6D">
        <w:rPr>
          <w:rFonts w:asciiTheme="minorHAnsi" w:hAnsiTheme="minorHAnsi" w:cstheme="minorHAnsi"/>
          <w:spacing w:val="-6"/>
          <w:sz w:val="22"/>
          <w:szCs w:val="22"/>
        </w:rPr>
        <w:t xml:space="preserve"> </w:t>
      </w:r>
      <w:r w:rsidRPr="00182A6D">
        <w:rPr>
          <w:rFonts w:asciiTheme="minorHAnsi" w:hAnsiTheme="minorHAnsi" w:cstheme="minorHAnsi"/>
          <w:sz w:val="22"/>
          <w:szCs w:val="22"/>
        </w:rPr>
        <w:t>pilotage</w:t>
      </w:r>
      <w:r w:rsidRPr="00182A6D">
        <w:rPr>
          <w:rFonts w:asciiTheme="minorHAnsi" w:hAnsiTheme="minorHAnsi" w:cstheme="minorHAnsi"/>
          <w:spacing w:val="-5"/>
          <w:sz w:val="22"/>
          <w:szCs w:val="22"/>
        </w:rPr>
        <w:t xml:space="preserve"> </w:t>
      </w:r>
      <w:r w:rsidRPr="00182A6D">
        <w:rPr>
          <w:rFonts w:asciiTheme="minorHAnsi" w:hAnsiTheme="minorHAnsi" w:cstheme="minorHAnsi"/>
          <w:sz w:val="22"/>
          <w:szCs w:val="22"/>
        </w:rPr>
        <w:t>nécessaires</w:t>
      </w:r>
      <w:r w:rsidRPr="00182A6D">
        <w:rPr>
          <w:rFonts w:asciiTheme="minorHAnsi" w:hAnsiTheme="minorHAnsi" w:cstheme="minorHAnsi"/>
          <w:spacing w:val="-4"/>
          <w:sz w:val="22"/>
          <w:szCs w:val="22"/>
        </w:rPr>
        <w:t xml:space="preserve"> </w:t>
      </w:r>
      <w:r w:rsidRPr="00182A6D">
        <w:rPr>
          <w:rFonts w:asciiTheme="minorHAnsi" w:hAnsiTheme="minorHAnsi" w:cstheme="minorHAnsi"/>
          <w:sz w:val="22"/>
          <w:szCs w:val="22"/>
        </w:rPr>
        <w:t>à</w:t>
      </w:r>
      <w:r w:rsidRPr="00182A6D">
        <w:rPr>
          <w:rFonts w:asciiTheme="minorHAnsi" w:hAnsiTheme="minorHAnsi" w:cstheme="minorHAnsi"/>
          <w:spacing w:val="-6"/>
          <w:sz w:val="22"/>
          <w:szCs w:val="22"/>
        </w:rPr>
        <w:t xml:space="preserve"> </w:t>
      </w:r>
      <w:r w:rsidRPr="00182A6D">
        <w:rPr>
          <w:rFonts w:asciiTheme="minorHAnsi" w:hAnsiTheme="minorHAnsi" w:cstheme="minorHAnsi"/>
          <w:spacing w:val="-10"/>
          <w:sz w:val="22"/>
          <w:szCs w:val="22"/>
        </w:rPr>
        <w:t>:</w:t>
      </w:r>
    </w:p>
    <w:p w14:paraId="4C65F443" w14:textId="77ADEC22" w:rsidR="000F4FDA" w:rsidRPr="00D2308B" w:rsidRDefault="000F4FDA">
      <w:pPr>
        <w:pStyle w:val="Paragraphedeliste"/>
        <w:numPr>
          <w:ilvl w:val="0"/>
          <w:numId w:val="35"/>
        </w:numPr>
        <w:rPr>
          <w:rFonts w:asciiTheme="minorHAnsi" w:hAnsiTheme="minorHAnsi" w:cstheme="minorHAnsi"/>
          <w:sz w:val="22"/>
          <w:szCs w:val="22"/>
        </w:rPr>
      </w:pPr>
      <w:r w:rsidRPr="00D2308B">
        <w:rPr>
          <w:rFonts w:asciiTheme="minorHAnsi" w:hAnsiTheme="minorHAnsi" w:cstheme="minorHAnsi"/>
          <w:sz w:val="22"/>
          <w:szCs w:val="22"/>
        </w:rPr>
        <w:t xml:space="preserve">l’activité d’exploitation des applications </w:t>
      </w:r>
      <w:r w:rsidR="00952402" w:rsidRPr="00D2308B">
        <w:rPr>
          <w:rFonts w:asciiTheme="minorHAnsi" w:hAnsiTheme="minorHAnsi" w:cstheme="minorHAnsi"/>
          <w:sz w:val="22"/>
          <w:szCs w:val="22"/>
        </w:rPr>
        <w:t>SIRH</w:t>
      </w:r>
      <w:r w:rsidRPr="00D2308B">
        <w:rPr>
          <w:rFonts w:asciiTheme="minorHAnsi" w:hAnsiTheme="minorHAnsi" w:cstheme="minorHAnsi"/>
          <w:sz w:val="22"/>
          <w:szCs w:val="22"/>
        </w:rPr>
        <w:t>;</w:t>
      </w:r>
    </w:p>
    <w:p w14:paraId="7E5891B1" w14:textId="77777777" w:rsidR="000F4FDA" w:rsidRPr="00D2308B" w:rsidRDefault="000F4FDA">
      <w:pPr>
        <w:pStyle w:val="Paragraphedeliste"/>
        <w:numPr>
          <w:ilvl w:val="0"/>
          <w:numId w:val="35"/>
        </w:numPr>
        <w:rPr>
          <w:rFonts w:asciiTheme="minorHAnsi" w:hAnsiTheme="minorHAnsi" w:cstheme="minorHAnsi"/>
          <w:sz w:val="22"/>
          <w:szCs w:val="22"/>
        </w:rPr>
      </w:pPr>
      <w:r w:rsidRPr="00D2308B">
        <w:rPr>
          <w:rFonts w:asciiTheme="minorHAnsi" w:hAnsiTheme="minorHAnsi" w:cstheme="minorHAnsi"/>
          <w:sz w:val="22"/>
          <w:szCs w:val="22"/>
        </w:rPr>
        <w:t>Les activités d’intégration et de mise en production des services logiciels. Ces activités préparent leur mise en exploitation.</w:t>
      </w:r>
    </w:p>
    <w:p w14:paraId="01147E20" w14:textId="63F9B720" w:rsidR="000F4FDA" w:rsidRPr="00182A6D" w:rsidRDefault="000F4FDA" w:rsidP="000F4FDA">
      <w:pPr>
        <w:pStyle w:val="Corpsdetexte"/>
        <w:ind w:left="140" w:right="282"/>
        <w:rPr>
          <w:rFonts w:asciiTheme="minorHAnsi" w:hAnsiTheme="minorHAnsi" w:cstheme="minorHAnsi"/>
          <w:sz w:val="22"/>
          <w:szCs w:val="22"/>
        </w:rPr>
      </w:pPr>
      <w:r w:rsidRPr="00182A6D">
        <w:rPr>
          <w:rFonts w:asciiTheme="minorHAnsi" w:hAnsiTheme="minorHAnsi" w:cstheme="minorHAnsi"/>
          <w:sz w:val="22"/>
          <w:szCs w:val="22"/>
        </w:rPr>
        <w:t xml:space="preserve">Cette prestation concourt, au travers de travaux d’exploitation et d’administration applicative au bon fonctionnement et à la disponibilité des composants </w:t>
      </w:r>
      <w:r w:rsidR="00952402" w:rsidRPr="00182A6D">
        <w:rPr>
          <w:rFonts w:asciiTheme="minorHAnsi" w:hAnsiTheme="minorHAnsi" w:cstheme="minorHAnsi"/>
          <w:sz w:val="22"/>
          <w:szCs w:val="22"/>
        </w:rPr>
        <w:t>SIRH</w:t>
      </w:r>
      <w:r w:rsidRPr="00182A6D">
        <w:rPr>
          <w:rFonts w:asciiTheme="minorHAnsi" w:hAnsiTheme="minorHAnsi" w:cstheme="minorHAnsi"/>
          <w:sz w:val="22"/>
          <w:szCs w:val="22"/>
        </w:rPr>
        <w:t>, ainsi qu’à la mise en exploitation des évolutions.</w:t>
      </w:r>
    </w:p>
    <w:p w14:paraId="049F50EB" w14:textId="77777777" w:rsidR="000F4FDA" w:rsidRPr="00182A6D" w:rsidRDefault="000F4FDA" w:rsidP="00182A6D">
      <w:pPr>
        <w:spacing w:before="119"/>
        <w:ind w:left="140"/>
        <w:rPr>
          <w:rFonts w:asciiTheme="minorHAnsi" w:hAnsiTheme="minorHAnsi" w:cstheme="minorHAnsi"/>
          <w:sz w:val="22"/>
          <w:szCs w:val="22"/>
        </w:rPr>
      </w:pPr>
      <w:r w:rsidRPr="00182A6D">
        <w:rPr>
          <w:rFonts w:asciiTheme="minorHAnsi" w:hAnsiTheme="minorHAnsi" w:cstheme="minorHAnsi"/>
          <w:sz w:val="22"/>
          <w:szCs w:val="22"/>
        </w:rPr>
        <w:t>Elle</w:t>
      </w:r>
      <w:r w:rsidRPr="00182A6D">
        <w:rPr>
          <w:rFonts w:asciiTheme="minorHAnsi" w:hAnsiTheme="minorHAnsi" w:cstheme="minorHAnsi"/>
          <w:spacing w:val="-8"/>
          <w:sz w:val="22"/>
          <w:szCs w:val="22"/>
        </w:rPr>
        <w:t xml:space="preserve"> </w:t>
      </w:r>
      <w:r w:rsidRPr="00182A6D">
        <w:rPr>
          <w:rFonts w:asciiTheme="minorHAnsi" w:hAnsiTheme="minorHAnsi" w:cstheme="minorHAnsi"/>
          <w:sz w:val="22"/>
          <w:szCs w:val="22"/>
        </w:rPr>
        <w:t>doit</w:t>
      </w:r>
      <w:r w:rsidRPr="00182A6D">
        <w:rPr>
          <w:rFonts w:asciiTheme="minorHAnsi" w:hAnsiTheme="minorHAnsi" w:cstheme="minorHAnsi"/>
          <w:spacing w:val="-7"/>
          <w:sz w:val="22"/>
          <w:szCs w:val="22"/>
        </w:rPr>
        <w:t xml:space="preserve"> </w:t>
      </w:r>
      <w:r w:rsidRPr="00182A6D">
        <w:rPr>
          <w:rFonts w:asciiTheme="minorHAnsi" w:hAnsiTheme="minorHAnsi" w:cstheme="minorHAnsi"/>
          <w:sz w:val="22"/>
          <w:szCs w:val="22"/>
        </w:rPr>
        <w:t>permettre</w:t>
      </w:r>
      <w:r w:rsidRPr="00182A6D">
        <w:rPr>
          <w:rFonts w:asciiTheme="minorHAnsi" w:hAnsiTheme="minorHAnsi" w:cstheme="minorHAnsi"/>
          <w:spacing w:val="-7"/>
          <w:sz w:val="22"/>
          <w:szCs w:val="22"/>
        </w:rPr>
        <w:t xml:space="preserve"> </w:t>
      </w:r>
      <w:r w:rsidRPr="00182A6D">
        <w:rPr>
          <w:rFonts w:asciiTheme="minorHAnsi" w:hAnsiTheme="minorHAnsi" w:cstheme="minorHAnsi"/>
          <w:sz w:val="22"/>
          <w:szCs w:val="22"/>
        </w:rPr>
        <w:t>d’obtenir</w:t>
      </w:r>
      <w:r w:rsidRPr="00182A6D">
        <w:rPr>
          <w:rFonts w:asciiTheme="minorHAnsi" w:hAnsiTheme="minorHAnsi" w:cstheme="minorHAnsi"/>
          <w:spacing w:val="-5"/>
          <w:sz w:val="22"/>
          <w:szCs w:val="22"/>
        </w:rPr>
        <w:t xml:space="preserve"> </w:t>
      </w:r>
      <w:r w:rsidRPr="00182A6D">
        <w:rPr>
          <w:rFonts w:asciiTheme="minorHAnsi" w:hAnsiTheme="minorHAnsi" w:cstheme="minorHAnsi"/>
          <w:sz w:val="22"/>
          <w:szCs w:val="22"/>
        </w:rPr>
        <w:t>les</w:t>
      </w:r>
      <w:r w:rsidRPr="00182A6D">
        <w:rPr>
          <w:rFonts w:asciiTheme="minorHAnsi" w:hAnsiTheme="minorHAnsi" w:cstheme="minorHAnsi"/>
          <w:spacing w:val="-5"/>
          <w:sz w:val="22"/>
          <w:szCs w:val="22"/>
        </w:rPr>
        <w:t xml:space="preserve"> </w:t>
      </w:r>
      <w:r w:rsidRPr="00182A6D">
        <w:rPr>
          <w:rFonts w:asciiTheme="minorHAnsi" w:hAnsiTheme="minorHAnsi" w:cstheme="minorHAnsi"/>
          <w:sz w:val="22"/>
          <w:szCs w:val="22"/>
        </w:rPr>
        <w:t>résultats</w:t>
      </w:r>
      <w:r w:rsidRPr="00182A6D">
        <w:rPr>
          <w:rFonts w:asciiTheme="minorHAnsi" w:hAnsiTheme="minorHAnsi" w:cstheme="minorHAnsi"/>
          <w:spacing w:val="-6"/>
          <w:sz w:val="22"/>
          <w:szCs w:val="22"/>
        </w:rPr>
        <w:t xml:space="preserve"> </w:t>
      </w:r>
      <w:r w:rsidRPr="00182A6D">
        <w:rPr>
          <w:rFonts w:asciiTheme="minorHAnsi" w:hAnsiTheme="minorHAnsi" w:cstheme="minorHAnsi"/>
          <w:sz w:val="22"/>
          <w:szCs w:val="22"/>
        </w:rPr>
        <w:t>suivants</w:t>
      </w:r>
      <w:r w:rsidRPr="00182A6D">
        <w:rPr>
          <w:rFonts w:asciiTheme="minorHAnsi" w:hAnsiTheme="minorHAnsi" w:cstheme="minorHAnsi"/>
          <w:spacing w:val="-6"/>
          <w:sz w:val="22"/>
          <w:szCs w:val="22"/>
        </w:rPr>
        <w:t xml:space="preserve"> </w:t>
      </w:r>
      <w:r w:rsidRPr="00182A6D">
        <w:rPr>
          <w:rFonts w:asciiTheme="minorHAnsi" w:hAnsiTheme="minorHAnsi" w:cstheme="minorHAnsi"/>
          <w:spacing w:val="-10"/>
          <w:sz w:val="22"/>
          <w:szCs w:val="22"/>
        </w:rPr>
        <w:t>:</w:t>
      </w:r>
    </w:p>
    <w:p w14:paraId="6EEFEB39" w14:textId="77777777" w:rsidR="000F4FDA" w:rsidRPr="00D2308B" w:rsidRDefault="000F4FDA">
      <w:pPr>
        <w:pStyle w:val="Paragraphedeliste"/>
        <w:numPr>
          <w:ilvl w:val="0"/>
          <w:numId w:val="35"/>
        </w:numPr>
        <w:rPr>
          <w:rFonts w:asciiTheme="minorHAnsi" w:hAnsiTheme="minorHAnsi" w:cstheme="minorHAnsi"/>
          <w:sz w:val="22"/>
          <w:szCs w:val="22"/>
        </w:rPr>
      </w:pPr>
      <w:r w:rsidRPr="00D2308B">
        <w:rPr>
          <w:rFonts w:asciiTheme="minorHAnsi" w:hAnsiTheme="minorHAnsi" w:cstheme="minorHAnsi"/>
          <w:sz w:val="22"/>
          <w:szCs w:val="22"/>
        </w:rPr>
        <w:t>Applications accessibles dans les périodes d’ouverture de service convenus,</w:t>
      </w:r>
    </w:p>
    <w:p w14:paraId="31007817" w14:textId="77777777" w:rsidR="000F4FDA" w:rsidRPr="00182A6D" w:rsidRDefault="000F4FDA">
      <w:pPr>
        <w:pStyle w:val="Paragraphedeliste"/>
        <w:numPr>
          <w:ilvl w:val="0"/>
          <w:numId w:val="35"/>
        </w:numPr>
        <w:rPr>
          <w:rFonts w:asciiTheme="minorHAnsi" w:hAnsiTheme="minorHAnsi" w:cstheme="minorHAnsi"/>
          <w:sz w:val="22"/>
          <w:szCs w:val="22"/>
        </w:rPr>
      </w:pPr>
      <w:r w:rsidRPr="00182A6D">
        <w:rPr>
          <w:rFonts w:asciiTheme="minorHAnsi" w:hAnsiTheme="minorHAnsi" w:cstheme="minorHAnsi"/>
          <w:sz w:val="22"/>
          <w:szCs w:val="22"/>
        </w:rPr>
        <w:t>Composants en état de fonctionnement avec conformité aux niveaux de service,</w:t>
      </w:r>
    </w:p>
    <w:p w14:paraId="7A0BC77E" w14:textId="77777777" w:rsidR="000F4FDA" w:rsidRPr="00182A6D" w:rsidRDefault="000F4FDA">
      <w:pPr>
        <w:pStyle w:val="Paragraphedeliste"/>
        <w:numPr>
          <w:ilvl w:val="0"/>
          <w:numId w:val="35"/>
        </w:numPr>
        <w:rPr>
          <w:rFonts w:asciiTheme="minorHAnsi" w:hAnsiTheme="minorHAnsi" w:cstheme="minorHAnsi"/>
          <w:sz w:val="22"/>
          <w:szCs w:val="22"/>
        </w:rPr>
      </w:pPr>
      <w:r w:rsidRPr="00182A6D">
        <w:rPr>
          <w:rFonts w:asciiTheme="minorHAnsi" w:hAnsiTheme="minorHAnsi" w:cstheme="minorHAnsi"/>
          <w:sz w:val="22"/>
          <w:szCs w:val="22"/>
        </w:rPr>
        <w:t>Sécurité garantie sur l’ensemble des services,</w:t>
      </w:r>
    </w:p>
    <w:p w14:paraId="30F1355E" w14:textId="77777777" w:rsidR="000F4FDA" w:rsidRPr="00182A6D" w:rsidRDefault="000F4FDA">
      <w:pPr>
        <w:pStyle w:val="Paragraphedeliste"/>
        <w:numPr>
          <w:ilvl w:val="0"/>
          <w:numId w:val="35"/>
        </w:numPr>
        <w:rPr>
          <w:rFonts w:asciiTheme="minorHAnsi" w:hAnsiTheme="minorHAnsi" w:cstheme="minorHAnsi"/>
          <w:sz w:val="22"/>
          <w:szCs w:val="22"/>
        </w:rPr>
      </w:pPr>
      <w:r w:rsidRPr="00182A6D">
        <w:rPr>
          <w:rFonts w:asciiTheme="minorHAnsi" w:hAnsiTheme="minorHAnsi" w:cstheme="minorHAnsi"/>
          <w:sz w:val="22"/>
          <w:szCs w:val="22"/>
        </w:rPr>
        <w:t>Produits d’exploitation conformes et disponibles pour les utilisateurs,</w:t>
      </w:r>
    </w:p>
    <w:p w14:paraId="30993615" w14:textId="77777777" w:rsidR="000F4FDA" w:rsidRPr="00182A6D" w:rsidRDefault="000F4FDA">
      <w:pPr>
        <w:pStyle w:val="Paragraphedeliste"/>
        <w:numPr>
          <w:ilvl w:val="0"/>
          <w:numId w:val="35"/>
        </w:numPr>
        <w:rPr>
          <w:rFonts w:asciiTheme="minorHAnsi" w:hAnsiTheme="minorHAnsi" w:cstheme="minorHAnsi"/>
          <w:sz w:val="22"/>
          <w:szCs w:val="22"/>
        </w:rPr>
      </w:pPr>
      <w:r w:rsidRPr="00182A6D">
        <w:rPr>
          <w:rFonts w:asciiTheme="minorHAnsi" w:hAnsiTheme="minorHAnsi" w:cstheme="minorHAnsi"/>
          <w:sz w:val="22"/>
          <w:szCs w:val="22"/>
        </w:rPr>
        <w:t>Documentation d’exploitation à jour,</w:t>
      </w:r>
    </w:p>
    <w:p w14:paraId="00BCA2CB" w14:textId="77777777" w:rsidR="000F4FDA" w:rsidRPr="00182A6D" w:rsidRDefault="000F4FDA">
      <w:pPr>
        <w:pStyle w:val="Paragraphedeliste"/>
        <w:numPr>
          <w:ilvl w:val="0"/>
          <w:numId w:val="35"/>
        </w:numPr>
        <w:rPr>
          <w:rFonts w:asciiTheme="minorHAnsi" w:hAnsiTheme="minorHAnsi" w:cstheme="minorHAnsi"/>
          <w:sz w:val="22"/>
          <w:szCs w:val="22"/>
        </w:rPr>
      </w:pPr>
      <w:r w:rsidRPr="00182A6D">
        <w:rPr>
          <w:rFonts w:asciiTheme="minorHAnsi" w:hAnsiTheme="minorHAnsi" w:cstheme="minorHAnsi"/>
          <w:sz w:val="22"/>
          <w:szCs w:val="22"/>
        </w:rPr>
        <w:t>Préconisations rédigées pour l’amélioration continue du service et les paramétrages techniques.</w:t>
      </w:r>
    </w:p>
    <w:p w14:paraId="5FBDED15" w14:textId="77777777" w:rsidR="000F4FDA" w:rsidRPr="00182A6D" w:rsidRDefault="000F4FDA" w:rsidP="000F4FDA">
      <w:pPr>
        <w:pStyle w:val="Corpsdetexte"/>
        <w:spacing w:before="118"/>
        <w:ind w:left="140" w:right="281"/>
        <w:rPr>
          <w:rFonts w:asciiTheme="minorHAnsi" w:hAnsiTheme="minorHAnsi" w:cstheme="minorHAnsi"/>
          <w:sz w:val="22"/>
          <w:szCs w:val="22"/>
        </w:rPr>
      </w:pPr>
      <w:r w:rsidRPr="00182A6D">
        <w:rPr>
          <w:rFonts w:asciiTheme="minorHAnsi" w:hAnsiTheme="minorHAnsi" w:cstheme="minorHAnsi"/>
          <w:sz w:val="22"/>
          <w:szCs w:val="22"/>
        </w:rPr>
        <w:t>Il est attendu des équipes du Titulaire qu’elles soient en permanence en recherche et en proposition d’amélioration des opérations qu’elles réalisent. Pour cela le Titulaire devra être attentif au panel de compétences qu’il déploie pour couvrir l’ensemble</w:t>
      </w:r>
      <w:r w:rsidRPr="00182A6D">
        <w:rPr>
          <w:rFonts w:asciiTheme="minorHAnsi" w:hAnsiTheme="minorHAnsi" w:cstheme="minorHAnsi"/>
          <w:spacing w:val="-1"/>
          <w:sz w:val="22"/>
          <w:szCs w:val="22"/>
        </w:rPr>
        <w:t xml:space="preserve"> </w:t>
      </w:r>
      <w:r w:rsidRPr="00182A6D">
        <w:rPr>
          <w:rFonts w:asciiTheme="minorHAnsi" w:hAnsiTheme="minorHAnsi" w:cstheme="minorHAnsi"/>
          <w:sz w:val="22"/>
          <w:szCs w:val="22"/>
        </w:rPr>
        <w:t>de la</w:t>
      </w:r>
      <w:r w:rsidRPr="00182A6D">
        <w:rPr>
          <w:rFonts w:asciiTheme="minorHAnsi" w:hAnsiTheme="minorHAnsi" w:cstheme="minorHAnsi"/>
          <w:spacing w:val="-1"/>
          <w:sz w:val="22"/>
          <w:szCs w:val="22"/>
        </w:rPr>
        <w:t xml:space="preserve"> </w:t>
      </w:r>
      <w:r w:rsidRPr="00182A6D">
        <w:rPr>
          <w:rFonts w:asciiTheme="minorHAnsi" w:hAnsiTheme="minorHAnsi" w:cstheme="minorHAnsi"/>
          <w:sz w:val="22"/>
          <w:szCs w:val="22"/>
        </w:rPr>
        <w:t>prestation. En particulier, le</w:t>
      </w:r>
      <w:r w:rsidRPr="00182A6D">
        <w:rPr>
          <w:rFonts w:asciiTheme="minorHAnsi" w:hAnsiTheme="minorHAnsi" w:cstheme="minorHAnsi"/>
          <w:spacing w:val="-1"/>
          <w:sz w:val="22"/>
          <w:szCs w:val="22"/>
        </w:rPr>
        <w:t xml:space="preserve"> </w:t>
      </w:r>
      <w:r w:rsidRPr="00182A6D">
        <w:rPr>
          <w:rFonts w:asciiTheme="minorHAnsi" w:hAnsiTheme="minorHAnsi" w:cstheme="minorHAnsi"/>
          <w:sz w:val="22"/>
          <w:szCs w:val="22"/>
        </w:rPr>
        <w:t>Titulaire</w:t>
      </w:r>
      <w:r w:rsidRPr="00182A6D">
        <w:rPr>
          <w:rFonts w:asciiTheme="minorHAnsi" w:hAnsiTheme="minorHAnsi" w:cstheme="minorHAnsi"/>
          <w:spacing w:val="-1"/>
          <w:sz w:val="22"/>
          <w:szCs w:val="22"/>
        </w:rPr>
        <w:t xml:space="preserve"> </w:t>
      </w:r>
      <w:r w:rsidRPr="00182A6D">
        <w:rPr>
          <w:rFonts w:asciiTheme="minorHAnsi" w:hAnsiTheme="minorHAnsi" w:cstheme="minorHAnsi"/>
          <w:sz w:val="22"/>
          <w:szCs w:val="22"/>
        </w:rPr>
        <w:t>devra mobiliser les compétences suffisantes pour :</w:t>
      </w:r>
    </w:p>
    <w:p w14:paraId="143D2655" w14:textId="77777777" w:rsidR="000F4FDA" w:rsidRPr="00182A6D" w:rsidRDefault="000F4FDA">
      <w:pPr>
        <w:pStyle w:val="Paragraphedeliste"/>
        <w:numPr>
          <w:ilvl w:val="0"/>
          <w:numId w:val="35"/>
        </w:numPr>
        <w:rPr>
          <w:rFonts w:asciiTheme="minorHAnsi" w:hAnsiTheme="minorHAnsi" w:cstheme="minorHAnsi"/>
          <w:sz w:val="22"/>
          <w:szCs w:val="22"/>
        </w:rPr>
      </w:pPr>
      <w:r w:rsidRPr="00182A6D">
        <w:rPr>
          <w:rFonts w:asciiTheme="minorHAnsi" w:hAnsiTheme="minorHAnsi" w:cstheme="minorHAnsi"/>
          <w:sz w:val="22"/>
          <w:szCs w:val="22"/>
        </w:rPr>
        <w:t>bien maîtriser le fonctionnement des environnements d’infrastructures socles et des applicatifs mis en production, en particulier les architectures, cartographies, interactions ;</w:t>
      </w:r>
    </w:p>
    <w:p w14:paraId="08F458CF" w14:textId="6390DE48" w:rsidR="000F4FDA" w:rsidRDefault="000F4FDA">
      <w:pPr>
        <w:pStyle w:val="Paragraphedeliste"/>
        <w:numPr>
          <w:ilvl w:val="0"/>
          <w:numId w:val="35"/>
        </w:numPr>
        <w:rPr>
          <w:rFonts w:asciiTheme="minorHAnsi" w:hAnsiTheme="minorHAnsi" w:cstheme="minorHAnsi"/>
          <w:sz w:val="22"/>
          <w:szCs w:val="22"/>
        </w:rPr>
      </w:pPr>
      <w:r w:rsidRPr="00182A6D">
        <w:rPr>
          <w:rFonts w:asciiTheme="minorHAnsi" w:hAnsiTheme="minorHAnsi" w:cstheme="minorHAnsi"/>
          <w:sz w:val="22"/>
          <w:szCs w:val="22"/>
        </w:rPr>
        <w:t>être en mesure de développer des scripts d’exploitation pour faciliter ou améliorer les opérations qu’il réalise ou pour automatiser certaines tâches à la demande de l’INRA</w:t>
      </w:r>
      <w:r w:rsidR="00B00C00">
        <w:rPr>
          <w:rFonts w:asciiTheme="minorHAnsi" w:hAnsiTheme="minorHAnsi" w:cstheme="minorHAnsi"/>
          <w:sz w:val="22"/>
          <w:szCs w:val="22"/>
        </w:rPr>
        <w:t>E</w:t>
      </w:r>
      <w:r w:rsidRPr="00182A6D">
        <w:rPr>
          <w:rFonts w:asciiTheme="minorHAnsi" w:hAnsiTheme="minorHAnsi" w:cstheme="minorHAnsi"/>
          <w:sz w:val="22"/>
          <w:szCs w:val="22"/>
        </w:rPr>
        <w:t>.</w:t>
      </w:r>
    </w:p>
    <w:p w14:paraId="5F09ABF7" w14:textId="77777777" w:rsidR="00B51386" w:rsidRPr="00182A6D" w:rsidRDefault="00B51386" w:rsidP="00B51386">
      <w:pPr>
        <w:pStyle w:val="Paragraphedeliste"/>
        <w:ind w:left="720"/>
        <w:rPr>
          <w:rFonts w:asciiTheme="minorHAnsi" w:hAnsiTheme="minorHAnsi" w:cstheme="minorHAnsi"/>
          <w:sz w:val="22"/>
          <w:szCs w:val="22"/>
        </w:rPr>
      </w:pPr>
    </w:p>
    <w:p w14:paraId="597ACD3F" w14:textId="77777777" w:rsidR="000F4FDA" w:rsidRPr="00B51386" w:rsidRDefault="000F4FDA" w:rsidP="00B51386">
      <w:pPr>
        <w:pStyle w:val="Corpsdetexte"/>
        <w:spacing w:before="121"/>
        <w:ind w:left="140"/>
        <w:rPr>
          <w:rFonts w:asciiTheme="minorHAnsi" w:hAnsiTheme="minorHAnsi" w:cstheme="minorHAnsi"/>
          <w:b/>
          <w:bCs/>
          <w:sz w:val="22"/>
          <w:szCs w:val="22"/>
          <w:u w:val="single"/>
        </w:rPr>
      </w:pPr>
      <w:r w:rsidRPr="00B51386">
        <w:rPr>
          <w:rFonts w:asciiTheme="minorHAnsi" w:hAnsiTheme="minorHAnsi" w:cstheme="minorHAnsi"/>
          <w:b/>
          <w:bCs/>
          <w:sz w:val="22"/>
          <w:szCs w:val="22"/>
          <w:u w:val="single"/>
        </w:rPr>
        <w:t>Description des travaux</w:t>
      </w:r>
    </w:p>
    <w:p w14:paraId="5720C539" w14:textId="3FCA1274" w:rsidR="000F4FDA" w:rsidRPr="00182A6D" w:rsidRDefault="000F4FDA" w:rsidP="000F4FDA">
      <w:pPr>
        <w:pStyle w:val="Corpsdetexte"/>
        <w:spacing w:before="121"/>
        <w:ind w:left="140"/>
        <w:rPr>
          <w:rFonts w:asciiTheme="minorHAnsi" w:hAnsiTheme="minorHAnsi" w:cstheme="minorHAnsi"/>
          <w:sz w:val="22"/>
          <w:szCs w:val="22"/>
        </w:rPr>
      </w:pPr>
      <w:r w:rsidRPr="00182A6D">
        <w:rPr>
          <w:rFonts w:asciiTheme="minorHAnsi" w:hAnsiTheme="minorHAnsi" w:cstheme="minorHAnsi"/>
          <w:color w:val="000000" w:themeColor="text1"/>
          <w:sz w:val="22"/>
          <w:szCs w:val="22"/>
        </w:rPr>
        <w:t xml:space="preserve">Cette prestation se décline en </w:t>
      </w:r>
      <w:r w:rsidR="00B00C00" w:rsidRPr="00182A6D">
        <w:rPr>
          <w:rFonts w:asciiTheme="minorHAnsi" w:hAnsiTheme="minorHAnsi" w:cstheme="minorHAnsi"/>
          <w:color w:val="000000" w:themeColor="text1"/>
          <w:sz w:val="22"/>
          <w:szCs w:val="22"/>
        </w:rPr>
        <w:t>quatre familles</w:t>
      </w:r>
      <w:r w:rsidRPr="00182A6D">
        <w:rPr>
          <w:rFonts w:asciiTheme="minorHAnsi" w:hAnsiTheme="minorHAnsi" w:cstheme="minorHAnsi"/>
          <w:color w:val="000000" w:themeColor="text1"/>
          <w:sz w:val="22"/>
          <w:szCs w:val="22"/>
        </w:rPr>
        <w:t xml:space="preserve"> d’activités</w:t>
      </w:r>
      <w:r w:rsidRPr="00182A6D">
        <w:rPr>
          <w:rFonts w:asciiTheme="minorHAnsi" w:hAnsiTheme="minorHAnsi" w:cstheme="minorHAnsi"/>
          <w:spacing w:val="-6"/>
          <w:sz w:val="22"/>
          <w:szCs w:val="22"/>
        </w:rPr>
        <w:t xml:space="preserve"> </w:t>
      </w:r>
      <w:r w:rsidRPr="00182A6D">
        <w:rPr>
          <w:rFonts w:asciiTheme="minorHAnsi" w:hAnsiTheme="minorHAnsi" w:cstheme="minorHAnsi"/>
          <w:spacing w:val="-10"/>
          <w:sz w:val="22"/>
          <w:szCs w:val="22"/>
        </w:rPr>
        <w:t>:</w:t>
      </w:r>
    </w:p>
    <w:p w14:paraId="1F3B05A8" w14:textId="77777777" w:rsidR="000F4FDA" w:rsidRPr="00182A6D" w:rsidRDefault="000F4FDA">
      <w:pPr>
        <w:pStyle w:val="Paragraphedeliste"/>
        <w:numPr>
          <w:ilvl w:val="0"/>
          <w:numId w:val="35"/>
        </w:numPr>
        <w:rPr>
          <w:rFonts w:asciiTheme="minorHAnsi" w:hAnsiTheme="minorHAnsi" w:cstheme="minorHAnsi"/>
          <w:sz w:val="22"/>
          <w:szCs w:val="22"/>
        </w:rPr>
      </w:pPr>
      <w:r w:rsidRPr="00182A6D">
        <w:rPr>
          <w:rFonts w:asciiTheme="minorHAnsi" w:hAnsiTheme="minorHAnsi" w:cstheme="minorHAnsi"/>
          <w:sz w:val="22"/>
          <w:szCs w:val="22"/>
        </w:rPr>
        <w:t>Supervision d’exploitation,</w:t>
      </w:r>
    </w:p>
    <w:p w14:paraId="3654D1BA" w14:textId="77777777" w:rsidR="000F4FDA" w:rsidRPr="00182A6D" w:rsidRDefault="000F4FDA">
      <w:pPr>
        <w:pStyle w:val="Paragraphedeliste"/>
        <w:numPr>
          <w:ilvl w:val="0"/>
          <w:numId w:val="35"/>
        </w:numPr>
        <w:rPr>
          <w:rFonts w:asciiTheme="minorHAnsi" w:hAnsiTheme="minorHAnsi" w:cstheme="minorHAnsi"/>
          <w:sz w:val="22"/>
          <w:szCs w:val="22"/>
        </w:rPr>
      </w:pPr>
      <w:r w:rsidRPr="00182A6D">
        <w:rPr>
          <w:rFonts w:asciiTheme="minorHAnsi" w:hAnsiTheme="minorHAnsi" w:cstheme="minorHAnsi"/>
          <w:sz w:val="22"/>
          <w:szCs w:val="22"/>
        </w:rPr>
        <w:t>Exploitation ;</w:t>
      </w:r>
    </w:p>
    <w:p w14:paraId="6EFEA249" w14:textId="77777777" w:rsidR="000F4FDA" w:rsidRPr="00182A6D" w:rsidRDefault="000F4FDA">
      <w:pPr>
        <w:pStyle w:val="Paragraphedeliste"/>
        <w:numPr>
          <w:ilvl w:val="0"/>
          <w:numId w:val="35"/>
        </w:numPr>
        <w:rPr>
          <w:rFonts w:asciiTheme="minorHAnsi" w:hAnsiTheme="minorHAnsi" w:cstheme="minorHAnsi"/>
          <w:sz w:val="22"/>
          <w:szCs w:val="22"/>
        </w:rPr>
      </w:pPr>
      <w:r w:rsidRPr="00182A6D">
        <w:rPr>
          <w:rFonts w:asciiTheme="minorHAnsi" w:hAnsiTheme="minorHAnsi" w:cstheme="minorHAnsi"/>
          <w:sz w:val="22"/>
          <w:szCs w:val="22"/>
        </w:rPr>
        <w:t>Intégration d’exploitation ;</w:t>
      </w:r>
    </w:p>
    <w:p w14:paraId="39A4C2EE" w14:textId="77777777" w:rsidR="000F4FDA" w:rsidRDefault="000F4FDA">
      <w:pPr>
        <w:pStyle w:val="Paragraphedeliste"/>
        <w:numPr>
          <w:ilvl w:val="0"/>
          <w:numId w:val="35"/>
        </w:numPr>
        <w:rPr>
          <w:rFonts w:asciiTheme="minorHAnsi" w:hAnsiTheme="minorHAnsi" w:cstheme="minorHAnsi"/>
          <w:sz w:val="22"/>
          <w:szCs w:val="22"/>
        </w:rPr>
      </w:pPr>
      <w:r w:rsidRPr="00182A6D">
        <w:rPr>
          <w:rFonts w:asciiTheme="minorHAnsi" w:hAnsiTheme="minorHAnsi" w:cstheme="minorHAnsi"/>
          <w:sz w:val="22"/>
          <w:szCs w:val="22"/>
        </w:rPr>
        <w:t>Mises en production et administration.</w:t>
      </w:r>
    </w:p>
    <w:p w14:paraId="12E1310A" w14:textId="77777777" w:rsidR="006F621E" w:rsidRDefault="006F621E" w:rsidP="006F621E">
      <w:pPr>
        <w:rPr>
          <w:rFonts w:asciiTheme="minorHAnsi" w:hAnsiTheme="minorHAnsi" w:cstheme="minorHAnsi"/>
          <w:sz w:val="22"/>
          <w:szCs w:val="22"/>
        </w:rPr>
      </w:pPr>
    </w:p>
    <w:p w14:paraId="4A7B95FC" w14:textId="77777777" w:rsidR="006F621E" w:rsidRDefault="006F621E" w:rsidP="006F621E">
      <w:pPr>
        <w:rPr>
          <w:rFonts w:asciiTheme="minorHAnsi" w:hAnsiTheme="minorHAnsi" w:cstheme="minorHAnsi"/>
          <w:sz w:val="22"/>
          <w:szCs w:val="22"/>
        </w:rPr>
      </w:pPr>
    </w:p>
    <w:p w14:paraId="2C1F3F43" w14:textId="77777777" w:rsidR="006F621E" w:rsidRDefault="006F621E" w:rsidP="006F621E">
      <w:pPr>
        <w:rPr>
          <w:rFonts w:asciiTheme="minorHAnsi" w:hAnsiTheme="minorHAnsi" w:cstheme="minorHAnsi"/>
          <w:sz w:val="22"/>
          <w:szCs w:val="22"/>
        </w:rPr>
      </w:pPr>
    </w:p>
    <w:p w14:paraId="2E54C695" w14:textId="77777777" w:rsidR="006F621E" w:rsidRDefault="006F621E" w:rsidP="006F621E">
      <w:pPr>
        <w:rPr>
          <w:rFonts w:asciiTheme="minorHAnsi" w:hAnsiTheme="minorHAnsi" w:cstheme="minorHAnsi"/>
          <w:sz w:val="22"/>
          <w:szCs w:val="22"/>
        </w:rPr>
      </w:pPr>
    </w:p>
    <w:p w14:paraId="776F2521" w14:textId="77777777" w:rsidR="006F621E" w:rsidRDefault="006F621E" w:rsidP="006F621E">
      <w:pPr>
        <w:rPr>
          <w:rFonts w:asciiTheme="minorHAnsi" w:hAnsiTheme="minorHAnsi" w:cstheme="minorHAnsi"/>
          <w:sz w:val="22"/>
          <w:szCs w:val="22"/>
        </w:rPr>
      </w:pPr>
    </w:p>
    <w:p w14:paraId="5DD8168A" w14:textId="77777777" w:rsidR="006F621E" w:rsidRDefault="006F621E" w:rsidP="006F621E">
      <w:pPr>
        <w:rPr>
          <w:rFonts w:asciiTheme="minorHAnsi" w:hAnsiTheme="minorHAnsi" w:cstheme="minorHAnsi"/>
          <w:sz w:val="22"/>
          <w:szCs w:val="22"/>
        </w:rPr>
      </w:pPr>
    </w:p>
    <w:p w14:paraId="2684E8DB" w14:textId="77777777" w:rsidR="006F621E" w:rsidRDefault="006F621E" w:rsidP="006F621E">
      <w:pPr>
        <w:rPr>
          <w:rFonts w:asciiTheme="minorHAnsi" w:hAnsiTheme="minorHAnsi" w:cstheme="minorHAnsi"/>
          <w:sz w:val="22"/>
          <w:szCs w:val="22"/>
        </w:rPr>
      </w:pPr>
    </w:p>
    <w:p w14:paraId="2AD0AF81" w14:textId="77777777" w:rsidR="006F621E" w:rsidRPr="00BE78DC" w:rsidRDefault="006F621E" w:rsidP="00BE78DC">
      <w:pPr>
        <w:rPr>
          <w:rFonts w:asciiTheme="minorHAnsi" w:hAnsiTheme="minorHAnsi" w:cstheme="minorHAnsi"/>
          <w:sz w:val="22"/>
          <w:szCs w:val="22"/>
        </w:rPr>
      </w:pPr>
    </w:p>
    <w:p w14:paraId="5B12EB8C" w14:textId="77777777" w:rsidR="0042335C" w:rsidRDefault="0042335C">
      <w:pPr>
        <w:rPr>
          <w:rFonts w:asciiTheme="minorHAnsi" w:hAnsiTheme="minorHAnsi" w:cstheme="minorHAnsi"/>
          <w:smallCaps/>
          <w:color w:val="03A3A6"/>
          <w:sz w:val="28"/>
          <w:szCs w:val="22"/>
        </w:rPr>
      </w:pPr>
      <w:r>
        <w:br w:type="page"/>
      </w:r>
    </w:p>
    <w:p w14:paraId="5251285E" w14:textId="62F39D5E" w:rsidR="000F4FDA" w:rsidRPr="00BE78DC" w:rsidRDefault="002102DE" w:rsidP="00BE78DC">
      <w:pPr>
        <w:pStyle w:val="Titre2"/>
        <w:tabs>
          <w:tab w:val="clear" w:pos="4110"/>
        </w:tabs>
        <w:ind w:left="567"/>
      </w:pPr>
      <w:bookmarkStart w:id="210" w:name="_Toc233901184"/>
      <w:r>
        <w:lastRenderedPageBreak/>
        <w:t>P5</w:t>
      </w:r>
      <w:r w:rsidR="0042335C">
        <w:t>a</w:t>
      </w:r>
      <w:r>
        <w:t xml:space="preserve"> - </w:t>
      </w:r>
      <w:r w:rsidR="000F4FDA" w:rsidRPr="00BE78DC">
        <w:t>Supervision d’exploitation</w:t>
      </w:r>
      <w:bookmarkEnd w:id="210"/>
    </w:p>
    <w:p w14:paraId="3908AB4D" w14:textId="77777777" w:rsidR="00D2279D" w:rsidRPr="00D2279D" w:rsidRDefault="00D2279D" w:rsidP="00182A6D"/>
    <w:p w14:paraId="0E868E05" w14:textId="77777777" w:rsidR="000F4FDA" w:rsidRPr="00182A6D" w:rsidRDefault="000F4FDA" w:rsidP="000F4FDA">
      <w:pPr>
        <w:pStyle w:val="Corpsdetexte"/>
        <w:ind w:left="140"/>
        <w:rPr>
          <w:rFonts w:asciiTheme="minorHAnsi" w:hAnsiTheme="minorHAnsi" w:cstheme="minorHAnsi"/>
          <w:sz w:val="22"/>
          <w:szCs w:val="22"/>
        </w:rPr>
      </w:pPr>
      <w:r w:rsidRPr="00182A6D">
        <w:rPr>
          <w:rFonts w:asciiTheme="minorHAnsi" w:hAnsiTheme="minorHAnsi" w:cstheme="minorHAnsi"/>
          <w:sz w:val="22"/>
          <w:szCs w:val="22"/>
        </w:rPr>
        <w:t>Les</w:t>
      </w:r>
      <w:r w:rsidRPr="00182A6D">
        <w:rPr>
          <w:rFonts w:asciiTheme="minorHAnsi" w:hAnsiTheme="minorHAnsi" w:cstheme="minorHAnsi"/>
          <w:spacing w:val="39"/>
          <w:sz w:val="22"/>
          <w:szCs w:val="22"/>
        </w:rPr>
        <w:t xml:space="preserve"> </w:t>
      </w:r>
      <w:r w:rsidRPr="00182A6D">
        <w:rPr>
          <w:rFonts w:asciiTheme="minorHAnsi" w:hAnsiTheme="minorHAnsi" w:cstheme="minorHAnsi"/>
          <w:sz w:val="22"/>
          <w:szCs w:val="22"/>
        </w:rPr>
        <w:t>activités</w:t>
      </w:r>
      <w:r w:rsidRPr="00182A6D">
        <w:rPr>
          <w:rFonts w:asciiTheme="minorHAnsi" w:hAnsiTheme="minorHAnsi" w:cstheme="minorHAnsi"/>
          <w:spacing w:val="39"/>
          <w:sz w:val="22"/>
          <w:szCs w:val="22"/>
        </w:rPr>
        <w:t xml:space="preserve"> </w:t>
      </w:r>
      <w:r w:rsidRPr="00182A6D">
        <w:rPr>
          <w:rFonts w:asciiTheme="minorHAnsi" w:hAnsiTheme="minorHAnsi" w:cstheme="minorHAnsi"/>
          <w:sz w:val="22"/>
          <w:szCs w:val="22"/>
        </w:rPr>
        <w:t>couvertes</w:t>
      </w:r>
      <w:r w:rsidRPr="00182A6D">
        <w:rPr>
          <w:rFonts w:asciiTheme="minorHAnsi" w:hAnsiTheme="minorHAnsi" w:cstheme="minorHAnsi"/>
          <w:spacing w:val="39"/>
          <w:sz w:val="22"/>
          <w:szCs w:val="22"/>
        </w:rPr>
        <w:t xml:space="preserve"> </w:t>
      </w:r>
      <w:r w:rsidRPr="00182A6D">
        <w:rPr>
          <w:rFonts w:asciiTheme="minorHAnsi" w:hAnsiTheme="minorHAnsi" w:cstheme="minorHAnsi"/>
          <w:sz w:val="22"/>
          <w:szCs w:val="22"/>
        </w:rPr>
        <w:t>par</w:t>
      </w:r>
      <w:r w:rsidRPr="00182A6D">
        <w:rPr>
          <w:rFonts w:asciiTheme="minorHAnsi" w:hAnsiTheme="minorHAnsi" w:cstheme="minorHAnsi"/>
          <w:spacing w:val="38"/>
          <w:sz w:val="22"/>
          <w:szCs w:val="22"/>
        </w:rPr>
        <w:t xml:space="preserve"> </w:t>
      </w:r>
      <w:r w:rsidRPr="00182A6D">
        <w:rPr>
          <w:rFonts w:asciiTheme="minorHAnsi" w:hAnsiTheme="minorHAnsi" w:cstheme="minorHAnsi"/>
          <w:sz w:val="22"/>
          <w:szCs w:val="22"/>
        </w:rPr>
        <w:t>ce</w:t>
      </w:r>
      <w:r w:rsidRPr="00182A6D">
        <w:rPr>
          <w:rFonts w:asciiTheme="minorHAnsi" w:hAnsiTheme="minorHAnsi" w:cstheme="minorHAnsi"/>
          <w:spacing w:val="36"/>
          <w:sz w:val="22"/>
          <w:szCs w:val="22"/>
        </w:rPr>
        <w:t xml:space="preserve"> </w:t>
      </w:r>
      <w:r w:rsidRPr="00182A6D">
        <w:rPr>
          <w:rFonts w:asciiTheme="minorHAnsi" w:hAnsiTheme="minorHAnsi" w:cstheme="minorHAnsi"/>
          <w:sz w:val="22"/>
          <w:szCs w:val="22"/>
        </w:rPr>
        <w:t>poste</w:t>
      </w:r>
      <w:r w:rsidRPr="00182A6D">
        <w:rPr>
          <w:rFonts w:asciiTheme="minorHAnsi" w:hAnsiTheme="minorHAnsi" w:cstheme="minorHAnsi"/>
          <w:spacing w:val="38"/>
          <w:sz w:val="22"/>
          <w:szCs w:val="22"/>
        </w:rPr>
        <w:t xml:space="preserve"> </w:t>
      </w:r>
      <w:r w:rsidRPr="00182A6D">
        <w:rPr>
          <w:rFonts w:asciiTheme="minorHAnsi" w:hAnsiTheme="minorHAnsi" w:cstheme="minorHAnsi"/>
          <w:sz w:val="22"/>
          <w:szCs w:val="22"/>
        </w:rPr>
        <w:t>couvrent</w:t>
      </w:r>
      <w:r w:rsidRPr="00182A6D">
        <w:rPr>
          <w:rFonts w:asciiTheme="minorHAnsi" w:hAnsiTheme="minorHAnsi" w:cstheme="minorHAnsi"/>
          <w:spacing w:val="40"/>
          <w:sz w:val="22"/>
          <w:szCs w:val="22"/>
        </w:rPr>
        <w:t xml:space="preserve"> </w:t>
      </w:r>
      <w:r w:rsidRPr="00182A6D">
        <w:rPr>
          <w:rFonts w:asciiTheme="minorHAnsi" w:hAnsiTheme="minorHAnsi" w:cstheme="minorHAnsi"/>
          <w:sz w:val="22"/>
          <w:szCs w:val="22"/>
        </w:rPr>
        <w:t>de</w:t>
      </w:r>
      <w:r w:rsidRPr="00182A6D">
        <w:rPr>
          <w:rFonts w:asciiTheme="minorHAnsi" w:hAnsiTheme="minorHAnsi" w:cstheme="minorHAnsi"/>
          <w:spacing w:val="37"/>
          <w:sz w:val="22"/>
          <w:szCs w:val="22"/>
        </w:rPr>
        <w:t xml:space="preserve"> </w:t>
      </w:r>
      <w:r w:rsidRPr="00182A6D">
        <w:rPr>
          <w:rFonts w:asciiTheme="minorHAnsi" w:hAnsiTheme="minorHAnsi" w:cstheme="minorHAnsi"/>
          <w:sz w:val="22"/>
          <w:szCs w:val="22"/>
        </w:rPr>
        <w:t>manière</w:t>
      </w:r>
      <w:r w:rsidRPr="00182A6D">
        <w:rPr>
          <w:rFonts w:asciiTheme="minorHAnsi" w:hAnsiTheme="minorHAnsi" w:cstheme="minorHAnsi"/>
          <w:spacing w:val="38"/>
          <w:sz w:val="22"/>
          <w:szCs w:val="22"/>
        </w:rPr>
        <w:t xml:space="preserve"> </w:t>
      </w:r>
      <w:r w:rsidRPr="00182A6D">
        <w:rPr>
          <w:rFonts w:asciiTheme="minorHAnsi" w:hAnsiTheme="minorHAnsi" w:cstheme="minorHAnsi"/>
          <w:sz w:val="22"/>
          <w:szCs w:val="22"/>
        </w:rPr>
        <w:t>générale</w:t>
      </w:r>
      <w:r w:rsidRPr="00182A6D">
        <w:rPr>
          <w:rFonts w:asciiTheme="minorHAnsi" w:hAnsiTheme="minorHAnsi" w:cstheme="minorHAnsi"/>
          <w:spacing w:val="40"/>
          <w:sz w:val="22"/>
          <w:szCs w:val="22"/>
        </w:rPr>
        <w:t xml:space="preserve"> </w:t>
      </w:r>
      <w:r w:rsidRPr="00182A6D">
        <w:rPr>
          <w:rFonts w:asciiTheme="minorHAnsi" w:hAnsiTheme="minorHAnsi" w:cstheme="minorHAnsi"/>
          <w:sz w:val="22"/>
          <w:szCs w:val="22"/>
        </w:rPr>
        <w:t>la</w:t>
      </w:r>
      <w:r w:rsidRPr="00182A6D">
        <w:rPr>
          <w:rFonts w:asciiTheme="minorHAnsi" w:hAnsiTheme="minorHAnsi" w:cstheme="minorHAnsi"/>
          <w:spacing w:val="39"/>
          <w:sz w:val="22"/>
          <w:szCs w:val="22"/>
        </w:rPr>
        <w:t xml:space="preserve"> </w:t>
      </w:r>
      <w:r w:rsidRPr="00182A6D">
        <w:rPr>
          <w:rFonts w:asciiTheme="minorHAnsi" w:hAnsiTheme="minorHAnsi" w:cstheme="minorHAnsi"/>
          <w:sz w:val="22"/>
          <w:szCs w:val="22"/>
        </w:rPr>
        <w:t>détection,</w:t>
      </w:r>
      <w:r w:rsidRPr="00182A6D">
        <w:rPr>
          <w:rFonts w:asciiTheme="minorHAnsi" w:hAnsiTheme="minorHAnsi" w:cstheme="minorHAnsi"/>
          <w:spacing w:val="40"/>
          <w:sz w:val="22"/>
          <w:szCs w:val="22"/>
        </w:rPr>
        <w:t xml:space="preserve"> </w:t>
      </w:r>
      <w:r w:rsidRPr="00182A6D">
        <w:rPr>
          <w:rFonts w:asciiTheme="minorHAnsi" w:hAnsiTheme="minorHAnsi" w:cstheme="minorHAnsi"/>
          <w:sz w:val="22"/>
          <w:szCs w:val="22"/>
        </w:rPr>
        <w:t>la</w:t>
      </w:r>
      <w:r w:rsidRPr="00182A6D">
        <w:rPr>
          <w:rFonts w:asciiTheme="minorHAnsi" w:hAnsiTheme="minorHAnsi" w:cstheme="minorHAnsi"/>
          <w:spacing w:val="40"/>
          <w:sz w:val="22"/>
          <w:szCs w:val="22"/>
        </w:rPr>
        <w:t xml:space="preserve"> </w:t>
      </w:r>
      <w:r w:rsidRPr="00182A6D">
        <w:rPr>
          <w:rFonts w:asciiTheme="minorHAnsi" w:hAnsiTheme="minorHAnsi" w:cstheme="minorHAnsi"/>
          <w:sz w:val="22"/>
          <w:szCs w:val="22"/>
        </w:rPr>
        <w:t>prise</w:t>
      </w:r>
      <w:r w:rsidRPr="00182A6D">
        <w:rPr>
          <w:rFonts w:asciiTheme="minorHAnsi" w:hAnsiTheme="minorHAnsi" w:cstheme="minorHAnsi"/>
          <w:spacing w:val="38"/>
          <w:sz w:val="22"/>
          <w:szCs w:val="22"/>
        </w:rPr>
        <w:t xml:space="preserve"> </w:t>
      </w:r>
      <w:r w:rsidRPr="00182A6D">
        <w:rPr>
          <w:rFonts w:asciiTheme="minorHAnsi" w:hAnsiTheme="minorHAnsi" w:cstheme="minorHAnsi"/>
          <w:sz w:val="22"/>
          <w:szCs w:val="22"/>
        </w:rPr>
        <w:t>en</w:t>
      </w:r>
      <w:r w:rsidRPr="00182A6D">
        <w:rPr>
          <w:rFonts w:asciiTheme="minorHAnsi" w:hAnsiTheme="minorHAnsi" w:cstheme="minorHAnsi"/>
          <w:spacing w:val="39"/>
          <w:sz w:val="22"/>
          <w:szCs w:val="22"/>
        </w:rPr>
        <w:t xml:space="preserve"> </w:t>
      </w:r>
      <w:r w:rsidRPr="00182A6D">
        <w:rPr>
          <w:rFonts w:asciiTheme="minorHAnsi" w:hAnsiTheme="minorHAnsi" w:cstheme="minorHAnsi"/>
          <w:sz w:val="22"/>
          <w:szCs w:val="22"/>
        </w:rPr>
        <w:t>compte,</w:t>
      </w:r>
      <w:r w:rsidRPr="00182A6D">
        <w:rPr>
          <w:rFonts w:asciiTheme="minorHAnsi" w:hAnsiTheme="minorHAnsi" w:cstheme="minorHAnsi"/>
          <w:spacing w:val="37"/>
          <w:sz w:val="22"/>
          <w:szCs w:val="22"/>
        </w:rPr>
        <w:t xml:space="preserve"> </w:t>
      </w:r>
      <w:r w:rsidRPr="00182A6D">
        <w:rPr>
          <w:rFonts w:asciiTheme="minorHAnsi" w:hAnsiTheme="minorHAnsi" w:cstheme="minorHAnsi"/>
          <w:sz w:val="22"/>
          <w:szCs w:val="22"/>
        </w:rPr>
        <w:t>la qualification, le traitement des événements applicatifs.</w:t>
      </w:r>
    </w:p>
    <w:p w14:paraId="5B031C06" w14:textId="77777777" w:rsidR="000F4FDA" w:rsidRPr="00182A6D" w:rsidRDefault="000F4FDA">
      <w:pPr>
        <w:pStyle w:val="Paragraphedeliste"/>
        <w:numPr>
          <w:ilvl w:val="0"/>
          <w:numId w:val="35"/>
        </w:numPr>
        <w:rPr>
          <w:rFonts w:asciiTheme="minorHAnsi" w:hAnsiTheme="minorHAnsi" w:cstheme="minorHAnsi"/>
          <w:sz w:val="22"/>
          <w:szCs w:val="22"/>
        </w:rPr>
      </w:pPr>
      <w:r w:rsidRPr="00182A6D">
        <w:rPr>
          <w:rFonts w:asciiTheme="minorHAnsi" w:hAnsiTheme="minorHAnsi" w:cstheme="minorHAnsi"/>
          <w:sz w:val="22"/>
          <w:szCs w:val="22"/>
        </w:rPr>
        <w:t>Activités de supervision</w:t>
      </w:r>
    </w:p>
    <w:p w14:paraId="2156F397" w14:textId="49A9A48E" w:rsidR="000F4FDA" w:rsidRPr="00182A6D" w:rsidRDefault="00D2308B">
      <w:pPr>
        <w:pStyle w:val="Paragraphedeliste"/>
        <w:numPr>
          <w:ilvl w:val="0"/>
          <w:numId w:val="35"/>
        </w:numPr>
        <w:rPr>
          <w:rFonts w:asciiTheme="minorHAnsi" w:hAnsiTheme="minorHAnsi" w:cstheme="minorHAnsi"/>
          <w:sz w:val="22"/>
          <w:szCs w:val="22"/>
        </w:rPr>
      </w:pPr>
      <w:r>
        <w:rPr>
          <w:rFonts w:asciiTheme="minorHAnsi" w:hAnsiTheme="minorHAnsi" w:cstheme="minorHAnsi"/>
          <w:sz w:val="22"/>
          <w:szCs w:val="22"/>
        </w:rPr>
        <w:t xml:space="preserve"> </w:t>
      </w:r>
      <w:r w:rsidR="000F4FDA" w:rsidRPr="00182A6D">
        <w:rPr>
          <w:rFonts w:asciiTheme="minorHAnsi" w:hAnsiTheme="minorHAnsi" w:cstheme="minorHAnsi"/>
          <w:sz w:val="22"/>
          <w:szCs w:val="22"/>
        </w:rPr>
        <w:t>Interrogation et analyse des alertes et surveillance du fonctionnement des composants logiciels selon les procédures définies dans les manuels d’exploitation</w:t>
      </w:r>
    </w:p>
    <w:p w14:paraId="1FCBA06E" w14:textId="30AD3D62" w:rsidR="000F4FDA" w:rsidRPr="00182A6D" w:rsidRDefault="000F4FDA">
      <w:pPr>
        <w:pStyle w:val="Paragraphedeliste"/>
        <w:widowControl w:val="0"/>
        <w:numPr>
          <w:ilvl w:val="6"/>
          <w:numId w:val="100"/>
        </w:numPr>
        <w:tabs>
          <w:tab w:val="left" w:pos="1134"/>
        </w:tabs>
        <w:autoSpaceDE w:val="0"/>
        <w:autoSpaceDN w:val="0"/>
        <w:spacing w:before="121" w:after="0" w:line="240" w:lineRule="auto"/>
        <w:ind w:hanging="286"/>
        <w:contextualSpacing w:val="0"/>
        <w:jc w:val="left"/>
        <w:rPr>
          <w:rFonts w:asciiTheme="minorHAnsi" w:hAnsiTheme="minorHAnsi" w:cstheme="minorHAnsi"/>
          <w:sz w:val="22"/>
          <w:szCs w:val="22"/>
        </w:rPr>
      </w:pPr>
      <w:r w:rsidRPr="00182A6D">
        <w:rPr>
          <w:rFonts w:asciiTheme="minorHAnsi" w:hAnsiTheme="minorHAnsi" w:cstheme="minorHAnsi"/>
          <w:sz w:val="22"/>
          <w:szCs w:val="22"/>
        </w:rPr>
        <w:t>à</w:t>
      </w:r>
      <w:r w:rsidRPr="00182A6D">
        <w:rPr>
          <w:rFonts w:asciiTheme="minorHAnsi" w:hAnsiTheme="minorHAnsi" w:cstheme="minorHAnsi"/>
          <w:spacing w:val="-6"/>
          <w:sz w:val="22"/>
          <w:szCs w:val="22"/>
        </w:rPr>
        <w:t xml:space="preserve"> </w:t>
      </w:r>
      <w:r w:rsidRPr="00182A6D">
        <w:rPr>
          <w:rFonts w:asciiTheme="minorHAnsi" w:hAnsiTheme="minorHAnsi" w:cstheme="minorHAnsi"/>
          <w:sz w:val="22"/>
          <w:szCs w:val="22"/>
        </w:rPr>
        <w:t>partir</w:t>
      </w:r>
      <w:r w:rsidRPr="00182A6D">
        <w:rPr>
          <w:rFonts w:asciiTheme="minorHAnsi" w:hAnsiTheme="minorHAnsi" w:cstheme="minorHAnsi"/>
          <w:spacing w:val="-3"/>
          <w:sz w:val="22"/>
          <w:szCs w:val="22"/>
        </w:rPr>
        <w:t xml:space="preserve"> </w:t>
      </w:r>
      <w:r w:rsidRPr="00182A6D">
        <w:rPr>
          <w:rFonts w:asciiTheme="minorHAnsi" w:hAnsiTheme="minorHAnsi" w:cstheme="minorHAnsi"/>
          <w:sz w:val="22"/>
          <w:szCs w:val="22"/>
        </w:rPr>
        <w:t>des</w:t>
      </w:r>
      <w:r w:rsidRPr="00182A6D">
        <w:rPr>
          <w:rFonts w:asciiTheme="minorHAnsi" w:hAnsiTheme="minorHAnsi" w:cstheme="minorHAnsi"/>
          <w:spacing w:val="-4"/>
          <w:sz w:val="22"/>
          <w:szCs w:val="22"/>
        </w:rPr>
        <w:t xml:space="preserve"> </w:t>
      </w:r>
      <w:r w:rsidRPr="00182A6D">
        <w:rPr>
          <w:rFonts w:asciiTheme="minorHAnsi" w:hAnsiTheme="minorHAnsi" w:cstheme="minorHAnsi"/>
          <w:sz w:val="22"/>
          <w:szCs w:val="22"/>
        </w:rPr>
        <w:t>outils</w:t>
      </w:r>
      <w:r w:rsidRPr="00182A6D">
        <w:rPr>
          <w:rFonts w:asciiTheme="minorHAnsi" w:hAnsiTheme="minorHAnsi" w:cstheme="minorHAnsi"/>
          <w:spacing w:val="-4"/>
          <w:sz w:val="22"/>
          <w:szCs w:val="22"/>
        </w:rPr>
        <w:t xml:space="preserve"> </w:t>
      </w:r>
      <w:r w:rsidRPr="00182A6D">
        <w:rPr>
          <w:rFonts w:asciiTheme="minorHAnsi" w:hAnsiTheme="minorHAnsi" w:cstheme="minorHAnsi"/>
          <w:sz w:val="22"/>
          <w:szCs w:val="22"/>
        </w:rPr>
        <w:t>mis</w:t>
      </w:r>
      <w:r w:rsidRPr="00182A6D">
        <w:rPr>
          <w:rFonts w:asciiTheme="minorHAnsi" w:hAnsiTheme="minorHAnsi" w:cstheme="minorHAnsi"/>
          <w:spacing w:val="-4"/>
          <w:sz w:val="22"/>
          <w:szCs w:val="22"/>
        </w:rPr>
        <w:t xml:space="preserve"> </w:t>
      </w:r>
      <w:r w:rsidRPr="00182A6D">
        <w:rPr>
          <w:rFonts w:asciiTheme="minorHAnsi" w:hAnsiTheme="minorHAnsi" w:cstheme="minorHAnsi"/>
          <w:sz w:val="22"/>
          <w:szCs w:val="22"/>
        </w:rPr>
        <w:t>à</w:t>
      </w:r>
      <w:r w:rsidRPr="00182A6D">
        <w:rPr>
          <w:rFonts w:asciiTheme="minorHAnsi" w:hAnsiTheme="minorHAnsi" w:cstheme="minorHAnsi"/>
          <w:spacing w:val="-5"/>
          <w:sz w:val="22"/>
          <w:szCs w:val="22"/>
        </w:rPr>
        <w:t xml:space="preserve"> </w:t>
      </w:r>
      <w:r w:rsidRPr="00182A6D">
        <w:rPr>
          <w:rFonts w:asciiTheme="minorHAnsi" w:hAnsiTheme="minorHAnsi" w:cstheme="minorHAnsi"/>
          <w:sz w:val="22"/>
          <w:szCs w:val="22"/>
        </w:rPr>
        <w:t>la</w:t>
      </w:r>
      <w:r w:rsidRPr="00182A6D">
        <w:rPr>
          <w:rFonts w:asciiTheme="minorHAnsi" w:hAnsiTheme="minorHAnsi" w:cstheme="minorHAnsi"/>
          <w:spacing w:val="-5"/>
          <w:sz w:val="22"/>
          <w:szCs w:val="22"/>
        </w:rPr>
        <w:t xml:space="preserve"> </w:t>
      </w:r>
      <w:r w:rsidRPr="00182A6D">
        <w:rPr>
          <w:rFonts w:asciiTheme="minorHAnsi" w:hAnsiTheme="minorHAnsi" w:cstheme="minorHAnsi"/>
          <w:sz w:val="22"/>
          <w:szCs w:val="22"/>
        </w:rPr>
        <w:t>disposition</w:t>
      </w:r>
      <w:r w:rsidRPr="00182A6D">
        <w:rPr>
          <w:rFonts w:asciiTheme="minorHAnsi" w:hAnsiTheme="minorHAnsi" w:cstheme="minorHAnsi"/>
          <w:spacing w:val="-3"/>
          <w:sz w:val="22"/>
          <w:szCs w:val="22"/>
        </w:rPr>
        <w:t xml:space="preserve"> </w:t>
      </w:r>
      <w:r w:rsidRPr="00182A6D">
        <w:rPr>
          <w:rFonts w:asciiTheme="minorHAnsi" w:hAnsiTheme="minorHAnsi" w:cstheme="minorHAnsi"/>
          <w:sz w:val="22"/>
          <w:szCs w:val="22"/>
        </w:rPr>
        <w:t>du</w:t>
      </w:r>
      <w:r w:rsidRPr="00182A6D">
        <w:rPr>
          <w:rFonts w:asciiTheme="minorHAnsi" w:hAnsiTheme="minorHAnsi" w:cstheme="minorHAnsi"/>
          <w:spacing w:val="-2"/>
          <w:sz w:val="22"/>
          <w:szCs w:val="22"/>
        </w:rPr>
        <w:t xml:space="preserve"> </w:t>
      </w:r>
      <w:r w:rsidRPr="00182A6D">
        <w:rPr>
          <w:rFonts w:asciiTheme="minorHAnsi" w:hAnsiTheme="minorHAnsi" w:cstheme="minorHAnsi"/>
          <w:sz w:val="22"/>
          <w:szCs w:val="22"/>
        </w:rPr>
        <w:t>prestataire</w:t>
      </w:r>
      <w:r w:rsidRPr="00182A6D">
        <w:rPr>
          <w:rFonts w:asciiTheme="minorHAnsi" w:hAnsiTheme="minorHAnsi" w:cstheme="minorHAnsi"/>
          <w:spacing w:val="-4"/>
          <w:sz w:val="22"/>
          <w:szCs w:val="22"/>
        </w:rPr>
        <w:t xml:space="preserve"> </w:t>
      </w:r>
      <w:r w:rsidRPr="00182A6D">
        <w:rPr>
          <w:rFonts w:asciiTheme="minorHAnsi" w:hAnsiTheme="minorHAnsi" w:cstheme="minorHAnsi"/>
          <w:sz w:val="22"/>
          <w:szCs w:val="22"/>
        </w:rPr>
        <w:t>par</w:t>
      </w:r>
      <w:r w:rsidRPr="00182A6D">
        <w:rPr>
          <w:rFonts w:asciiTheme="minorHAnsi" w:hAnsiTheme="minorHAnsi" w:cstheme="minorHAnsi"/>
          <w:spacing w:val="-5"/>
          <w:sz w:val="22"/>
          <w:szCs w:val="22"/>
        </w:rPr>
        <w:t xml:space="preserve"> </w:t>
      </w:r>
      <w:r w:rsidRPr="00182A6D">
        <w:rPr>
          <w:rFonts w:asciiTheme="minorHAnsi" w:hAnsiTheme="minorHAnsi" w:cstheme="minorHAnsi"/>
          <w:sz w:val="22"/>
          <w:szCs w:val="22"/>
        </w:rPr>
        <w:t>l’INRA</w:t>
      </w:r>
      <w:r w:rsidR="00D2308B">
        <w:rPr>
          <w:rFonts w:asciiTheme="minorHAnsi" w:hAnsiTheme="minorHAnsi" w:cstheme="minorHAnsi"/>
          <w:spacing w:val="-6"/>
          <w:sz w:val="22"/>
          <w:szCs w:val="22"/>
        </w:rPr>
        <w:t xml:space="preserve">E </w:t>
      </w:r>
      <w:r w:rsidRPr="00182A6D">
        <w:rPr>
          <w:rFonts w:asciiTheme="minorHAnsi" w:hAnsiTheme="minorHAnsi" w:cstheme="minorHAnsi"/>
          <w:spacing w:val="-10"/>
          <w:sz w:val="22"/>
          <w:szCs w:val="22"/>
        </w:rPr>
        <w:t>;</w:t>
      </w:r>
    </w:p>
    <w:p w14:paraId="61D654C1" w14:textId="77777777" w:rsidR="000F4FDA" w:rsidRPr="00182A6D" w:rsidRDefault="000F4FDA">
      <w:pPr>
        <w:pStyle w:val="Paragraphedeliste"/>
        <w:widowControl w:val="0"/>
        <w:numPr>
          <w:ilvl w:val="6"/>
          <w:numId w:val="100"/>
        </w:numPr>
        <w:tabs>
          <w:tab w:val="left" w:pos="1134"/>
        </w:tabs>
        <w:autoSpaceDE w:val="0"/>
        <w:autoSpaceDN w:val="0"/>
        <w:spacing w:before="120" w:after="0" w:line="240" w:lineRule="auto"/>
        <w:ind w:hanging="286"/>
        <w:contextualSpacing w:val="0"/>
        <w:jc w:val="left"/>
        <w:rPr>
          <w:rFonts w:asciiTheme="minorHAnsi" w:hAnsiTheme="minorHAnsi" w:cstheme="minorHAnsi"/>
          <w:sz w:val="22"/>
          <w:szCs w:val="22"/>
        </w:rPr>
      </w:pPr>
      <w:r w:rsidRPr="00182A6D">
        <w:rPr>
          <w:rFonts w:asciiTheme="minorHAnsi" w:hAnsiTheme="minorHAnsi" w:cstheme="minorHAnsi"/>
          <w:sz w:val="22"/>
          <w:szCs w:val="22"/>
        </w:rPr>
        <w:t>à</w:t>
      </w:r>
      <w:r w:rsidRPr="00182A6D">
        <w:rPr>
          <w:rFonts w:asciiTheme="minorHAnsi" w:hAnsiTheme="minorHAnsi" w:cstheme="minorHAnsi"/>
          <w:spacing w:val="-7"/>
          <w:sz w:val="22"/>
          <w:szCs w:val="22"/>
        </w:rPr>
        <w:t xml:space="preserve"> </w:t>
      </w:r>
      <w:r w:rsidRPr="00182A6D">
        <w:rPr>
          <w:rFonts w:asciiTheme="minorHAnsi" w:hAnsiTheme="minorHAnsi" w:cstheme="minorHAnsi"/>
          <w:sz w:val="22"/>
          <w:szCs w:val="22"/>
        </w:rPr>
        <w:t>partir</w:t>
      </w:r>
      <w:r w:rsidRPr="00182A6D">
        <w:rPr>
          <w:rFonts w:asciiTheme="minorHAnsi" w:hAnsiTheme="minorHAnsi" w:cstheme="minorHAnsi"/>
          <w:spacing w:val="-3"/>
          <w:sz w:val="22"/>
          <w:szCs w:val="22"/>
        </w:rPr>
        <w:t xml:space="preserve"> </w:t>
      </w:r>
      <w:r w:rsidRPr="00182A6D">
        <w:rPr>
          <w:rFonts w:asciiTheme="minorHAnsi" w:hAnsiTheme="minorHAnsi" w:cstheme="minorHAnsi"/>
          <w:sz w:val="22"/>
          <w:szCs w:val="22"/>
        </w:rPr>
        <w:t>des</w:t>
      </w:r>
      <w:r w:rsidRPr="00182A6D">
        <w:rPr>
          <w:rFonts w:asciiTheme="minorHAnsi" w:hAnsiTheme="minorHAnsi" w:cstheme="minorHAnsi"/>
          <w:spacing w:val="-5"/>
          <w:sz w:val="22"/>
          <w:szCs w:val="22"/>
        </w:rPr>
        <w:t xml:space="preserve"> </w:t>
      </w:r>
      <w:r w:rsidRPr="00182A6D">
        <w:rPr>
          <w:rFonts w:asciiTheme="minorHAnsi" w:hAnsiTheme="minorHAnsi" w:cstheme="minorHAnsi"/>
          <w:sz w:val="22"/>
          <w:szCs w:val="22"/>
        </w:rPr>
        <w:t>rapports</w:t>
      </w:r>
      <w:r w:rsidRPr="00182A6D">
        <w:rPr>
          <w:rFonts w:asciiTheme="minorHAnsi" w:hAnsiTheme="minorHAnsi" w:cstheme="minorHAnsi"/>
          <w:spacing w:val="-4"/>
          <w:sz w:val="22"/>
          <w:szCs w:val="22"/>
        </w:rPr>
        <w:t xml:space="preserve"> </w:t>
      </w:r>
      <w:r w:rsidRPr="00182A6D">
        <w:rPr>
          <w:rFonts w:asciiTheme="minorHAnsi" w:hAnsiTheme="minorHAnsi" w:cstheme="minorHAnsi"/>
          <w:sz w:val="22"/>
          <w:szCs w:val="22"/>
        </w:rPr>
        <w:t>de</w:t>
      </w:r>
      <w:r w:rsidRPr="00182A6D">
        <w:rPr>
          <w:rFonts w:asciiTheme="minorHAnsi" w:hAnsiTheme="minorHAnsi" w:cstheme="minorHAnsi"/>
          <w:spacing w:val="-6"/>
          <w:sz w:val="22"/>
          <w:szCs w:val="22"/>
        </w:rPr>
        <w:t xml:space="preserve"> </w:t>
      </w:r>
      <w:r w:rsidRPr="00182A6D">
        <w:rPr>
          <w:rFonts w:asciiTheme="minorHAnsi" w:hAnsiTheme="minorHAnsi" w:cstheme="minorHAnsi"/>
          <w:sz w:val="22"/>
          <w:szCs w:val="22"/>
        </w:rPr>
        <w:t>traitements</w:t>
      </w:r>
      <w:r w:rsidRPr="00182A6D">
        <w:rPr>
          <w:rFonts w:asciiTheme="minorHAnsi" w:hAnsiTheme="minorHAnsi" w:cstheme="minorHAnsi"/>
          <w:spacing w:val="-4"/>
          <w:sz w:val="22"/>
          <w:szCs w:val="22"/>
        </w:rPr>
        <w:t xml:space="preserve"> </w:t>
      </w:r>
      <w:r w:rsidRPr="00182A6D">
        <w:rPr>
          <w:rFonts w:asciiTheme="minorHAnsi" w:hAnsiTheme="minorHAnsi" w:cstheme="minorHAnsi"/>
          <w:sz w:val="22"/>
          <w:szCs w:val="22"/>
        </w:rPr>
        <w:t>par</w:t>
      </w:r>
      <w:r w:rsidRPr="00182A6D">
        <w:rPr>
          <w:rFonts w:asciiTheme="minorHAnsi" w:hAnsiTheme="minorHAnsi" w:cstheme="minorHAnsi"/>
          <w:spacing w:val="-4"/>
          <w:sz w:val="22"/>
          <w:szCs w:val="22"/>
        </w:rPr>
        <w:t xml:space="preserve"> </w:t>
      </w:r>
      <w:r w:rsidRPr="00182A6D">
        <w:rPr>
          <w:rFonts w:asciiTheme="minorHAnsi" w:hAnsiTheme="minorHAnsi" w:cstheme="minorHAnsi"/>
          <w:sz w:val="22"/>
          <w:szCs w:val="22"/>
        </w:rPr>
        <w:t>lot</w:t>
      </w:r>
      <w:r w:rsidRPr="00182A6D">
        <w:rPr>
          <w:rFonts w:asciiTheme="minorHAnsi" w:hAnsiTheme="minorHAnsi" w:cstheme="minorHAnsi"/>
          <w:spacing w:val="-2"/>
          <w:sz w:val="22"/>
          <w:szCs w:val="22"/>
        </w:rPr>
        <w:t xml:space="preserve"> </w:t>
      </w:r>
      <w:r w:rsidRPr="00182A6D">
        <w:rPr>
          <w:rFonts w:asciiTheme="minorHAnsi" w:hAnsiTheme="minorHAnsi" w:cstheme="minorHAnsi"/>
          <w:sz w:val="22"/>
          <w:szCs w:val="22"/>
        </w:rPr>
        <w:t>ou</w:t>
      </w:r>
      <w:r w:rsidRPr="00182A6D">
        <w:rPr>
          <w:rFonts w:asciiTheme="minorHAnsi" w:hAnsiTheme="minorHAnsi" w:cstheme="minorHAnsi"/>
          <w:spacing w:val="-3"/>
          <w:sz w:val="22"/>
          <w:szCs w:val="22"/>
        </w:rPr>
        <w:t xml:space="preserve"> </w:t>
      </w:r>
      <w:r w:rsidRPr="00182A6D">
        <w:rPr>
          <w:rFonts w:asciiTheme="minorHAnsi" w:hAnsiTheme="minorHAnsi" w:cstheme="minorHAnsi"/>
          <w:sz w:val="22"/>
          <w:szCs w:val="22"/>
        </w:rPr>
        <w:t>des</w:t>
      </w:r>
      <w:r w:rsidRPr="00182A6D">
        <w:rPr>
          <w:rFonts w:asciiTheme="minorHAnsi" w:hAnsiTheme="minorHAnsi" w:cstheme="minorHAnsi"/>
          <w:spacing w:val="-3"/>
          <w:sz w:val="22"/>
          <w:szCs w:val="22"/>
        </w:rPr>
        <w:t xml:space="preserve"> </w:t>
      </w:r>
      <w:r w:rsidRPr="00182A6D">
        <w:rPr>
          <w:rFonts w:asciiTheme="minorHAnsi" w:hAnsiTheme="minorHAnsi" w:cstheme="minorHAnsi"/>
          <w:sz w:val="22"/>
          <w:szCs w:val="22"/>
        </w:rPr>
        <w:t>logs</w:t>
      </w:r>
      <w:r w:rsidRPr="00182A6D">
        <w:rPr>
          <w:rFonts w:asciiTheme="minorHAnsi" w:hAnsiTheme="minorHAnsi" w:cstheme="minorHAnsi"/>
          <w:spacing w:val="-2"/>
          <w:sz w:val="22"/>
          <w:szCs w:val="22"/>
        </w:rPr>
        <w:t xml:space="preserve"> </w:t>
      </w:r>
      <w:r w:rsidRPr="00182A6D">
        <w:rPr>
          <w:rFonts w:asciiTheme="minorHAnsi" w:hAnsiTheme="minorHAnsi" w:cstheme="minorHAnsi"/>
          <w:spacing w:val="-10"/>
          <w:sz w:val="22"/>
          <w:szCs w:val="22"/>
        </w:rPr>
        <w:t>;</w:t>
      </w:r>
    </w:p>
    <w:p w14:paraId="767E642D" w14:textId="77777777" w:rsidR="000F4FDA" w:rsidRPr="00182A6D" w:rsidRDefault="000F4FDA">
      <w:pPr>
        <w:pStyle w:val="Paragraphedeliste"/>
        <w:widowControl w:val="0"/>
        <w:numPr>
          <w:ilvl w:val="6"/>
          <w:numId w:val="100"/>
        </w:numPr>
        <w:tabs>
          <w:tab w:val="left" w:pos="1134"/>
        </w:tabs>
        <w:autoSpaceDE w:val="0"/>
        <w:autoSpaceDN w:val="0"/>
        <w:spacing w:before="121" w:after="0" w:line="240" w:lineRule="auto"/>
        <w:ind w:hanging="286"/>
        <w:contextualSpacing w:val="0"/>
        <w:jc w:val="left"/>
        <w:rPr>
          <w:rFonts w:asciiTheme="minorHAnsi" w:hAnsiTheme="minorHAnsi" w:cstheme="minorHAnsi"/>
          <w:sz w:val="22"/>
          <w:szCs w:val="22"/>
        </w:rPr>
      </w:pPr>
      <w:r w:rsidRPr="00182A6D">
        <w:rPr>
          <w:rFonts w:asciiTheme="minorHAnsi" w:hAnsiTheme="minorHAnsi" w:cstheme="minorHAnsi"/>
          <w:sz w:val="22"/>
          <w:szCs w:val="22"/>
        </w:rPr>
        <w:t>à</w:t>
      </w:r>
      <w:r w:rsidRPr="00182A6D">
        <w:rPr>
          <w:rFonts w:asciiTheme="minorHAnsi" w:hAnsiTheme="minorHAnsi" w:cstheme="minorHAnsi"/>
          <w:spacing w:val="-7"/>
          <w:sz w:val="22"/>
          <w:szCs w:val="22"/>
        </w:rPr>
        <w:t xml:space="preserve"> </w:t>
      </w:r>
      <w:r w:rsidRPr="00182A6D">
        <w:rPr>
          <w:rFonts w:asciiTheme="minorHAnsi" w:hAnsiTheme="minorHAnsi" w:cstheme="minorHAnsi"/>
          <w:sz w:val="22"/>
          <w:szCs w:val="22"/>
        </w:rPr>
        <w:t>partir</w:t>
      </w:r>
      <w:r w:rsidRPr="00182A6D">
        <w:rPr>
          <w:rFonts w:asciiTheme="minorHAnsi" w:hAnsiTheme="minorHAnsi" w:cstheme="minorHAnsi"/>
          <w:spacing w:val="-4"/>
          <w:sz w:val="22"/>
          <w:szCs w:val="22"/>
        </w:rPr>
        <w:t xml:space="preserve"> </w:t>
      </w:r>
      <w:r w:rsidRPr="00182A6D">
        <w:rPr>
          <w:rFonts w:asciiTheme="minorHAnsi" w:hAnsiTheme="minorHAnsi" w:cstheme="minorHAnsi"/>
          <w:sz w:val="22"/>
          <w:szCs w:val="22"/>
        </w:rPr>
        <w:t>des</w:t>
      </w:r>
      <w:r w:rsidRPr="00182A6D">
        <w:rPr>
          <w:rFonts w:asciiTheme="minorHAnsi" w:hAnsiTheme="minorHAnsi" w:cstheme="minorHAnsi"/>
          <w:spacing w:val="-6"/>
          <w:sz w:val="22"/>
          <w:szCs w:val="22"/>
        </w:rPr>
        <w:t xml:space="preserve"> </w:t>
      </w:r>
      <w:r w:rsidRPr="00182A6D">
        <w:rPr>
          <w:rFonts w:asciiTheme="minorHAnsi" w:hAnsiTheme="minorHAnsi" w:cstheme="minorHAnsi"/>
          <w:sz w:val="22"/>
          <w:szCs w:val="22"/>
        </w:rPr>
        <w:t>alertes</w:t>
      </w:r>
      <w:r w:rsidRPr="00182A6D">
        <w:rPr>
          <w:rFonts w:asciiTheme="minorHAnsi" w:hAnsiTheme="minorHAnsi" w:cstheme="minorHAnsi"/>
          <w:spacing w:val="-5"/>
          <w:sz w:val="22"/>
          <w:szCs w:val="22"/>
        </w:rPr>
        <w:t xml:space="preserve"> </w:t>
      </w:r>
      <w:r w:rsidRPr="00182A6D">
        <w:rPr>
          <w:rFonts w:asciiTheme="minorHAnsi" w:hAnsiTheme="minorHAnsi" w:cstheme="minorHAnsi"/>
          <w:sz w:val="22"/>
          <w:szCs w:val="22"/>
        </w:rPr>
        <w:t>des</w:t>
      </w:r>
      <w:r w:rsidRPr="00182A6D">
        <w:rPr>
          <w:rFonts w:asciiTheme="minorHAnsi" w:hAnsiTheme="minorHAnsi" w:cstheme="minorHAnsi"/>
          <w:spacing w:val="-5"/>
          <w:sz w:val="22"/>
          <w:szCs w:val="22"/>
        </w:rPr>
        <w:t xml:space="preserve"> </w:t>
      </w:r>
      <w:r w:rsidRPr="00182A6D">
        <w:rPr>
          <w:rFonts w:asciiTheme="minorHAnsi" w:hAnsiTheme="minorHAnsi" w:cstheme="minorHAnsi"/>
          <w:sz w:val="22"/>
          <w:szCs w:val="22"/>
        </w:rPr>
        <w:t>éditeurs</w:t>
      </w:r>
      <w:r w:rsidRPr="00182A6D">
        <w:rPr>
          <w:rFonts w:asciiTheme="minorHAnsi" w:hAnsiTheme="minorHAnsi" w:cstheme="minorHAnsi"/>
          <w:spacing w:val="-6"/>
          <w:sz w:val="22"/>
          <w:szCs w:val="22"/>
        </w:rPr>
        <w:t xml:space="preserve"> </w:t>
      </w:r>
      <w:r w:rsidRPr="00182A6D">
        <w:rPr>
          <w:rFonts w:asciiTheme="minorHAnsi" w:hAnsiTheme="minorHAnsi" w:cstheme="minorHAnsi"/>
          <w:sz w:val="22"/>
          <w:szCs w:val="22"/>
        </w:rPr>
        <w:t>des</w:t>
      </w:r>
      <w:r w:rsidRPr="00182A6D">
        <w:rPr>
          <w:rFonts w:asciiTheme="minorHAnsi" w:hAnsiTheme="minorHAnsi" w:cstheme="minorHAnsi"/>
          <w:spacing w:val="-4"/>
          <w:sz w:val="22"/>
          <w:szCs w:val="22"/>
        </w:rPr>
        <w:t xml:space="preserve"> </w:t>
      </w:r>
      <w:r w:rsidRPr="00182A6D">
        <w:rPr>
          <w:rFonts w:asciiTheme="minorHAnsi" w:hAnsiTheme="minorHAnsi" w:cstheme="minorHAnsi"/>
          <w:sz w:val="22"/>
          <w:szCs w:val="22"/>
        </w:rPr>
        <w:t>solutions</w:t>
      </w:r>
      <w:r w:rsidRPr="00182A6D">
        <w:rPr>
          <w:rFonts w:asciiTheme="minorHAnsi" w:hAnsiTheme="minorHAnsi" w:cstheme="minorHAnsi"/>
          <w:spacing w:val="-4"/>
          <w:sz w:val="22"/>
          <w:szCs w:val="22"/>
        </w:rPr>
        <w:t xml:space="preserve"> </w:t>
      </w:r>
      <w:r w:rsidRPr="00182A6D">
        <w:rPr>
          <w:rFonts w:asciiTheme="minorHAnsi" w:hAnsiTheme="minorHAnsi" w:cstheme="minorHAnsi"/>
          <w:spacing w:val="-2"/>
          <w:sz w:val="22"/>
          <w:szCs w:val="22"/>
        </w:rPr>
        <w:t>exploitées.</w:t>
      </w:r>
    </w:p>
    <w:p w14:paraId="69D5FA0C" w14:textId="10EB7795" w:rsidR="000F4FDA" w:rsidRPr="00182A6D" w:rsidRDefault="000F4FDA">
      <w:pPr>
        <w:pStyle w:val="Paragraphedeliste"/>
        <w:numPr>
          <w:ilvl w:val="0"/>
          <w:numId w:val="35"/>
        </w:numPr>
        <w:rPr>
          <w:rFonts w:asciiTheme="minorHAnsi" w:hAnsiTheme="minorHAnsi" w:cstheme="minorHAnsi"/>
          <w:sz w:val="22"/>
          <w:szCs w:val="22"/>
        </w:rPr>
      </w:pPr>
      <w:r w:rsidRPr="00182A6D">
        <w:rPr>
          <w:rFonts w:asciiTheme="minorHAnsi" w:hAnsiTheme="minorHAnsi" w:cstheme="minorHAnsi"/>
          <w:sz w:val="22"/>
          <w:szCs w:val="22"/>
        </w:rPr>
        <w:t xml:space="preserve">Surveillance du traitement des flux (flux internes, externes, transapplicatifs) et des </w:t>
      </w:r>
      <w:r w:rsidR="00D2308B" w:rsidRPr="00D2308B">
        <w:rPr>
          <w:rFonts w:asciiTheme="minorHAnsi" w:hAnsiTheme="minorHAnsi" w:cstheme="minorHAnsi"/>
          <w:sz w:val="22"/>
          <w:szCs w:val="22"/>
        </w:rPr>
        <w:t xml:space="preserve">traitements définis </w:t>
      </w:r>
      <w:r w:rsidRPr="00182A6D">
        <w:rPr>
          <w:rFonts w:asciiTheme="minorHAnsi" w:hAnsiTheme="minorHAnsi" w:cstheme="minorHAnsi"/>
          <w:sz w:val="22"/>
          <w:szCs w:val="22"/>
        </w:rPr>
        <w:t>dans les manuels d’exploitation</w:t>
      </w:r>
    </w:p>
    <w:p w14:paraId="50E6872F" w14:textId="77777777" w:rsidR="000F4FDA" w:rsidRDefault="000F4FDA">
      <w:pPr>
        <w:pStyle w:val="Paragraphedeliste"/>
        <w:widowControl w:val="0"/>
        <w:numPr>
          <w:ilvl w:val="6"/>
          <w:numId w:val="100"/>
        </w:numPr>
        <w:tabs>
          <w:tab w:val="left" w:pos="1134"/>
        </w:tabs>
        <w:autoSpaceDE w:val="0"/>
        <w:autoSpaceDN w:val="0"/>
        <w:spacing w:before="118" w:after="0" w:line="240" w:lineRule="auto"/>
        <w:ind w:right="281" w:hanging="286"/>
        <w:contextualSpacing w:val="0"/>
        <w:rPr>
          <w:rFonts w:asciiTheme="minorHAnsi" w:hAnsiTheme="minorHAnsi" w:cstheme="minorHAnsi"/>
          <w:sz w:val="22"/>
          <w:szCs w:val="22"/>
        </w:rPr>
      </w:pPr>
      <w:r w:rsidRPr="00182A6D">
        <w:rPr>
          <w:rFonts w:asciiTheme="minorHAnsi" w:hAnsiTheme="minorHAnsi" w:cstheme="minorHAnsi"/>
          <w:sz w:val="22"/>
          <w:szCs w:val="22"/>
        </w:rPr>
        <w:t>l’objectif de</w:t>
      </w:r>
      <w:r w:rsidRPr="00182A6D">
        <w:rPr>
          <w:rFonts w:asciiTheme="minorHAnsi" w:hAnsiTheme="minorHAnsi" w:cstheme="minorHAnsi"/>
          <w:spacing w:val="-2"/>
          <w:sz w:val="22"/>
          <w:szCs w:val="22"/>
        </w:rPr>
        <w:t xml:space="preserve"> </w:t>
      </w:r>
      <w:r w:rsidRPr="00182A6D">
        <w:rPr>
          <w:rFonts w:asciiTheme="minorHAnsi" w:hAnsiTheme="minorHAnsi" w:cstheme="minorHAnsi"/>
          <w:sz w:val="22"/>
          <w:szCs w:val="22"/>
        </w:rPr>
        <w:t>cette</w:t>
      </w:r>
      <w:r w:rsidRPr="00182A6D">
        <w:rPr>
          <w:rFonts w:asciiTheme="minorHAnsi" w:hAnsiTheme="minorHAnsi" w:cstheme="minorHAnsi"/>
          <w:spacing w:val="-2"/>
          <w:sz w:val="22"/>
          <w:szCs w:val="22"/>
        </w:rPr>
        <w:t xml:space="preserve"> </w:t>
      </w:r>
      <w:r w:rsidRPr="00182A6D">
        <w:rPr>
          <w:rFonts w:asciiTheme="minorHAnsi" w:hAnsiTheme="minorHAnsi" w:cstheme="minorHAnsi"/>
          <w:sz w:val="22"/>
          <w:szCs w:val="22"/>
        </w:rPr>
        <w:t>surveillance</w:t>
      </w:r>
      <w:r w:rsidRPr="00182A6D">
        <w:rPr>
          <w:rFonts w:asciiTheme="minorHAnsi" w:hAnsiTheme="minorHAnsi" w:cstheme="minorHAnsi"/>
          <w:spacing w:val="-4"/>
          <w:sz w:val="22"/>
          <w:szCs w:val="22"/>
        </w:rPr>
        <w:t xml:space="preserve"> </w:t>
      </w:r>
      <w:r w:rsidRPr="00182A6D">
        <w:rPr>
          <w:rFonts w:asciiTheme="minorHAnsi" w:hAnsiTheme="minorHAnsi" w:cstheme="minorHAnsi"/>
          <w:sz w:val="22"/>
          <w:szCs w:val="22"/>
        </w:rPr>
        <w:t>est</w:t>
      </w:r>
      <w:r w:rsidRPr="00182A6D">
        <w:rPr>
          <w:rFonts w:asciiTheme="minorHAnsi" w:hAnsiTheme="minorHAnsi" w:cstheme="minorHAnsi"/>
          <w:spacing w:val="-4"/>
          <w:sz w:val="22"/>
          <w:szCs w:val="22"/>
        </w:rPr>
        <w:t xml:space="preserve"> </w:t>
      </w:r>
      <w:r w:rsidRPr="00182A6D">
        <w:rPr>
          <w:rFonts w:asciiTheme="minorHAnsi" w:hAnsiTheme="minorHAnsi" w:cstheme="minorHAnsi"/>
          <w:sz w:val="22"/>
          <w:szCs w:val="22"/>
        </w:rPr>
        <w:t>de</w:t>
      </w:r>
      <w:r w:rsidRPr="00182A6D">
        <w:rPr>
          <w:rFonts w:asciiTheme="minorHAnsi" w:hAnsiTheme="minorHAnsi" w:cstheme="minorHAnsi"/>
          <w:spacing w:val="-4"/>
          <w:sz w:val="22"/>
          <w:szCs w:val="22"/>
        </w:rPr>
        <w:t xml:space="preserve"> </w:t>
      </w:r>
      <w:r w:rsidRPr="00182A6D">
        <w:rPr>
          <w:rFonts w:asciiTheme="minorHAnsi" w:hAnsiTheme="minorHAnsi" w:cstheme="minorHAnsi"/>
          <w:sz w:val="22"/>
          <w:szCs w:val="22"/>
        </w:rPr>
        <w:t>s’assurer</w:t>
      </w:r>
      <w:r w:rsidRPr="00182A6D">
        <w:rPr>
          <w:rFonts w:asciiTheme="minorHAnsi" w:hAnsiTheme="minorHAnsi" w:cstheme="minorHAnsi"/>
          <w:spacing w:val="-1"/>
          <w:sz w:val="22"/>
          <w:szCs w:val="22"/>
        </w:rPr>
        <w:t xml:space="preserve"> </w:t>
      </w:r>
      <w:r w:rsidRPr="00182A6D">
        <w:rPr>
          <w:rFonts w:asciiTheme="minorHAnsi" w:hAnsiTheme="minorHAnsi" w:cstheme="minorHAnsi"/>
          <w:sz w:val="22"/>
          <w:szCs w:val="22"/>
        </w:rPr>
        <w:t>que</w:t>
      </w:r>
      <w:r w:rsidRPr="00182A6D">
        <w:rPr>
          <w:rFonts w:asciiTheme="minorHAnsi" w:hAnsiTheme="minorHAnsi" w:cstheme="minorHAnsi"/>
          <w:spacing w:val="-4"/>
          <w:sz w:val="22"/>
          <w:szCs w:val="22"/>
        </w:rPr>
        <w:t xml:space="preserve"> </w:t>
      </w:r>
      <w:r w:rsidRPr="00182A6D">
        <w:rPr>
          <w:rFonts w:asciiTheme="minorHAnsi" w:hAnsiTheme="minorHAnsi" w:cstheme="minorHAnsi"/>
          <w:sz w:val="22"/>
          <w:szCs w:val="22"/>
        </w:rPr>
        <w:t>les applications s’exécutent dans les règles de l’art et dans les conditions de performance prévues, que les traitements programmés fonctionnement convenablement et dans les temps prévus ;</w:t>
      </w:r>
    </w:p>
    <w:p w14:paraId="748DF406" w14:textId="12F3825D" w:rsidR="00D2308B" w:rsidRPr="00182A6D" w:rsidRDefault="000F4FDA">
      <w:pPr>
        <w:pStyle w:val="Paragraphedeliste"/>
        <w:numPr>
          <w:ilvl w:val="0"/>
          <w:numId w:val="35"/>
        </w:numPr>
        <w:rPr>
          <w:rFonts w:asciiTheme="minorHAnsi" w:hAnsiTheme="minorHAnsi" w:cstheme="minorHAnsi"/>
          <w:sz w:val="22"/>
          <w:szCs w:val="22"/>
        </w:rPr>
      </w:pPr>
      <w:r w:rsidRPr="00182A6D">
        <w:rPr>
          <w:rFonts w:asciiTheme="minorHAnsi" w:hAnsiTheme="minorHAnsi" w:cstheme="minorHAnsi"/>
          <w:sz w:val="22"/>
          <w:szCs w:val="22"/>
        </w:rPr>
        <w:t>Remontée d’alertes immédiate vers l’INRA</w:t>
      </w:r>
      <w:r w:rsidR="00D2308B" w:rsidRPr="00D2308B">
        <w:rPr>
          <w:rFonts w:asciiTheme="minorHAnsi" w:hAnsiTheme="minorHAnsi" w:cstheme="minorHAnsi"/>
          <w:sz w:val="22"/>
          <w:szCs w:val="22"/>
        </w:rPr>
        <w:t>E</w:t>
      </w:r>
      <w:r w:rsidRPr="00182A6D">
        <w:rPr>
          <w:rFonts w:asciiTheme="minorHAnsi" w:hAnsiTheme="minorHAnsi" w:cstheme="minorHAnsi"/>
          <w:sz w:val="22"/>
          <w:szCs w:val="22"/>
        </w:rPr>
        <w:t xml:space="preserve"> de toutes les situations bloquantes dans le cadre des processus validés avec l’INRA</w:t>
      </w:r>
      <w:r w:rsidR="00D2308B" w:rsidRPr="00D2308B">
        <w:rPr>
          <w:rFonts w:asciiTheme="minorHAnsi" w:hAnsiTheme="minorHAnsi" w:cstheme="minorHAnsi"/>
          <w:sz w:val="22"/>
          <w:szCs w:val="22"/>
        </w:rPr>
        <w:t>E</w:t>
      </w:r>
      <w:r w:rsidRPr="00182A6D">
        <w:rPr>
          <w:rFonts w:asciiTheme="minorHAnsi" w:hAnsiTheme="minorHAnsi" w:cstheme="minorHAnsi"/>
          <w:sz w:val="22"/>
          <w:szCs w:val="22"/>
        </w:rPr>
        <w:t xml:space="preserve"> ;</w:t>
      </w:r>
    </w:p>
    <w:p w14:paraId="023D1527" w14:textId="236EF232" w:rsidR="000F4FDA" w:rsidRPr="00182A6D" w:rsidRDefault="000F4FDA">
      <w:pPr>
        <w:pStyle w:val="Paragraphedeliste"/>
        <w:numPr>
          <w:ilvl w:val="0"/>
          <w:numId w:val="35"/>
        </w:numPr>
        <w:rPr>
          <w:rFonts w:asciiTheme="minorHAnsi" w:hAnsiTheme="minorHAnsi" w:cstheme="minorHAnsi"/>
          <w:sz w:val="22"/>
          <w:szCs w:val="22"/>
        </w:rPr>
      </w:pPr>
      <w:r w:rsidRPr="00182A6D">
        <w:rPr>
          <w:rFonts w:asciiTheme="minorHAnsi" w:hAnsiTheme="minorHAnsi" w:cstheme="minorHAnsi"/>
          <w:sz w:val="22"/>
          <w:szCs w:val="22"/>
        </w:rPr>
        <w:t>Elaboration et l’envoi à l’INRA</w:t>
      </w:r>
      <w:r w:rsidR="00C66855">
        <w:rPr>
          <w:rFonts w:asciiTheme="minorHAnsi" w:hAnsiTheme="minorHAnsi" w:cstheme="minorHAnsi"/>
          <w:sz w:val="22"/>
          <w:szCs w:val="22"/>
        </w:rPr>
        <w:t>E</w:t>
      </w:r>
      <w:r w:rsidRPr="00182A6D">
        <w:rPr>
          <w:rFonts w:asciiTheme="minorHAnsi" w:hAnsiTheme="minorHAnsi" w:cstheme="minorHAnsi"/>
          <w:sz w:val="22"/>
          <w:szCs w:val="22"/>
        </w:rPr>
        <w:t xml:space="preserve"> au plus tard à 9h d’un rapport quotidien synthétique d’état des services en exploitation permettant de connaître la situation de la production ;</w:t>
      </w:r>
    </w:p>
    <w:p w14:paraId="7C613721" w14:textId="77777777" w:rsidR="000F4FDA" w:rsidRPr="00182A6D" w:rsidRDefault="000F4FDA">
      <w:pPr>
        <w:pStyle w:val="Paragraphedeliste"/>
        <w:numPr>
          <w:ilvl w:val="0"/>
          <w:numId w:val="35"/>
        </w:numPr>
        <w:rPr>
          <w:rFonts w:asciiTheme="minorHAnsi" w:hAnsiTheme="minorHAnsi" w:cstheme="minorHAnsi"/>
          <w:sz w:val="22"/>
          <w:szCs w:val="22"/>
        </w:rPr>
      </w:pPr>
      <w:r w:rsidRPr="00182A6D">
        <w:rPr>
          <w:rFonts w:asciiTheme="minorHAnsi" w:hAnsiTheme="minorHAnsi" w:cstheme="minorHAnsi"/>
          <w:sz w:val="22"/>
          <w:szCs w:val="22"/>
        </w:rPr>
        <w:t>Enregistrement dans l’outil de gestion des demandes en vigueur, de toutes les situations anormales (incidents) ;</w:t>
      </w:r>
    </w:p>
    <w:p w14:paraId="388CF583" w14:textId="77777777" w:rsidR="000F4FDA" w:rsidRPr="00182A6D" w:rsidRDefault="000F4FDA">
      <w:pPr>
        <w:pStyle w:val="Paragraphedeliste"/>
        <w:numPr>
          <w:ilvl w:val="0"/>
          <w:numId w:val="35"/>
        </w:numPr>
        <w:rPr>
          <w:rFonts w:asciiTheme="minorHAnsi" w:hAnsiTheme="minorHAnsi" w:cstheme="minorHAnsi"/>
          <w:sz w:val="22"/>
          <w:szCs w:val="22"/>
        </w:rPr>
      </w:pPr>
      <w:r w:rsidRPr="00182A6D">
        <w:rPr>
          <w:rFonts w:asciiTheme="minorHAnsi" w:hAnsiTheme="minorHAnsi" w:cstheme="minorHAnsi"/>
          <w:sz w:val="22"/>
          <w:szCs w:val="22"/>
        </w:rPr>
        <w:t>Prise en compte, qualification, et établissement d’un diagnostic des incidents identifiés (via les outils ou demande) ;</w:t>
      </w:r>
    </w:p>
    <w:p w14:paraId="12B36B33" w14:textId="77777777" w:rsidR="000F4FDA" w:rsidRPr="00182A6D" w:rsidRDefault="000F4FDA">
      <w:pPr>
        <w:pStyle w:val="Paragraphedeliste"/>
        <w:numPr>
          <w:ilvl w:val="0"/>
          <w:numId w:val="35"/>
        </w:numPr>
        <w:rPr>
          <w:rFonts w:asciiTheme="minorHAnsi" w:hAnsiTheme="minorHAnsi" w:cstheme="minorHAnsi"/>
          <w:sz w:val="22"/>
          <w:szCs w:val="22"/>
        </w:rPr>
      </w:pPr>
      <w:r w:rsidRPr="00182A6D">
        <w:rPr>
          <w:rFonts w:asciiTheme="minorHAnsi" w:hAnsiTheme="minorHAnsi" w:cstheme="minorHAnsi"/>
          <w:sz w:val="22"/>
          <w:szCs w:val="22"/>
        </w:rPr>
        <w:t>Traitement des incidents dans les conditions d’engagements de service prévus et selon les procédures définies ;</w:t>
      </w:r>
    </w:p>
    <w:p w14:paraId="08243762" w14:textId="77777777" w:rsidR="000F4FDA" w:rsidRPr="00182A6D" w:rsidRDefault="000F4FDA">
      <w:pPr>
        <w:pStyle w:val="Paragraphedeliste"/>
        <w:numPr>
          <w:ilvl w:val="0"/>
          <w:numId w:val="35"/>
        </w:numPr>
        <w:rPr>
          <w:rFonts w:asciiTheme="minorHAnsi" w:hAnsiTheme="minorHAnsi" w:cstheme="minorHAnsi"/>
          <w:sz w:val="22"/>
          <w:szCs w:val="22"/>
        </w:rPr>
      </w:pPr>
      <w:r w:rsidRPr="00182A6D">
        <w:rPr>
          <w:rFonts w:asciiTheme="minorHAnsi" w:hAnsiTheme="minorHAnsi" w:cstheme="minorHAnsi"/>
          <w:sz w:val="22"/>
          <w:szCs w:val="22"/>
        </w:rPr>
        <w:t>Information des utilisateurs selon les modalités de mise en œuvre définies ;</w:t>
      </w:r>
    </w:p>
    <w:p w14:paraId="706D5263" w14:textId="77777777" w:rsidR="000F4FDA" w:rsidRPr="00182A6D" w:rsidRDefault="000F4FDA">
      <w:pPr>
        <w:pStyle w:val="Paragraphedeliste"/>
        <w:numPr>
          <w:ilvl w:val="0"/>
          <w:numId w:val="35"/>
        </w:numPr>
        <w:rPr>
          <w:rFonts w:asciiTheme="minorHAnsi" w:hAnsiTheme="minorHAnsi" w:cstheme="minorHAnsi"/>
          <w:sz w:val="22"/>
          <w:szCs w:val="22"/>
        </w:rPr>
      </w:pPr>
      <w:r w:rsidRPr="00182A6D">
        <w:rPr>
          <w:rFonts w:asciiTheme="minorHAnsi" w:hAnsiTheme="minorHAnsi" w:cstheme="minorHAnsi"/>
          <w:sz w:val="22"/>
          <w:szCs w:val="22"/>
        </w:rPr>
        <w:t>Escalade, le cas échéant, vers le niveau de compétences supérieur (exploitation, administration selon processus) pour le traitement des incidents dont la complexité ne permet pas au titulaire leur résolution ;</w:t>
      </w:r>
    </w:p>
    <w:p w14:paraId="2CFE8B1D" w14:textId="77777777" w:rsidR="000F4FDA" w:rsidRPr="00182A6D" w:rsidRDefault="000F4FDA">
      <w:pPr>
        <w:pStyle w:val="Paragraphedeliste"/>
        <w:numPr>
          <w:ilvl w:val="0"/>
          <w:numId w:val="35"/>
        </w:numPr>
        <w:rPr>
          <w:rFonts w:asciiTheme="minorHAnsi" w:hAnsiTheme="minorHAnsi" w:cstheme="minorHAnsi"/>
          <w:sz w:val="22"/>
          <w:szCs w:val="22"/>
        </w:rPr>
      </w:pPr>
      <w:r w:rsidRPr="00182A6D">
        <w:rPr>
          <w:rFonts w:asciiTheme="minorHAnsi" w:hAnsiTheme="minorHAnsi" w:cstheme="minorHAnsi"/>
          <w:sz w:val="22"/>
          <w:szCs w:val="22"/>
        </w:rPr>
        <w:t>Information de l’équipe chargée du support au sein du Centre de Services ;</w:t>
      </w:r>
    </w:p>
    <w:p w14:paraId="3C2BA7C9" w14:textId="77777777" w:rsidR="000F4FDA" w:rsidRPr="00182A6D" w:rsidRDefault="000F4FDA">
      <w:pPr>
        <w:pStyle w:val="Paragraphedeliste"/>
        <w:numPr>
          <w:ilvl w:val="0"/>
          <w:numId w:val="35"/>
        </w:numPr>
        <w:rPr>
          <w:rFonts w:asciiTheme="minorHAnsi" w:hAnsiTheme="minorHAnsi" w:cstheme="minorHAnsi"/>
          <w:sz w:val="22"/>
          <w:szCs w:val="22"/>
        </w:rPr>
      </w:pPr>
      <w:r w:rsidRPr="00182A6D">
        <w:rPr>
          <w:rFonts w:asciiTheme="minorHAnsi" w:hAnsiTheme="minorHAnsi" w:cstheme="minorHAnsi"/>
          <w:sz w:val="22"/>
          <w:szCs w:val="22"/>
        </w:rPr>
        <w:t>Dans les cas d’un incident bloquant ou dans tous les cas où la cause d’un incident n’est pas connue, ouverture dans l’outil de gestion en vigueur d’un problème et la prise en charge de son analyse et l’élaboration de propositions de résolution / contournement ;</w:t>
      </w:r>
    </w:p>
    <w:p w14:paraId="31929899" w14:textId="77777777" w:rsidR="000F4FDA" w:rsidRDefault="000F4FDA" w:rsidP="000F4FDA">
      <w:pPr>
        <w:pStyle w:val="Titre6"/>
        <w:ind w:left="140" w:firstLine="0"/>
      </w:pPr>
      <w:r>
        <w:t>Notes</w:t>
      </w:r>
      <w:r>
        <w:rPr>
          <w:spacing w:val="-8"/>
        </w:rPr>
        <w:t xml:space="preserve"> </w:t>
      </w:r>
      <w:r>
        <w:rPr>
          <w:spacing w:val="-2"/>
        </w:rPr>
        <w:t>particulières</w:t>
      </w:r>
    </w:p>
    <w:p w14:paraId="5FF4EEB6" w14:textId="593B992A" w:rsidR="000F4FDA" w:rsidRPr="00182A6D" w:rsidRDefault="000F4FDA">
      <w:pPr>
        <w:pStyle w:val="Paragraphedeliste"/>
        <w:numPr>
          <w:ilvl w:val="0"/>
          <w:numId w:val="101"/>
        </w:numPr>
        <w:rPr>
          <w:rFonts w:asciiTheme="minorHAnsi" w:hAnsiTheme="minorHAnsi" w:cstheme="minorHAnsi"/>
          <w:sz w:val="22"/>
          <w:szCs w:val="22"/>
        </w:rPr>
      </w:pPr>
      <w:r w:rsidRPr="00182A6D">
        <w:rPr>
          <w:rFonts w:asciiTheme="minorHAnsi" w:hAnsiTheme="minorHAnsi" w:cstheme="minorHAnsi"/>
          <w:sz w:val="22"/>
          <w:szCs w:val="22"/>
        </w:rPr>
        <w:t>En cas d’incident bloquant sur un service et en l’absence de solution connue, le Titulaire devra produire, selon le modèle en vigueur fourni dans le PAQ, une analyse permettant à l’INRA</w:t>
      </w:r>
      <w:r w:rsidR="00C66855" w:rsidRPr="00182A6D">
        <w:rPr>
          <w:rFonts w:asciiTheme="minorHAnsi" w:hAnsiTheme="minorHAnsi" w:cstheme="minorHAnsi"/>
          <w:sz w:val="22"/>
          <w:szCs w:val="22"/>
        </w:rPr>
        <w:t>E</w:t>
      </w:r>
      <w:r w:rsidRPr="00182A6D">
        <w:rPr>
          <w:rFonts w:asciiTheme="minorHAnsi" w:hAnsiTheme="minorHAnsi" w:cstheme="minorHAnsi"/>
          <w:sz w:val="22"/>
          <w:szCs w:val="22"/>
        </w:rPr>
        <w:t xml:space="preserve"> de décider de l’action à réaliser pour rétablir le fonctionnement du service. Ce document devra contenir le constat, l’analyse de l’impact, une proposition de solution permettant de supprimer l’incident. En cas de contournement, le Titulaire fera une analyse de problème afin de déterminer la solution pérenne à appliquer.</w:t>
      </w:r>
    </w:p>
    <w:p w14:paraId="5276A0BF" w14:textId="76DE27A1" w:rsidR="000F4FDA" w:rsidRPr="00182A6D" w:rsidRDefault="000F4FDA">
      <w:pPr>
        <w:pStyle w:val="Paragraphedeliste"/>
        <w:numPr>
          <w:ilvl w:val="0"/>
          <w:numId w:val="101"/>
        </w:numPr>
        <w:rPr>
          <w:rFonts w:asciiTheme="minorHAnsi" w:hAnsiTheme="minorHAnsi" w:cstheme="minorHAnsi"/>
          <w:sz w:val="22"/>
          <w:szCs w:val="22"/>
        </w:rPr>
      </w:pPr>
      <w:r w:rsidRPr="00182A6D">
        <w:rPr>
          <w:rFonts w:asciiTheme="minorHAnsi" w:hAnsiTheme="minorHAnsi" w:cstheme="minorHAnsi"/>
          <w:sz w:val="22"/>
          <w:szCs w:val="22"/>
        </w:rPr>
        <w:t>Le Titulaire devra surveiller et traiter les alertes critiques de sécurité provenant des éditeurs des solutions exploitées et qui concernent un ou plusieurs composants en production. Une faille de sécurité critique sera considérée par le Titulaire comme un incident majeur. Le Titulaire informera l’INRA</w:t>
      </w:r>
      <w:r w:rsidR="00C66855" w:rsidRPr="00182A6D">
        <w:rPr>
          <w:rFonts w:asciiTheme="minorHAnsi" w:hAnsiTheme="minorHAnsi" w:cstheme="minorHAnsi"/>
          <w:sz w:val="22"/>
          <w:szCs w:val="22"/>
        </w:rPr>
        <w:t>E</w:t>
      </w:r>
      <w:r w:rsidRPr="00182A6D">
        <w:rPr>
          <w:rFonts w:asciiTheme="minorHAnsi" w:hAnsiTheme="minorHAnsi" w:cstheme="minorHAnsi"/>
          <w:sz w:val="22"/>
          <w:szCs w:val="22"/>
        </w:rPr>
        <w:t xml:space="preserve"> préalablement à l’application du correctif, qui sera ensuite traité selon le processus en vigueur et avec l’appui du document fourni par l’éditeur avec le correctif.</w:t>
      </w:r>
    </w:p>
    <w:p w14:paraId="2C01970E" w14:textId="77777777" w:rsidR="000F4FDA" w:rsidRDefault="000F4FDA" w:rsidP="000F4FDA">
      <w:pPr>
        <w:pStyle w:val="Corpsdetexte"/>
        <w:spacing w:before="9"/>
      </w:pPr>
    </w:p>
    <w:p w14:paraId="540CBB7E" w14:textId="077DFA3E" w:rsidR="000F4FDA" w:rsidRPr="00171652" w:rsidRDefault="002102DE" w:rsidP="00171652">
      <w:pPr>
        <w:pStyle w:val="Titre2"/>
        <w:tabs>
          <w:tab w:val="clear" w:pos="4110"/>
        </w:tabs>
        <w:ind w:left="567"/>
      </w:pPr>
      <w:bookmarkStart w:id="211" w:name="_Toc233901185"/>
      <w:r>
        <w:lastRenderedPageBreak/>
        <w:t xml:space="preserve">P5b - </w:t>
      </w:r>
      <w:r w:rsidR="000F4FDA" w:rsidRPr="00171652">
        <w:t>Travaux d’exploitation</w:t>
      </w:r>
      <w:bookmarkEnd w:id="211"/>
    </w:p>
    <w:p w14:paraId="4EF4CAE0" w14:textId="77777777" w:rsidR="00D2279D" w:rsidRPr="00182A6D" w:rsidRDefault="00D2279D" w:rsidP="00182A6D">
      <w:pPr>
        <w:pStyle w:val="Paragraphedeliste"/>
        <w:widowControl w:val="0"/>
        <w:tabs>
          <w:tab w:val="left" w:pos="951"/>
        </w:tabs>
        <w:autoSpaceDE w:val="0"/>
        <w:autoSpaceDN w:val="0"/>
        <w:spacing w:after="0" w:line="240" w:lineRule="auto"/>
        <w:ind w:left="951"/>
        <w:contextualSpacing w:val="0"/>
        <w:rPr>
          <w:rFonts w:asciiTheme="minorHAnsi" w:hAnsiTheme="minorHAnsi" w:cstheme="minorHAnsi"/>
          <w:b/>
          <w:i/>
          <w:sz w:val="22"/>
          <w:szCs w:val="22"/>
        </w:rPr>
      </w:pPr>
    </w:p>
    <w:p w14:paraId="0781AE96" w14:textId="77777777" w:rsidR="000F4FDA" w:rsidRPr="00182A6D" w:rsidRDefault="000F4FDA">
      <w:pPr>
        <w:pStyle w:val="Paragraphedeliste"/>
        <w:numPr>
          <w:ilvl w:val="0"/>
          <w:numId w:val="35"/>
        </w:numPr>
        <w:rPr>
          <w:rFonts w:asciiTheme="minorHAnsi" w:hAnsiTheme="minorHAnsi" w:cstheme="minorHAnsi"/>
          <w:sz w:val="22"/>
          <w:szCs w:val="22"/>
        </w:rPr>
      </w:pPr>
      <w:r w:rsidRPr="00182A6D">
        <w:rPr>
          <w:rFonts w:asciiTheme="minorHAnsi" w:hAnsiTheme="minorHAnsi" w:cstheme="minorHAnsi"/>
          <w:sz w:val="22"/>
          <w:szCs w:val="22"/>
        </w:rPr>
        <w:t>Maintien en condition opérationnelle et en condition de sécurité des composants applicatifs :</w:t>
      </w:r>
    </w:p>
    <w:p w14:paraId="151373DB" w14:textId="77777777" w:rsidR="000F4FDA" w:rsidRPr="00182A6D" w:rsidRDefault="000F4FDA">
      <w:pPr>
        <w:pStyle w:val="Paragraphedeliste"/>
        <w:widowControl w:val="0"/>
        <w:numPr>
          <w:ilvl w:val="5"/>
          <w:numId w:val="102"/>
        </w:numPr>
        <w:tabs>
          <w:tab w:val="left" w:pos="848"/>
        </w:tabs>
        <w:autoSpaceDE w:val="0"/>
        <w:autoSpaceDN w:val="0"/>
        <w:spacing w:before="122" w:after="0" w:line="240" w:lineRule="auto"/>
        <w:contextualSpacing w:val="0"/>
        <w:jc w:val="left"/>
        <w:rPr>
          <w:rFonts w:asciiTheme="minorHAnsi" w:hAnsiTheme="minorHAnsi" w:cstheme="minorHAnsi"/>
          <w:color w:val="6B9E00"/>
          <w:sz w:val="22"/>
          <w:szCs w:val="22"/>
        </w:rPr>
      </w:pPr>
      <w:r w:rsidRPr="00182A6D">
        <w:rPr>
          <w:rFonts w:asciiTheme="minorHAnsi" w:hAnsiTheme="minorHAnsi" w:cstheme="minorHAnsi"/>
          <w:sz w:val="22"/>
          <w:szCs w:val="22"/>
        </w:rPr>
        <w:t>Mise</w:t>
      </w:r>
      <w:r w:rsidRPr="00182A6D">
        <w:rPr>
          <w:rFonts w:asciiTheme="minorHAnsi" w:hAnsiTheme="minorHAnsi" w:cstheme="minorHAnsi"/>
          <w:spacing w:val="-8"/>
          <w:sz w:val="22"/>
          <w:szCs w:val="22"/>
        </w:rPr>
        <w:t xml:space="preserve"> </w:t>
      </w:r>
      <w:r w:rsidRPr="00182A6D">
        <w:rPr>
          <w:rFonts w:asciiTheme="minorHAnsi" w:hAnsiTheme="minorHAnsi" w:cstheme="minorHAnsi"/>
          <w:sz w:val="22"/>
          <w:szCs w:val="22"/>
        </w:rPr>
        <w:t>en</w:t>
      </w:r>
      <w:r w:rsidRPr="00182A6D">
        <w:rPr>
          <w:rFonts w:asciiTheme="minorHAnsi" w:hAnsiTheme="minorHAnsi" w:cstheme="minorHAnsi"/>
          <w:spacing w:val="-6"/>
          <w:sz w:val="22"/>
          <w:szCs w:val="22"/>
        </w:rPr>
        <w:t xml:space="preserve"> </w:t>
      </w:r>
      <w:r w:rsidRPr="00182A6D">
        <w:rPr>
          <w:rFonts w:asciiTheme="minorHAnsi" w:hAnsiTheme="minorHAnsi" w:cstheme="minorHAnsi"/>
          <w:sz w:val="22"/>
          <w:szCs w:val="22"/>
        </w:rPr>
        <w:t>œuvre</w:t>
      </w:r>
      <w:r w:rsidRPr="00182A6D">
        <w:rPr>
          <w:rFonts w:asciiTheme="minorHAnsi" w:hAnsiTheme="minorHAnsi" w:cstheme="minorHAnsi"/>
          <w:spacing w:val="-8"/>
          <w:sz w:val="22"/>
          <w:szCs w:val="22"/>
        </w:rPr>
        <w:t xml:space="preserve"> </w:t>
      </w:r>
      <w:r w:rsidRPr="00182A6D">
        <w:rPr>
          <w:rFonts w:asciiTheme="minorHAnsi" w:hAnsiTheme="minorHAnsi" w:cstheme="minorHAnsi"/>
          <w:sz w:val="22"/>
          <w:szCs w:val="22"/>
        </w:rPr>
        <w:t>et</w:t>
      </w:r>
      <w:r w:rsidRPr="00182A6D">
        <w:rPr>
          <w:rFonts w:asciiTheme="minorHAnsi" w:hAnsiTheme="minorHAnsi" w:cstheme="minorHAnsi"/>
          <w:spacing w:val="-4"/>
          <w:sz w:val="22"/>
          <w:szCs w:val="22"/>
        </w:rPr>
        <w:t xml:space="preserve"> </w:t>
      </w:r>
      <w:r w:rsidRPr="00182A6D">
        <w:rPr>
          <w:rFonts w:asciiTheme="minorHAnsi" w:hAnsiTheme="minorHAnsi" w:cstheme="minorHAnsi"/>
          <w:sz w:val="22"/>
          <w:szCs w:val="22"/>
        </w:rPr>
        <w:t>respect</w:t>
      </w:r>
      <w:r w:rsidRPr="00182A6D">
        <w:rPr>
          <w:rFonts w:asciiTheme="minorHAnsi" w:hAnsiTheme="minorHAnsi" w:cstheme="minorHAnsi"/>
          <w:spacing w:val="-8"/>
          <w:sz w:val="22"/>
          <w:szCs w:val="22"/>
        </w:rPr>
        <w:t xml:space="preserve"> </w:t>
      </w:r>
      <w:r w:rsidRPr="00182A6D">
        <w:rPr>
          <w:rFonts w:asciiTheme="minorHAnsi" w:hAnsiTheme="minorHAnsi" w:cstheme="minorHAnsi"/>
          <w:sz w:val="22"/>
          <w:szCs w:val="22"/>
        </w:rPr>
        <w:t>des</w:t>
      </w:r>
      <w:r w:rsidRPr="00182A6D">
        <w:rPr>
          <w:rFonts w:asciiTheme="minorHAnsi" w:hAnsiTheme="minorHAnsi" w:cstheme="minorHAnsi"/>
          <w:spacing w:val="-5"/>
          <w:sz w:val="22"/>
          <w:szCs w:val="22"/>
        </w:rPr>
        <w:t xml:space="preserve"> </w:t>
      </w:r>
      <w:r w:rsidRPr="00182A6D">
        <w:rPr>
          <w:rFonts w:asciiTheme="minorHAnsi" w:hAnsiTheme="minorHAnsi" w:cstheme="minorHAnsi"/>
          <w:sz w:val="22"/>
          <w:szCs w:val="22"/>
        </w:rPr>
        <w:t>procédures</w:t>
      </w:r>
      <w:r w:rsidRPr="00182A6D">
        <w:rPr>
          <w:rFonts w:asciiTheme="minorHAnsi" w:hAnsiTheme="minorHAnsi" w:cstheme="minorHAnsi"/>
          <w:spacing w:val="-3"/>
          <w:sz w:val="22"/>
          <w:szCs w:val="22"/>
        </w:rPr>
        <w:t xml:space="preserve"> </w:t>
      </w:r>
      <w:r w:rsidRPr="00182A6D">
        <w:rPr>
          <w:rFonts w:asciiTheme="minorHAnsi" w:hAnsiTheme="minorHAnsi" w:cstheme="minorHAnsi"/>
          <w:sz w:val="22"/>
          <w:szCs w:val="22"/>
        </w:rPr>
        <w:t>d'exploitation</w:t>
      </w:r>
      <w:r w:rsidRPr="00182A6D">
        <w:rPr>
          <w:rFonts w:asciiTheme="minorHAnsi" w:hAnsiTheme="minorHAnsi" w:cstheme="minorHAnsi"/>
          <w:spacing w:val="-7"/>
          <w:sz w:val="22"/>
          <w:szCs w:val="22"/>
        </w:rPr>
        <w:t xml:space="preserve"> </w:t>
      </w:r>
      <w:r w:rsidRPr="00182A6D">
        <w:rPr>
          <w:rFonts w:asciiTheme="minorHAnsi" w:hAnsiTheme="minorHAnsi" w:cstheme="minorHAnsi"/>
          <w:sz w:val="22"/>
          <w:szCs w:val="22"/>
        </w:rPr>
        <w:t>créées</w:t>
      </w:r>
      <w:r w:rsidRPr="00182A6D">
        <w:rPr>
          <w:rFonts w:asciiTheme="minorHAnsi" w:hAnsiTheme="minorHAnsi" w:cstheme="minorHAnsi"/>
          <w:spacing w:val="-6"/>
          <w:sz w:val="22"/>
          <w:szCs w:val="22"/>
        </w:rPr>
        <w:t xml:space="preserve"> </w:t>
      </w:r>
      <w:r w:rsidRPr="00182A6D">
        <w:rPr>
          <w:rFonts w:asciiTheme="minorHAnsi" w:hAnsiTheme="minorHAnsi" w:cstheme="minorHAnsi"/>
          <w:sz w:val="22"/>
          <w:szCs w:val="22"/>
        </w:rPr>
        <w:t>et</w:t>
      </w:r>
      <w:r w:rsidRPr="00182A6D">
        <w:rPr>
          <w:rFonts w:asciiTheme="minorHAnsi" w:hAnsiTheme="minorHAnsi" w:cstheme="minorHAnsi"/>
          <w:spacing w:val="-4"/>
          <w:sz w:val="22"/>
          <w:szCs w:val="22"/>
        </w:rPr>
        <w:t xml:space="preserve"> </w:t>
      </w:r>
      <w:r w:rsidRPr="00182A6D">
        <w:rPr>
          <w:rFonts w:asciiTheme="minorHAnsi" w:hAnsiTheme="minorHAnsi" w:cstheme="minorHAnsi"/>
          <w:sz w:val="22"/>
          <w:szCs w:val="22"/>
        </w:rPr>
        <w:t>documentées</w:t>
      </w:r>
      <w:r w:rsidRPr="00182A6D">
        <w:rPr>
          <w:rFonts w:asciiTheme="minorHAnsi" w:hAnsiTheme="minorHAnsi" w:cstheme="minorHAnsi"/>
          <w:spacing w:val="-6"/>
          <w:sz w:val="22"/>
          <w:szCs w:val="22"/>
        </w:rPr>
        <w:t xml:space="preserve"> </w:t>
      </w:r>
      <w:r w:rsidRPr="00182A6D">
        <w:rPr>
          <w:rFonts w:asciiTheme="minorHAnsi" w:hAnsiTheme="minorHAnsi" w:cstheme="minorHAnsi"/>
          <w:spacing w:val="-10"/>
          <w:sz w:val="22"/>
          <w:szCs w:val="22"/>
        </w:rPr>
        <w:t>;</w:t>
      </w:r>
    </w:p>
    <w:p w14:paraId="2650575A" w14:textId="77777777" w:rsidR="000F4FDA" w:rsidRPr="00182A6D" w:rsidRDefault="000F4FDA">
      <w:pPr>
        <w:pStyle w:val="Paragraphedeliste"/>
        <w:widowControl w:val="0"/>
        <w:numPr>
          <w:ilvl w:val="5"/>
          <w:numId w:val="102"/>
        </w:numPr>
        <w:tabs>
          <w:tab w:val="left" w:pos="848"/>
        </w:tabs>
        <w:autoSpaceDE w:val="0"/>
        <w:autoSpaceDN w:val="0"/>
        <w:spacing w:before="119" w:after="0" w:line="240" w:lineRule="auto"/>
        <w:contextualSpacing w:val="0"/>
        <w:jc w:val="left"/>
        <w:rPr>
          <w:rFonts w:asciiTheme="minorHAnsi" w:hAnsiTheme="minorHAnsi" w:cstheme="minorHAnsi"/>
          <w:color w:val="6B9E00"/>
          <w:sz w:val="22"/>
          <w:szCs w:val="22"/>
        </w:rPr>
      </w:pPr>
      <w:r w:rsidRPr="00182A6D">
        <w:rPr>
          <w:rFonts w:asciiTheme="minorHAnsi" w:hAnsiTheme="minorHAnsi" w:cstheme="minorHAnsi"/>
          <w:sz w:val="22"/>
          <w:szCs w:val="22"/>
        </w:rPr>
        <w:t>Réalisation</w:t>
      </w:r>
      <w:r w:rsidRPr="00182A6D">
        <w:rPr>
          <w:rFonts w:asciiTheme="minorHAnsi" w:hAnsiTheme="minorHAnsi" w:cstheme="minorHAnsi"/>
          <w:spacing w:val="-7"/>
          <w:sz w:val="22"/>
          <w:szCs w:val="22"/>
        </w:rPr>
        <w:t xml:space="preserve"> </w:t>
      </w:r>
      <w:r w:rsidRPr="00182A6D">
        <w:rPr>
          <w:rFonts w:asciiTheme="minorHAnsi" w:hAnsiTheme="minorHAnsi" w:cstheme="minorHAnsi"/>
          <w:sz w:val="22"/>
          <w:szCs w:val="22"/>
        </w:rPr>
        <w:t>de</w:t>
      </w:r>
      <w:r w:rsidRPr="00182A6D">
        <w:rPr>
          <w:rFonts w:asciiTheme="minorHAnsi" w:hAnsiTheme="minorHAnsi" w:cstheme="minorHAnsi"/>
          <w:spacing w:val="-9"/>
          <w:sz w:val="22"/>
          <w:szCs w:val="22"/>
        </w:rPr>
        <w:t xml:space="preserve"> </w:t>
      </w:r>
      <w:r w:rsidRPr="00182A6D">
        <w:rPr>
          <w:rFonts w:asciiTheme="minorHAnsi" w:hAnsiTheme="minorHAnsi" w:cstheme="minorHAnsi"/>
          <w:sz w:val="22"/>
          <w:szCs w:val="22"/>
        </w:rPr>
        <w:t>tests</w:t>
      </w:r>
      <w:r w:rsidRPr="00182A6D">
        <w:rPr>
          <w:rFonts w:asciiTheme="minorHAnsi" w:hAnsiTheme="minorHAnsi" w:cstheme="minorHAnsi"/>
          <w:spacing w:val="-5"/>
          <w:sz w:val="22"/>
          <w:szCs w:val="22"/>
        </w:rPr>
        <w:t xml:space="preserve"> </w:t>
      </w:r>
      <w:r w:rsidRPr="00182A6D">
        <w:rPr>
          <w:rFonts w:asciiTheme="minorHAnsi" w:hAnsiTheme="minorHAnsi" w:cstheme="minorHAnsi"/>
          <w:sz w:val="22"/>
          <w:szCs w:val="22"/>
        </w:rPr>
        <w:t>(réalisation</w:t>
      </w:r>
      <w:r w:rsidRPr="00182A6D">
        <w:rPr>
          <w:rFonts w:asciiTheme="minorHAnsi" w:hAnsiTheme="minorHAnsi" w:cstheme="minorHAnsi"/>
          <w:spacing w:val="-8"/>
          <w:sz w:val="22"/>
          <w:szCs w:val="22"/>
        </w:rPr>
        <w:t xml:space="preserve"> </w:t>
      </w:r>
      <w:r w:rsidRPr="00182A6D">
        <w:rPr>
          <w:rFonts w:asciiTheme="minorHAnsi" w:hAnsiTheme="minorHAnsi" w:cstheme="minorHAnsi"/>
          <w:sz w:val="22"/>
          <w:szCs w:val="22"/>
        </w:rPr>
        <w:t>technique</w:t>
      </w:r>
      <w:r w:rsidRPr="00182A6D">
        <w:rPr>
          <w:rFonts w:asciiTheme="minorHAnsi" w:hAnsiTheme="minorHAnsi" w:cstheme="minorHAnsi"/>
          <w:spacing w:val="-5"/>
          <w:sz w:val="22"/>
          <w:szCs w:val="22"/>
        </w:rPr>
        <w:t xml:space="preserve"> </w:t>
      </w:r>
      <w:r w:rsidRPr="00182A6D">
        <w:rPr>
          <w:rFonts w:asciiTheme="minorHAnsi" w:hAnsiTheme="minorHAnsi" w:cstheme="minorHAnsi"/>
          <w:sz w:val="22"/>
          <w:szCs w:val="22"/>
        </w:rPr>
        <w:t>et</w:t>
      </w:r>
      <w:r w:rsidRPr="00182A6D">
        <w:rPr>
          <w:rFonts w:asciiTheme="minorHAnsi" w:hAnsiTheme="minorHAnsi" w:cstheme="minorHAnsi"/>
          <w:spacing w:val="-7"/>
          <w:sz w:val="22"/>
          <w:szCs w:val="22"/>
        </w:rPr>
        <w:t xml:space="preserve"> </w:t>
      </w:r>
      <w:r w:rsidRPr="00182A6D">
        <w:rPr>
          <w:rFonts w:asciiTheme="minorHAnsi" w:hAnsiTheme="minorHAnsi" w:cstheme="minorHAnsi"/>
          <w:sz w:val="22"/>
          <w:szCs w:val="22"/>
        </w:rPr>
        <w:t>compte-rendu</w:t>
      </w:r>
      <w:r w:rsidRPr="00182A6D">
        <w:rPr>
          <w:rFonts w:asciiTheme="minorHAnsi" w:hAnsiTheme="minorHAnsi" w:cstheme="minorHAnsi"/>
          <w:spacing w:val="-5"/>
          <w:sz w:val="22"/>
          <w:szCs w:val="22"/>
        </w:rPr>
        <w:t xml:space="preserve"> </w:t>
      </w:r>
      <w:r w:rsidRPr="00182A6D">
        <w:rPr>
          <w:rFonts w:asciiTheme="minorHAnsi" w:hAnsiTheme="minorHAnsi" w:cstheme="minorHAnsi"/>
          <w:sz w:val="22"/>
          <w:szCs w:val="22"/>
        </w:rPr>
        <w:t>associé)</w:t>
      </w:r>
      <w:r w:rsidRPr="00182A6D">
        <w:rPr>
          <w:rFonts w:asciiTheme="minorHAnsi" w:hAnsiTheme="minorHAnsi" w:cstheme="minorHAnsi"/>
          <w:spacing w:val="-6"/>
          <w:sz w:val="22"/>
          <w:szCs w:val="22"/>
        </w:rPr>
        <w:t xml:space="preserve"> </w:t>
      </w:r>
      <w:r w:rsidRPr="00182A6D">
        <w:rPr>
          <w:rFonts w:asciiTheme="minorHAnsi" w:hAnsiTheme="minorHAnsi" w:cstheme="minorHAnsi"/>
          <w:spacing w:val="-10"/>
          <w:sz w:val="22"/>
          <w:szCs w:val="22"/>
        </w:rPr>
        <w:t>;</w:t>
      </w:r>
    </w:p>
    <w:p w14:paraId="7333D369" w14:textId="77777777" w:rsidR="000F4FDA" w:rsidRPr="00182A6D" w:rsidRDefault="000F4FDA">
      <w:pPr>
        <w:pStyle w:val="Paragraphedeliste"/>
        <w:widowControl w:val="0"/>
        <w:numPr>
          <w:ilvl w:val="5"/>
          <w:numId w:val="102"/>
        </w:numPr>
        <w:tabs>
          <w:tab w:val="left" w:pos="848"/>
        </w:tabs>
        <w:autoSpaceDE w:val="0"/>
        <w:autoSpaceDN w:val="0"/>
        <w:spacing w:before="120" w:after="0" w:line="240" w:lineRule="auto"/>
        <w:ind w:right="284"/>
        <w:contextualSpacing w:val="0"/>
        <w:rPr>
          <w:rFonts w:asciiTheme="minorHAnsi" w:hAnsiTheme="minorHAnsi" w:cstheme="minorHAnsi"/>
          <w:color w:val="6B9E00"/>
          <w:sz w:val="22"/>
          <w:szCs w:val="22"/>
        </w:rPr>
      </w:pPr>
      <w:r w:rsidRPr="00182A6D">
        <w:rPr>
          <w:rFonts w:asciiTheme="minorHAnsi" w:hAnsiTheme="minorHAnsi" w:cstheme="minorHAnsi"/>
          <w:sz w:val="22"/>
          <w:szCs w:val="22"/>
        </w:rPr>
        <w:t>Lancement des travaux spécifiques conformément aux règles d’exploitation définies, aux calendriers de gestion, ainsi que la vérification de leur bon fonctionnement ;</w:t>
      </w:r>
    </w:p>
    <w:p w14:paraId="26425A6F" w14:textId="77777777" w:rsidR="000F4FDA" w:rsidRPr="00182A6D" w:rsidRDefault="000F4FDA">
      <w:pPr>
        <w:pStyle w:val="Paragraphedeliste"/>
        <w:widowControl w:val="0"/>
        <w:numPr>
          <w:ilvl w:val="5"/>
          <w:numId w:val="102"/>
        </w:numPr>
        <w:tabs>
          <w:tab w:val="left" w:pos="848"/>
        </w:tabs>
        <w:autoSpaceDE w:val="0"/>
        <w:autoSpaceDN w:val="0"/>
        <w:spacing w:before="118" w:after="0" w:line="240" w:lineRule="auto"/>
        <w:contextualSpacing w:val="0"/>
        <w:jc w:val="left"/>
        <w:rPr>
          <w:rFonts w:asciiTheme="minorHAnsi" w:hAnsiTheme="minorHAnsi" w:cstheme="minorHAnsi"/>
          <w:color w:val="6B9E00"/>
          <w:sz w:val="22"/>
          <w:szCs w:val="22"/>
        </w:rPr>
      </w:pPr>
      <w:r w:rsidRPr="00182A6D">
        <w:rPr>
          <w:rFonts w:asciiTheme="minorHAnsi" w:hAnsiTheme="minorHAnsi" w:cstheme="minorHAnsi"/>
          <w:sz w:val="22"/>
          <w:szCs w:val="22"/>
        </w:rPr>
        <w:t>Installation</w:t>
      </w:r>
      <w:r w:rsidRPr="00182A6D">
        <w:rPr>
          <w:rFonts w:asciiTheme="minorHAnsi" w:hAnsiTheme="minorHAnsi" w:cstheme="minorHAnsi"/>
          <w:spacing w:val="-8"/>
          <w:sz w:val="22"/>
          <w:szCs w:val="22"/>
        </w:rPr>
        <w:t xml:space="preserve"> </w:t>
      </w:r>
      <w:r w:rsidRPr="00182A6D">
        <w:rPr>
          <w:rFonts w:asciiTheme="minorHAnsi" w:hAnsiTheme="minorHAnsi" w:cstheme="minorHAnsi"/>
          <w:sz w:val="22"/>
          <w:szCs w:val="22"/>
        </w:rPr>
        <w:t>des</w:t>
      </w:r>
      <w:r w:rsidRPr="00182A6D">
        <w:rPr>
          <w:rFonts w:asciiTheme="minorHAnsi" w:hAnsiTheme="minorHAnsi" w:cstheme="minorHAnsi"/>
          <w:spacing w:val="-8"/>
          <w:sz w:val="22"/>
          <w:szCs w:val="22"/>
        </w:rPr>
        <w:t xml:space="preserve"> </w:t>
      </w:r>
      <w:r w:rsidRPr="00182A6D">
        <w:rPr>
          <w:rFonts w:asciiTheme="minorHAnsi" w:hAnsiTheme="minorHAnsi" w:cstheme="minorHAnsi"/>
          <w:sz w:val="22"/>
          <w:szCs w:val="22"/>
        </w:rPr>
        <w:t>composants</w:t>
      </w:r>
      <w:r w:rsidRPr="00182A6D">
        <w:rPr>
          <w:rFonts w:asciiTheme="minorHAnsi" w:hAnsiTheme="minorHAnsi" w:cstheme="minorHAnsi"/>
          <w:spacing w:val="-8"/>
          <w:sz w:val="22"/>
          <w:szCs w:val="22"/>
        </w:rPr>
        <w:t xml:space="preserve"> </w:t>
      </w:r>
      <w:r w:rsidRPr="00182A6D">
        <w:rPr>
          <w:rFonts w:asciiTheme="minorHAnsi" w:hAnsiTheme="minorHAnsi" w:cstheme="minorHAnsi"/>
          <w:sz w:val="22"/>
          <w:szCs w:val="22"/>
        </w:rPr>
        <w:t>applicatifs</w:t>
      </w:r>
      <w:r w:rsidRPr="00182A6D">
        <w:rPr>
          <w:rFonts w:asciiTheme="minorHAnsi" w:hAnsiTheme="minorHAnsi" w:cstheme="minorHAnsi"/>
          <w:spacing w:val="-8"/>
          <w:sz w:val="22"/>
          <w:szCs w:val="22"/>
        </w:rPr>
        <w:t xml:space="preserve"> </w:t>
      </w:r>
      <w:r w:rsidRPr="00182A6D">
        <w:rPr>
          <w:rFonts w:asciiTheme="minorHAnsi" w:hAnsiTheme="minorHAnsi" w:cstheme="minorHAnsi"/>
          <w:sz w:val="22"/>
          <w:szCs w:val="22"/>
        </w:rPr>
        <w:t>dans</w:t>
      </w:r>
      <w:r w:rsidRPr="00182A6D">
        <w:rPr>
          <w:rFonts w:asciiTheme="minorHAnsi" w:hAnsiTheme="minorHAnsi" w:cstheme="minorHAnsi"/>
          <w:spacing w:val="-5"/>
          <w:sz w:val="22"/>
          <w:szCs w:val="22"/>
        </w:rPr>
        <w:t xml:space="preserve"> </w:t>
      </w:r>
      <w:r w:rsidRPr="00182A6D">
        <w:rPr>
          <w:rFonts w:asciiTheme="minorHAnsi" w:hAnsiTheme="minorHAnsi" w:cstheme="minorHAnsi"/>
          <w:sz w:val="22"/>
          <w:szCs w:val="22"/>
        </w:rPr>
        <w:t>le</w:t>
      </w:r>
      <w:r w:rsidRPr="00182A6D">
        <w:rPr>
          <w:rFonts w:asciiTheme="minorHAnsi" w:hAnsiTheme="minorHAnsi" w:cstheme="minorHAnsi"/>
          <w:spacing w:val="-7"/>
          <w:sz w:val="22"/>
          <w:szCs w:val="22"/>
        </w:rPr>
        <w:t xml:space="preserve"> </w:t>
      </w:r>
      <w:r w:rsidRPr="00182A6D">
        <w:rPr>
          <w:rFonts w:asciiTheme="minorHAnsi" w:hAnsiTheme="minorHAnsi" w:cstheme="minorHAnsi"/>
          <w:sz w:val="22"/>
          <w:szCs w:val="22"/>
        </w:rPr>
        <w:t>cas</w:t>
      </w:r>
      <w:r w:rsidRPr="00182A6D">
        <w:rPr>
          <w:rFonts w:asciiTheme="minorHAnsi" w:hAnsiTheme="minorHAnsi" w:cstheme="minorHAnsi"/>
          <w:spacing w:val="-7"/>
          <w:sz w:val="22"/>
          <w:szCs w:val="22"/>
        </w:rPr>
        <w:t xml:space="preserve"> </w:t>
      </w:r>
      <w:r w:rsidRPr="00182A6D">
        <w:rPr>
          <w:rFonts w:asciiTheme="minorHAnsi" w:hAnsiTheme="minorHAnsi" w:cstheme="minorHAnsi"/>
          <w:sz w:val="22"/>
          <w:szCs w:val="22"/>
        </w:rPr>
        <w:t>de</w:t>
      </w:r>
      <w:r w:rsidRPr="00182A6D">
        <w:rPr>
          <w:rFonts w:asciiTheme="minorHAnsi" w:hAnsiTheme="minorHAnsi" w:cstheme="minorHAnsi"/>
          <w:spacing w:val="-6"/>
          <w:sz w:val="22"/>
          <w:szCs w:val="22"/>
        </w:rPr>
        <w:t xml:space="preserve"> </w:t>
      </w:r>
      <w:r w:rsidRPr="00182A6D">
        <w:rPr>
          <w:rFonts w:asciiTheme="minorHAnsi" w:hAnsiTheme="minorHAnsi" w:cstheme="minorHAnsi"/>
          <w:sz w:val="22"/>
          <w:szCs w:val="22"/>
        </w:rPr>
        <w:t>déploiement</w:t>
      </w:r>
      <w:r w:rsidRPr="00182A6D">
        <w:rPr>
          <w:rFonts w:asciiTheme="minorHAnsi" w:hAnsiTheme="minorHAnsi" w:cstheme="minorHAnsi"/>
          <w:spacing w:val="-8"/>
          <w:sz w:val="22"/>
          <w:szCs w:val="22"/>
        </w:rPr>
        <w:t xml:space="preserve"> </w:t>
      </w:r>
      <w:r w:rsidRPr="00182A6D">
        <w:rPr>
          <w:rFonts w:asciiTheme="minorHAnsi" w:hAnsiTheme="minorHAnsi" w:cstheme="minorHAnsi"/>
          <w:sz w:val="22"/>
          <w:szCs w:val="22"/>
        </w:rPr>
        <w:t>de</w:t>
      </w:r>
      <w:r w:rsidRPr="00182A6D">
        <w:rPr>
          <w:rFonts w:asciiTheme="minorHAnsi" w:hAnsiTheme="minorHAnsi" w:cstheme="minorHAnsi"/>
          <w:spacing w:val="-8"/>
          <w:sz w:val="22"/>
          <w:szCs w:val="22"/>
        </w:rPr>
        <w:t xml:space="preserve"> </w:t>
      </w:r>
      <w:r w:rsidRPr="00182A6D">
        <w:rPr>
          <w:rFonts w:asciiTheme="minorHAnsi" w:hAnsiTheme="minorHAnsi" w:cstheme="minorHAnsi"/>
          <w:sz w:val="22"/>
          <w:szCs w:val="22"/>
        </w:rPr>
        <w:t>nouvelles</w:t>
      </w:r>
      <w:r w:rsidRPr="00182A6D">
        <w:rPr>
          <w:rFonts w:asciiTheme="minorHAnsi" w:hAnsiTheme="minorHAnsi" w:cstheme="minorHAnsi"/>
          <w:spacing w:val="-6"/>
          <w:sz w:val="22"/>
          <w:szCs w:val="22"/>
        </w:rPr>
        <w:t xml:space="preserve"> </w:t>
      </w:r>
      <w:r w:rsidRPr="00182A6D">
        <w:rPr>
          <w:rFonts w:asciiTheme="minorHAnsi" w:hAnsiTheme="minorHAnsi" w:cstheme="minorHAnsi"/>
          <w:sz w:val="22"/>
          <w:szCs w:val="22"/>
        </w:rPr>
        <w:t>versions</w:t>
      </w:r>
      <w:r w:rsidRPr="00182A6D">
        <w:rPr>
          <w:rFonts w:asciiTheme="minorHAnsi" w:hAnsiTheme="minorHAnsi" w:cstheme="minorHAnsi"/>
          <w:spacing w:val="-6"/>
          <w:sz w:val="22"/>
          <w:szCs w:val="22"/>
        </w:rPr>
        <w:t xml:space="preserve"> </w:t>
      </w:r>
      <w:r w:rsidRPr="00182A6D">
        <w:rPr>
          <w:rFonts w:asciiTheme="minorHAnsi" w:hAnsiTheme="minorHAnsi" w:cstheme="minorHAnsi"/>
          <w:sz w:val="22"/>
          <w:szCs w:val="22"/>
        </w:rPr>
        <w:t>/</w:t>
      </w:r>
      <w:r w:rsidRPr="00182A6D">
        <w:rPr>
          <w:rFonts w:asciiTheme="minorHAnsi" w:hAnsiTheme="minorHAnsi" w:cstheme="minorHAnsi"/>
          <w:spacing w:val="-8"/>
          <w:sz w:val="22"/>
          <w:szCs w:val="22"/>
        </w:rPr>
        <w:t xml:space="preserve"> </w:t>
      </w:r>
      <w:r w:rsidRPr="00182A6D">
        <w:rPr>
          <w:rFonts w:asciiTheme="minorHAnsi" w:hAnsiTheme="minorHAnsi" w:cstheme="minorHAnsi"/>
          <w:sz w:val="22"/>
          <w:szCs w:val="22"/>
        </w:rPr>
        <w:t>patchs…</w:t>
      </w:r>
      <w:r w:rsidRPr="00182A6D">
        <w:rPr>
          <w:rFonts w:asciiTheme="minorHAnsi" w:hAnsiTheme="minorHAnsi" w:cstheme="minorHAnsi"/>
          <w:spacing w:val="-8"/>
          <w:sz w:val="22"/>
          <w:szCs w:val="22"/>
        </w:rPr>
        <w:t xml:space="preserve"> </w:t>
      </w:r>
      <w:r w:rsidRPr="00182A6D">
        <w:rPr>
          <w:rFonts w:asciiTheme="minorHAnsi" w:hAnsiTheme="minorHAnsi" w:cstheme="minorHAnsi"/>
          <w:spacing w:val="-10"/>
          <w:sz w:val="22"/>
          <w:szCs w:val="22"/>
        </w:rPr>
        <w:t>;</w:t>
      </w:r>
    </w:p>
    <w:p w14:paraId="5A940E64" w14:textId="77777777" w:rsidR="000F4FDA" w:rsidRPr="00182A6D" w:rsidRDefault="000F4FDA">
      <w:pPr>
        <w:pStyle w:val="Paragraphedeliste"/>
        <w:widowControl w:val="0"/>
        <w:numPr>
          <w:ilvl w:val="5"/>
          <w:numId w:val="102"/>
        </w:numPr>
        <w:tabs>
          <w:tab w:val="left" w:pos="848"/>
        </w:tabs>
        <w:autoSpaceDE w:val="0"/>
        <w:autoSpaceDN w:val="0"/>
        <w:spacing w:before="119" w:after="0" w:line="240" w:lineRule="auto"/>
        <w:contextualSpacing w:val="0"/>
        <w:jc w:val="left"/>
        <w:rPr>
          <w:rFonts w:asciiTheme="minorHAnsi" w:hAnsiTheme="minorHAnsi" w:cstheme="minorHAnsi"/>
          <w:color w:val="6B9E00"/>
          <w:sz w:val="22"/>
          <w:szCs w:val="22"/>
        </w:rPr>
      </w:pPr>
      <w:r w:rsidRPr="00182A6D">
        <w:rPr>
          <w:rFonts w:asciiTheme="minorHAnsi" w:hAnsiTheme="minorHAnsi" w:cstheme="minorHAnsi"/>
          <w:sz w:val="22"/>
          <w:szCs w:val="22"/>
        </w:rPr>
        <w:t>Paramétrage</w:t>
      </w:r>
      <w:r w:rsidRPr="00182A6D">
        <w:rPr>
          <w:rFonts w:asciiTheme="minorHAnsi" w:hAnsiTheme="minorHAnsi" w:cstheme="minorHAnsi"/>
          <w:spacing w:val="-9"/>
          <w:sz w:val="22"/>
          <w:szCs w:val="22"/>
        </w:rPr>
        <w:t xml:space="preserve"> </w:t>
      </w:r>
      <w:r w:rsidRPr="00182A6D">
        <w:rPr>
          <w:rFonts w:asciiTheme="minorHAnsi" w:hAnsiTheme="minorHAnsi" w:cstheme="minorHAnsi"/>
          <w:sz w:val="22"/>
          <w:szCs w:val="22"/>
        </w:rPr>
        <w:t>des</w:t>
      </w:r>
      <w:r w:rsidRPr="00182A6D">
        <w:rPr>
          <w:rFonts w:asciiTheme="minorHAnsi" w:hAnsiTheme="minorHAnsi" w:cstheme="minorHAnsi"/>
          <w:spacing w:val="-5"/>
          <w:sz w:val="22"/>
          <w:szCs w:val="22"/>
        </w:rPr>
        <w:t xml:space="preserve"> </w:t>
      </w:r>
      <w:r w:rsidRPr="00182A6D">
        <w:rPr>
          <w:rFonts w:asciiTheme="minorHAnsi" w:hAnsiTheme="minorHAnsi" w:cstheme="minorHAnsi"/>
          <w:sz w:val="22"/>
          <w:szCs w:val="22"/>
        </w:rPr>
        <w:t>composants</w:t>
      </w:r>
      <w:r w:rsidRPr="00182A6D">
        <w:rPr>
          <w:rFonts w:asciiTheme="minorHAnsi" w:hAnsiTheme="minorHAnsi" w:cstheme="minorHAnsi"/>
          <w:spacing w:val="-7"/>
          <w:sz w:val="22"/>
          <w:szCs w:val="22"/>
        </w:rPr>
        <w:t xml:space="preserve"> </w:t>
      </w:r>
      <w:r w:rsidRPr="00182A6D">
        <w:rPr>
          <w:rFonts w:asciiTheme="minorHAnsi" w:hAnsiTheme="minorHAnsi" w:cstheme="minorHAnsi"/>
          <w:sz w:val="22"/>
          <w:szCs w:val="22"/>
        </w:rPr>
        <w:t>applicatifs,</w:t>
      </w:r>
      <w:r w:rsidRPr="00182A6D">
        <w:rPr>
          <w:rFonts w:asciiTheme="minorHAnsi" w:hAnsiTheme="minorHAnsi" w:cstheme="minorHAnsi"/>
          <w:spacing w:val="-7"/>
          <w:sz w:val="22"/>
          <w:szCs w:val="22"/>
        </w:rPr>
        <w:t xml:space="preserve"> </w:t>
      </w:r>
      <w:r w:rsidRPr="00182A6D">
        <w:rPr>
          <w:rFonts w:asciiTheme="minorHAnsi" w:hAnsiTheme="minorHAnsi" w:cstheme="minorHAnsi"/>
          <w:sz w:val="22"/>
          <w:szCs w:val="22"/>
        </w:rPr>
        <w:t>et</w:t>
      </w:r>
      <w:r w:rsidRPr="00182A6D">
        <w:rPr>
          <w:rFonts w:asciiTheme="minorHAnsi" w:hAnsiTheme="minorHAnsi" w:cstheme="minorHAnsi"/>
          <w:spacing w:val="-8"/>
          <w:sz w:val="22"/>
          <w:szCs w:val="22"/>
        </w:rPr>
        <w:t xml:space="preserve"> </w:t>
      </w:r>
      <w:r w:rsidRPr="00182A6D">
        <w:rPr>
          <w:rFonts w:asciiTheme="minorHAnsi" w:hAnsiTheme="minorHAnsi" w:cstheme="minorHAnsi"/>
          <w:sz w:val="22"/>
          <w:szCs w:val="22"/>
        </w:rPr>
        <w:t>des</w:t>
      </w:r>
      <w:r w:rsidRPr="00182A6D">
        <w:rPr>
          <w:rFonts w:asciiTheme="minorHAnsi" w:hAnsiTheme="minorHAnsi" w:cstheme="minorHAnsi"/>
          <w:spacing w:val="-5"/>
          <w:sz w:val="22"/>
          <w:szCs w:val="22"/>
        </w:rPr>
        <w:t xml:space="preserve"> </w:t>
      </w:r>
      <w:r w:rsidRPr="00182A6D">
        <w:rPr>
          <w:rFonts w:asciiTheme="minorHAnsi" w:hAnsiTheme="minorHAnsi" w:cstheme="minorHAnsi"/>
          <w:sz w:val="22"/>
          <w:szCs w:val="22"/>
        </w:rPr>
        <w:t>indicateurs</w:t>
      </w:r>
      <w:r w:rsidRPr="00182A6D">
        <w:rPr>
          <w:rFonts w:asciiTheme="minorHAnsi" w:hAnsiTheme="minorHAnsi" w:cstheme="minorHAnsi"/>
          <w:spacing w:val="-8"/>
          <w:sz w:val="22"/>
          <w:szCs w:val="22"/>
        </w:rPr>
        <w:t xml:space="preserve"> </w:t>
      </w:r>
      <w:r w:rsidRPr="00182A6D">
        <w:rPr>
          <w:rFonts w:asciiTheme="minorHAnsi" w:hAnsiTheme="minorHAnsi" w:cstheme="minorHAnsi"/>
          <w:sz w:val="22"/>
          <w:szCs w:val="22"/>
        </w:rPr>
        <w:t>de</w:t>
      </w:r>
      <w:r w:rsidRPr="00182A6D">
        <w:rPr>
          <w:rFonts w:asciiTheme="minorHAnsi" w:hAnsiTheme="minorHAnsi" w:cstheme="minorHAnsi"/>
          <w:spacing w:val="-7"/>
          <w:sz w:val="22"/>
          <w:szCs w:val="22"/>
        </w:rPr>
        <w:t xml:space="preserve"> </w:t>
      </w:r>
      <w:r w:rsidRPr="00182A6D">
        <w:rPr>
          <w:rFonts w:asciiTheme="minorHAnsi" w:hAnsiTheme="minorHAnsi" w:cstheme="minorHAnsi"/>
          <w:sz w:val="22"/>
          <w:szCs w:val="22"/>
        </w:rPr>
        <w:t>supervision</w:t>
      </w:r>
      <w:r w:rsidRPr="00182A6D">
        <w:rPr>
          <w:rFonts w:asciiTheme="minorHAnsi" w:hAnsiTheme="minorHAnsi" w:cstheme="minorHAnsi"/>
          <w:spacing w:val="-7"/>
          <w:sz w:val="22"/>
          <w:szCs w:val="22"/>
        </w:rPr>
        <w:t xml:space="preserve"> </w:t>
      </w:r>
      <w:r w:rsidRPr="00182A6D">
        <w:rPr>
          <w:rFonts w:asciiTheme="minorHAnsi" w:hAnsiTheme="minorHAnsi" w:cstheme="minorHAnsi"/>
          <w:spacing w:val="-10"/>
          <w:sz w:val="22"/>
          <w:szCs w:val="22"/>
        </w:rPr>
        <w:t>;</w:t>
      </w:r>
    </w:p>
    <w:p w14:paraId="7CF909C3" w14:textId="77777777" w:rsidR="000F4FDA" w:rsidRPr="00182A6D" w:rsidRDefault="000F4FDA">
      <w:pPr>
        <w:pStyle w:val="Paragraphedeliste"/>
        <w:widowControl w:val="0"/>
        <w:numPr>
          <w:ilvl w:val="5"/>
          <w:numId w:val="102"/>
        </w:numPr>
        <w:tabs>
          <w:tab w:val="left" w:pos="848"/>
        </w:tabs>
        <w:autoSpaceDE w:val="0"/>
        <w:autoSpaceDN w:val="0"/>
        <w:spacing w:before="120" w:after="0" w:line="240" w:lineRule="auto"/>
        <w:contextualSpacing w:val="0"/>
        <w:jc w:val="left"/>
        <w:rPr>
          <w:rFonts w:asciiTheme="minorHAnsi" w:hAnsiTheme="minorHAnsi" w:cstheme="minorHAnsi"/>
          <w:color w:val="6B9E00"/>
          <w:sz w:val="22"/>
          <w:szCs w:val="22"/>
        </w:rPr>
      </w:pPr>
      <w:r w:rsidRPr="00182A6D">
        <w:rPr>
          <w:rFonts w:asciiTheme="minorHAnsi" w:hAnsiTheme="minorHAnsi" w:cstheme="minorHAnsi"/>
          <w:sz w:val="22"/>
          <w:szCs w:val="22"/>
        </w:rPr>
        <w:t>Traitement</w:t>
      </w:r>
      <w:r w:rsidRPr="00182A6D">
        <w:rPr>
          <w:rFonts w:asciiTheme="minorHAnsi" w:hAnsiTheme="minorHAnsi" w:cstheme="minorHAnsi"/>
          <w:spacing w:val="-9"/>
          <w:sz w:val="22"/>
          <w:szCs w:val="22"/>
        </w:rPr>
        <w:t xml:space="preserve"> </w:t>
      </w:r>
      <w:r w:rsidRPr="00182A6D">
        <w:rPr>
          <w:rFonts w:asciiTheme="minorHAnsi" w:hAnsiTheme="minorHAnsi" w:cstheme="minorHAnsi"/>
          <w:sz w:val="22"/>
          <w:szCs w:val="22"/>
        </w:rPr>
        <w:t>des</w:t>
      </w:r>
      <w:r w:rsidRPr="00182A6D">
        <w:rPr>
          <w:rFonts w:asciiTheme="minorHAnsi" w:hAnsiTheme="minorHAnsi" w:cstheme="minorHAnsi"/>
          <w:spacing w:val="-8"/>
          <w:sz w:val="22"/>
          <w:szCs w:val="22"/>
        </w:rPr>
        <w:t xml:space="preserve"> </w:t>
      </w:r>
      <w:r w:rsidRPr="00182A6D">
        <w:rPr>
          <w:rFonts w:asciiTheme="minorHAnsi" w:hAnsiTheme="minorHAnsi" w:cstheme="minorHAnsi"/>
          <w:sz w:val="22"/>
          <w:szCs w:val="22"/>
        </w:rPr>
        <w:t>demandes</w:t>
      </w:r>
      <w:r w:rsidRPr="00182A6D">
        <w:rPr>
          <w:rFonts w:asciiTheme="minorHAnsi" w:hAnsiTheme="minorHAnsi" w:cstheme="minorHAnsi"/>
          <w:spacing w:val="-7"/>
          <w:sz w:val="22"/>
          <w:szCs w:val="22"/>
        </w:rPr>
        <w:t xml:space="preserve"> </w:t>
      </w:r>
      <w:r w:rsidRPr="00182A6D">
        <w:rPr>
          <w:rFonts w:asciiTheme="minorHAnsi" w:hAnsiTheme="minorHAnsi" w:cstheme="minorHAnsi"/>
          <w:spacing w:val="-10"/>
          <w:sz w:val="22"/>
          <w:szCs w:val="22"/>
        </w:rPr>
        <w:t>;</w:t>
      </w:r>
    </w:p>
    <w:p w14:paraId="78F86C35" w14:textId="77777777" w:rsidR="000F4FDA" w:rsidRPr="00182A6D" w:rsidRDefault="000F4FDA">
      <w:pPr>
        <w:pStyle w:val="Paragraphedeliste"/>
        <w:widowControl w:val="0"/>
        <w:numPr>
          <w:ilvl w:val="5"/>
          <w:numId w:val="102"/>
        </w:numPr>
        <w:tabs>
          <w:tab w:val="left" w:pos="848"/>
        </w:tabs>
        <w:autoSpaceDE w:val="0"/>
        <w:autoSpaceDN w:val="0"/>
        <w:spacing w:before="119" w:after="0" w:line="240" w:lineRule="auto"/>
        <w:ind w:right="283"/>
        <w:contextualSpacing w:val="0"/>
        <w:rPr>
          <w:rFonts w:asciiTheme="minorHAnsi" w:hAnsiTheme="minorHAnsi" w:cstheme="minorHAnsi"/>
          <w:color w:val="6B9E00"/>
          <w:sz w:val="22"/>
          <w:szCs w:val="22"/>
        </w:rPr>
      </w:pPr>
      <w:r w:rsidRPr="00182A6D">
        <w:rPr>
          <w:rFonts w:asciiTheme="minorHAnsi" w:hAnsiTheme="minorHAnsi" w:cstheme="minorHAnsi"/>
          <w:sz w:val="22"/>
          <w:szCs w:val="22"/>
        </w:rPr>
        <w:t>Suivi de la confidentialité, des droits et l’exécution de la sécurité applicative : ouverture et fermeture des comptes, allocation des profils, …</w:t>
      </w:r>
    </w:p>
    <w:p w14:paraId="6D5C1C85" w14:textId="451682FA" w:rsidR="000F4FDA" w:rsidRPr="00182A6D" w:rsidRDefault="000F4FDA">
      <w:pPr>
        <w:pStyle w:val="Paragraphedeliste"/>
        <w:widowControl w:val="0"/>
        <w:numPr>
          <w:ilvl w:val="5"/>
          <w:numId w:val="102"/>
        </w:numPr>
        <w:tabs>
          <w:tab w:val="left" w:pos="848"/>
        </w:tabs>
        <w:autoSpaceDE w:val="0"/>
        <w:autoSpaceDN w:val="0"/>
        <w:spacing w:before="120" w:after="0" w:line="240" w:lineRule="auto"/>
        <w:ind w:right="279"/>
        <w:contextualSpacing w:val="0"/>
        <w:rPr>
          <w:rFonts w:asciiTheme="minorHAnsi" w:hAnsiTheme="minorHAnsi" w:cstheme="minorHAnsi"/>
          <w:color w:val="6B9E00"/>
          <w:sz w:val="22"/>
          <w:szCs w:val="22"/>
        </w:rPr>
      </w:pPr>
      <w:r w:rsidRPr="00182A6D">
        <w:rPr>
          <w:rFonts w:asciiTheme="minorHAnsi" w:hAnsiTheme="minorHAnsi" w:cstheme="minorHAnsi"/>
          <w:sz w:val="22"/>
          <w:szCs w:val="22"/>
        </w:rPr>
        <w:t>Gestion</w:t>
      </w:r>
      <w:r w:rsidRPr="00182A6D">
        <w:rPr>
          <w:rFonts w:asciiTheme="minorHAnsi" w:hAnsiTheme="minorHAnsi" w:cstheme="minorHAnsi"/>
          <w:spacing w:val="-10"/>
          <w:sz w:val="22"/>
          <w:szCs w:val="22"/>
        </w:rPr>
        <w:t xml:space="preserve"> </w:t>
      </w:r>
      <w:r w:rsidRPr="00182A6D">
        <w:rPr>
          <w:rFonts w:asciiTheme="minorHAnsi" w:hAnsiTheme="minorHAnsi" w:cstheme="minorHAnsi"/>
          <w:sz w:val="22"/>
          <w:szCs w:val="22"/>
        </w:rPr>
        <w:t>et</w:t>
      </w:r>
      <w:r w:rsidRPr="00182A6D">
        <w:rPr>
          <w:rFonts w:asciiTheme="minorHAnsi" w:hAnsiTheme="minorHAnsi" w:cstheme="minorHAnsi"/>
          <w:spacing w:val="-11"/>
          <w:sz w:val="22"/>
          <w:szCs w:val="22"/>
        </w:rPr>
        <w:t xml:space="preserve"> </w:t>
      </w:r>
      <w:r w:rsidRPr="00182A6D">
        <w:rPr>
          <w:rFonts w:asciiTheme="minorHAnsi" w:hAnsiTheme="minorHAnsi" w:cstheme="minorHAnsi"/>
          <w:sz w:val="22"/>
          <w:szCs w:val="22"/>
        </w:rPr>
        <w:t>mise</w:t>
      </w:r>
      <w:r w:rsidRPr="00182A6D">
        <w:rPr>
          <w:rFonts w:asciiTheme="minorHAnsi" w:hAnsiTheme="minorHAnsi" w:cstheme="minorHAnsi"/>
          <w:spacing w:val="-11"/>
          <w:sz w:val="22"/>
          <w:szCs w:val="22"/>
        </w:rPr>
        <w:t xml:space="preserve"> </w:t>
      </w:r>
      <w:r w:rsidRPr="00182A6D">
        <w:rPr>
          <w:rFonts w:asciiTheme="minorHAnsi" w:hAnsiTheme="minorHAnsi" w:cstheme="minorHAnsi"/>
          <w:sz w:val="22"/>
          <w:szCs w:val="22"/>
        </w:rPr>
        <w:t>à</w:t>
      </w:r>
      <w:r w:rsidRPr="00182A6D">
        <w:rPr>
          <w:rFonts w:asciiTheme="minorHAnsi" w:hAnsiTheme="minorHAnsi" w:cstheme="minorHAnsi"/>
          <w:spacing w:val="-11"/>
          <w:sz w:val="22"/>
          <w:szCs w:val="22"/>
        </w:rPr>
        <w:t xml:space="preserve"> </w:t>
      </w:r>
      <w:r w:rsidRPr="00182A6D">
        <w:rPr>
          <w:rFonts w:asciiTheme="minorHAnsi" w:hAnsiTheme="minorHAnsi" w:cstheme="minorHAnsi"/>
          <w:sz w:val="22"/>
          <w:szCs w:val="22"/>
        </w:rPr>
        <w:t>jour</w:t>
      </w:r>
      <w:r w:rsidRPr="00182A6D">
        <w:rPr>
          <w:rFonts w:asciiTheme="minorHAnsi" w:hAnsiTheme="minorHAnsi" w:cstheme="minorHAnsi"/>
          <w:spacing w:val="-8"/>
          <w:sz w:val="22"/>
          <w:szCs w:val="22"/>
        </w:rPr>
        <w:t xml:space="preserve"> </w:t>
      </w:r>
      <w:r w:rsidRPr="00182A6D">
        <w:rPr>
          <w:rFonts w:asciiTheme="minorHAnsi" w:hAnsiTheme="minorHAnsi" w:cstheme="minorHAnsi"/>
          <w:sz w:val="22"/>
          <w:szCs w:val="22"/>
        </w:rPr>
        <w:t>des</w:t>
      </w:r>
      <w:r w:rsidRPr="00182A6D">
        <w:rPr>
          <w:rFonts w:asciiTheme="minorHAnsi" w:hAnsiTheme="minorHAnsi" w:cstheme="minorHAnsi"/>
          <w:spacing w:val="-9"/>
          <w:sz w:val="22"/>
          <w:szCs w:val="22"/>
        </w:rPr>
        <w:t xml:space="preserve"> </w:t>
      </w:r>
      <w:r w:rsidRPr="00182A6D">
        <w:rPr>
          <w:rFonts w:asciiTheme="minorHAnsi" w:hAnsiTheme="minorHAnsi" w:cstheme="minorHAnsi"/>
          <w:sz w:val="22"/>
          <w:szCs w:val="22"/>
        </w:rPr>
        <w:t>configurations</w:t>
      </w:r>
      <w:r w:rsidRPr="00182A6D">
        <w:rPr>
          <w:rFonts w:asciiTheme="minorHAnsi" w:hAnsiTheme="minorHAnsi" w:cstheme="minorHAnsi"/>
          <w:spacing w:val="-9"/>
          <w:sz w:val="22"/>
          <w:szCs w:val="22"/>
        </w:rPr>
        <w:t xml:space="preserve"> </w:t>
      </w:r>
      <w:r w:rsidRPr="00182A6D">
        <w:rPr>
          <w:rFonts w:asciiTheme="minorHAnsi" w:hAnsiTheme="minorHAnsi" w:cstheme="minorHAnsi"/>
          <w:sz w:val="22"/>
          <w:szCs w:val="22"/>
        </w:rPr>
        <w:t>(description</w:t>
      </w:r>
      <w:r w:rsidRPr="00182A6D">
        <w:rPr>
          <w:rFonts w:asciiTheme="minorHAnsi" w:hAnsiTheme="minorHAnsi" w:cstheme="minorHAnsi"/>
          <w:spacing w:val="-8"/>
          <w:sz w:val="22"/>
          <w:szCs w:val="22"/>
        </w:rPr>
        <w:t xml:space="preserve"> </w:t>
      </w:r>
      <w:r w:rsidRPr="00182A6D">
        <w:rPr>
          <w:rFonts w:asciiTheme="minorHAnsi" w:hAnsiTheme="minorHAnsi" w:cstheme="minorHAnsi"/>
          <w:sz w:val="22"/>
          <w:szCs w:val="22"/>
        </w:rPr>
        <w:t>technique</w:t>
      </w:r>
      <w:r w:rsidRPr="00182A6D">
        <w:rPr>
          <w:rFonts w:asciiTheme="minorHAnsi" w:hAnsiTheme="minorHAnsi" w:cstheme="minorHAnsi"/>
          <w:spacing w:val="-7"/>
          <w:sz w:val="22"/>
          <w:szCs w:val="22"/>
        </w:rPr>
        <w:t xml:space="preserve"> </w:t>
      </w:r>
      <w:r w:rsidRPr="00182A6D">
        <w:rPr>
          <w:rFonts w:asciiTheme="minorHAnsi" w:hAnsiTheme="minorHAnsi" w:cstheme="minorHAnsi"/>
          <w:sz w:val="22"/>
          <w:szCs w:val="22"/>
        </w:rPr>
        <w:t>des</w:t>
      </w:r>
      <w:r w:rsidRPr="00182A6D">
        <w:rPr>
          <w:rFonts w:asciiTheme="minorHAnsi" w:hAnsiTheme="minorHAnsi" w:cstheme="minorHAnsi"/>
          <w:spacing w:val="-9"/>
          <w:sz w:val="22"/>
          <w:szCs w:val="22"/>
        </w:rPr>
        <w:t xml:space="preserve"> </w:t>
      </w:r>
      <w:r w:rsidRPr="00182A6D">
        <w:rPr>
          <w:rFonts w:asciiTheme="minorHAnsi" w:hAnsiTheme="minorHAnsi" w:cstheme="minorHAnsi"/>
          <w:sz w:val="22"/>
          <w:szCs w:val="22"/>
        </w:rPr>
        <w:t>environnements),</w:t>
      </w:r>
      <w:r w:rsidRPr="00182A6D">
        <w:rPr>
          <w:rFonts w:asciiTheme="minorHAnsi" w:hAnsiTheme="minorHAnsi" w:cstheme="minorHAnsi"/>
          <w:spacing w:val="-12"/>
          <w:sz w:val="22"/>
          <w:szCs w:val="22"/>
        </w:rPr>
        <w:t xml:space="preserve"> </w:t>
      </w:r>
    </w:p>
    <w:p w14:paraId="01BF107C" w14:textId="77777777" w:rsidR="000F4FDA" w:rsidRPr="00182A6D" w:rsidRDefault="000F4FDA">
      <w:pPr>
        <w:pStyle w:val="Paragraphedeliste"/>
        <w:widowControl w:val="0"/>
        <w:numPr>
          <w:ilvl w:val="5"/>
          <w:numId w:val="102"/>
        </w:numPr>
        <w:tabs>
          <w:tab w:val="left" w:pos="848"/>
        </w:tabs>
        <w:autoSpaceDE w:val="0"/>
        <w:autoSpaceDN w:val="0"/>
        <w:spacing w:before="118" w:after="0" w:line="240" w:lineRule="auto"/>
        <w:contextualSpacing w:val="0"/>
        <w:jc w:val="left"/>
        <w:rPr>
          <w:rFonts w:asciiTheme="minorHAnsi" w:hAnsiTheme="minorHAnsi" w:cstheme="minorHAnsi"/>
          <w:color w:val="6B9E00"/>
          <w:sz w:val="22"/>
          <w:szCs w:val="22"/>
        </w:rPr>
      </w:pPr>
      <w:r w:rsidRPr="00182A6D">
        <w:rPr>
          <w:rFonts w:asciiTheme="minorHAnsi" w:hAnsiTheme="minorHAnsi" w:cstheme="minorHAnsi"/>
          <w:sz w:val="22"/>
          <w:szCs w:val="22"/>
        </w:rPr>
        <w:t>Vérification</w:t>
      </w:r>
      <w:r w:rsidRPr="00182A6D">
        <w:rPr>
          <w:rFonts w:asciiTheme="minorHAnsi" w:hAnsiTheme="minorHAnsi" w:cstheme="minorHAnsi"/>
          <w:spacing w:val="-3"/>
          <w:sz w:val="22"/>
          <w:szCs w:val="22"/>
        </w:rPr>
        <w:t xml:space="preserve"> </w:t>
      </w:r>
      <w:r w:rsidRPr="00182A6D">
        <w:rPr>
          <w:rFonts w:asciiTheme="minorHAnsi" w:hAnsiTheme="minorHAnsi" w:cstheme="minorHAnsi"/>
          <w:sz w:val="22"/>
          <w:szCs w:val="22"/>
        </w:rPr>
        <w:t>de</w:t>
      </w:r>
      <w:r w:rsidRPr="00182A6D">
        <w:rPr>
          <w:rFonts w:asciiTheme="minorHAnsi" w:hAnsiTheme="minorHAnsi" w:cstheme="minorHAnsi"/>
          <w:spacing w:val="-2"/>
          <w:sz w:val="22"/>
          <w:szCs w:val="22"/>
        </w:rPr>
        <w:t xml:space="preserve"> </w:t>
      </w:r>
      <w:r w:rsidRPr="00182A6D">
        <w:rPr>
          <w:rFonts w:asciiTheme="minorHAnsi" w:hAnsiTheme="minorHAnsi" w:cstheme="minorHAnsi"/>
          <w:sz w:val="22"/>
          <w:szCs w:val="22"/>
        </w:rPr>
        <w:t>la</w:t>
      </w:r>
      <w:r w:rsidRPr="00182A6D">
        <w:rPr>
          <w:rFonts w:asciiTheme="minorHAnsi" w:hAnsiTheme="minorHAnsi" w:cstheme="minorHAnsi"/>
          <w:spacing w:val="-4"/>
          <w:sz w:val="22"/>
          <w:szCs w:val="22"/>
        </w:rPr>
        <w:t xml:space="preserve"> </w:t>
      </w:r>
      <w:r w:rsidRPr="00182A6D">
        <w:rPr>
          <w:rFonts w:asciiTheme="minorHAnsi" w:hAnsiTheme="minorHAnsi" w:cstheme="minorHAnsi"/>
          <w:sz w:val="22"/>
          <w:szCs w:val="22"/>
        </w:rPr>
        <w:t>bonne</w:t>
      </w:r>
      <w:r w:rsidRPr="00182A6D">
        <w:rPr>
          <w:rFonts w:asciiTheme="minorHAnsi" w:hAnsiTheme="minorHAnsi" w:cstheme="minorHAnsi"/>
          <w:spacing w:val="-5"/>
          <w:sz w:val="22"/>
          <w:szCs w:val="22"/>
        </w:rPr>
        <w:t xml:space="preserve"> </w:t>
      </w:r>
      <w:r w:rsidRPr="00182A6D">
        <w:rPr>
          <w:rFonts w:asciiTheme="minorHAnsi" w:hAnsiTheme="minorHAnsi" w:cstheme="minorHAnsi"/>
          <w:sz w:val="22"/>
          <w:szCs w:val="22"/>
        </w:rPr>
        <w:t>alimentation</w:t>
      </w:r>
      <w:r w:rsidRPr="00182A6D">
        <w:rPr>
          <w:rFonts w:asciiTheme="minorHAnsi" w:hAnsiTheme="minorHAnsi" w:cstheme="minorHAnsi"/>
          <w:spacing w:val="-5"/>
          <w:sz w:val="22"/>
          <w:szCs w:val="22"/>
        </w:rPr>
        <w:t xml:space="preserve"> </w:t>
      </w:r>
      <w:r w:rsidRPr="00182A6D">
        <w:rPr>
          <w:rFonts w:asciiTheme="minorHAnsi" w:hAnsiTheme="minorHAnsi" w:cstheme="minorHAnsi"/>
          <w:sz w:val="22"/>
          <w:szCs w:val="22"/>
        </w:rPr>
        <w:t>et</w:t>
      </w:r>
      <w:r w:rsidRPr="00182A6D">
        <w:rPr>
          <w:rFonts w:asciiTheme="minorHAnsi" w:hAnsiTheme="minorHAnsi" w:cstheme="minorHAnsi"/>
          <w:spacing w:val="-6"/>
          <w:sz w:val="22"/>
          <w:szCs w:val="22"/>
        </w:rPr>
        <w:t xml:space="preserve"> </w:t>
      </w:r>
      <w:r w:rsidRPr="00182A6D">
        <w:rPr>
          <w:rFonts w:asciiTheme="minorHAnsi" w:hAnsiTheme="minorHAnsi" w:cstheme="minorHAnsi"/>
          <w:sz w:val="22"/>
          <w:szCs w:val="22"/>
        </w:rPr>
        <w:t>de</w:t>
      </w:r>
      <w:r w:rsidRPr="00182A6D">
        <w:rPr>
          <w:rFonts w:asciiTheme="minorHAnsi" w:hAnsiTheme="minorHAnsi" w:cstheme="minorHAnsi"/>
          <w:spacing w:val="-6"/>
          <w:sz w:val="22"/>
          <w:szCs w:val="22"/>
        </w:rPr>
        <w:t xml:space="preserve"> </w:t>
      </w:r>
      <w:r w:rsidRPr="00182A6D">
        <w:rPr>
          <w:rFonts w:asciiTheme="minorHAnsi" w:hAnsiTheme="minorHAnsi" w:cstheme="minorHAnsi"/>
          <w:sz w:val="22"/>
          <w:szCs w:val="22"/>
        </w:rPr>
        <w:t>la</w:t>
      </w:r>
      <w:r w:rsidRPr="00182A6D">
        <w:rPr>
          <w:rFonts w:asciiTheme="minorHAnsi" w:hAnsiTheme="minorHAnsi" w:cstheme="minorHAnsi"/>
          <w:spacing w:val="-5"/>
          <w:sz w:val="22"/>
          <w:szCs w:val="22"/>
        </w:rPr>
        <w:t xml:space="preserve"> </w:t>
      </w:r>
      <w:r w:rsidRPr="00182A6D">
        <w:rPr>
          <w:rFonts w:asciiTheme="minorHAnsi" w:hAnsiTheme="minorHAnsi" w:cstheme="minorHAnsi"/>
          <w:sz w:val="22"/>
          <w:szCs w:val="22"/>
        </w:rPr>
        <w:t>cohérence</w:t>
      </w:r>
      <w:r w:rsidRPr="00182A6D">
        <w:rPr>
          <w:rFonts w:asciiTheme="minorHAnsi" w:hAnsiTheme="minorHAnsi" w:cstheme="minorHAnsi"/>
          <w:spacing w:val="-5"/>
          <w:sz w:val="22"/>
          <w:szCs w:val="22"/>
        </w:rPr>
        <w:t xml:space="preserve"> </w:t>
      </w:r>
      <w:r w:rsidRPr="00182A6D">
        <w:rPr>
          <w:rFonts w:asciiTheme="minorHAnsi" w:hAnsiTheme="minorHAnsi" w:cstheme="minorHAnsi"/>
          <w:sz w:val="22"/>
          <w:szCs w:val="22"/>
        </w:rPr>
        <w:t>de</w:t>
      </w:r>
      <w:r w:rsidRPr="00182A6D">
        <w:rPr>
          <w:rFonts w:asciiTheme="minorHAnsi" w:hAnsiTheme="minorHAnsi" w:cstheme="minorHAnsi"/>
          <w:spacing w:val="-4"/>
          <w:sz w:val="22"/>
          <w:szCs w:val="22"/>
        </w:rPr>
        <w:t xml:space="preserve"> </w:t>
      </w:r>
      <w:r w:rsidRPr="00182A6D">
        <w:rPr>
          <w:rFonts w:asciiTheme="minorHAnsi" w:hAnsiTheme="minorHAnsi" w:cstheme="minorHAnsi"/>
          <w:sz w:val="22"/>
          <w:szCs w:val="22"/>
        </w:rPr>
        <w:t>la</w:t>
      </w:r>
      <w:r w:rsidRPr="00182A6D">
        <w:rPr>
          <w:rFonts w:asciiTheme="minorHAnsi" w:hAnsiTheme="minorHAnsi" w:cstheme="minorHAnsi"/>
          <w:spacing w:val="-6"/>
          <w:sz w:val="22"/>
          <w:szCs w:val="22"/>
        </w:rPr>
        <w:t xml:space="preserve"> </w:t>
      </w:r>
      <w:r w:rsidRPr="00182A6D">
        <w:rPr>
          <w:rFonts w:asciiTheme="minorHAnsi" w:hAnsiTheme="minorHAnsi" w:cstheme="minorHAnsi"/>
          <w:spacing w:val="-2"/>
          <w:sz w:val="22"/>
          <w:szCs w:val="22"/>
        </w:rPr>
        <w:t>CMDB.</w:t>
      </w:r>
    </w:p>
    <w:p w14:paraId="19E80365" w14:textId="77777777" w:rsidR="000F4FDA" w:rsidRPr="00182A6D" w:rsidRDefault="000F4FDA">
      <w:pPr>
        <w:pStyle w:val="Paragraphedeliste"/>
        <w:widowControl w:val="0"/>
        <w:numPr>
          <w:ilvl w:val="5"/>
          <w:numId w:val="102"/>
        </w:numPr>
        <w:tabs>
          <w:tab w:val="left" w:pos="848"/>
        </w:tabs>
        <w:autoSpaceDE w:val="0"/>
        <w:autoSpaceDN w:val="0"/>
        <w:spacing w:before="122" w:after="0" w:line="237" w:lineRule="auto"/>
        <w:ind w:right="285"/>
        <w:contextualSpacing w:val="0"/>
        <w:rPr>
          <w:rFonts w:asciiTheme="minorHAnsi" w:hAnsiTheme="minorHAnsi" w:cstheme="minorHAnsi"/>
          <w:color w:val="6B9E00"/>
          <w:sz w:val="22"/>
          <w:szCs w:val="22"/>
        </w:rPr>
      </w:pPr>
      <w:r w:rsidRPr="00182A6D">
        <w:rPr>
          <w:rFonts w:asciiTheme="minorHAnsi" w:hAnsiTheme="minorHAnsi" w:cstheme="minorHAnsi"/>
          <w:sz w:val="22"/>
          <w:szCs w:val="22"/>
        </w:rPr>
        <w:t>Identification, analyse et propositions de mises à jour (versions mineures, services pack, patchs de sécurité) des systèmes et applications exploités,</w:t>
      </w:r>
    </w:p>
    <w:p w14:paraId="74D702D2" w14:textId="77777777" w:rsidR="000F4FDA" w:rsidRPr="00182A6D" w:rsidRDefault="000F4FDA">
      <w:pPr>
        <w:pStyle w:val="Paragraphedeliste"/>
        <w:widowControl w:val="0"/>
        <w:numPr>
          <w:ilvl w:val="5"/>
          <w:numId w:val="102"/>
        </w:numPr>
        <w:tabs>
          <w:tab w:val="left" w:pos="848"/>
        </w:tabs>
        <w:autoSpaceDE w:val="0"/>
        <w:autoSpaceDN w:val="0"/>
        <w:spacing w:before="120" w:after="0" w:line="240" w:lineRule="auto"/>
        <w:contextualSpacing w:val="0"/>
        <w:jc w:val="left"/>
        <w:rPr>
          <w:rFonts w:asciiTheme="minorHAnsi" w:hAnsiTheme="minorHAnsi" w:cstheme="minorHAnsi"/>
          <w:color w:val="6B9E00"/>
          <w:sz w:val="22"/>
          <w:szCs w:val="22"/>
        </w:rPr>
      </w:pPr>
      <w:r w:rsidRPr="00182A6D">
        <w:rPr>
          <w:rFonts w:asciiTheme="minorHAnsi" w:hAnsiTheme="minorHAnsi" w:cstheme="minorHAnsi"/>
          <w:sz w:val="22"/>
          <w:szCs w:val="22"/>
        </w:rPr>
        <w:t>Suivi</w:t>
      </w:r>
      <w:r w:rsidRPr="00182A6D">
        <w:rPr>
          <w:rFonts w:asciiTheme="minorHAnsi" w:hAnsiTheme="minorHAnsi" w:cstheme="minorHAnsi"/>
          <w:spacing w:val="-9"/>
          <w:sz w:val="22"/>
          <w:szCs w:val="22"/>
        </w:rPr>
        <w:t xml:space="preserve"> </w:t>
      </w:r>
      <w:r w:rsidRPr="00182A6D">
        <w:rPr>
          <w:rFonts w:asciiTheme="minorHAnsi" w:hAnsiTheme="minorHAnsi" w:cstheme="minorHAnsi"/>
          <w:sz w:val="22"/>
          <w:szCs w:val="22"/>
        </w:rPr>
        <w:t>et</w:t>
      </w:r>
      <w:r w:rsidRPr="00182A6D">
        <w:rPr>
          <w:rFonts w:asciiTheme="minorHAnsi" w:hAnsiTheme="minorHAnsi" w:cstheme="minorHAnsi"/>
          <w:spacing w:val="-7"/>
          <w:sz w:val="22"/>
          <w:szCs w:val="22"/>
        </w:rPr>
        <w:t xml:space="preserve"> </w:t>
      </w:r>
      <w:r w:rsidRPr="00182A6D">
        <w:rPr>
          <w:rFonts w:asciiTheme="minorHAnsi" w:hAnsiTheme="minorHAnsi" w:cstheme="minorHAnsi"/>
          <w:sz w:val="22"/>
          <w:szCs w:val="22"/>
        </w:rPr>
        <w:t>contrôle</w:t>
      </w:r>
      <w:r w:rsidRPr="00182A6D">
        <w:rPr>
          <w:rFonts w:asciiTheme="minorHAnsi" w:hAnsiTheme="minorHAnsi" w:cstheme="minorHAnsi"/>
          <w:spacing w:val="-7"/>
          <w:sz w:val="22"/>
          <w:szCs w:val="22"/>
        </w:rPr>
        <w:t xml:space="preserve"> </w:t>
      </w:r>
      <w:r w:rsidRPr="00182A6D">
        <w:rPr>
          <w:rFonts w:asciiTheme="minorHAnsi" w:hAnsiTheme="minorHAnsi" w:cstheme="minorHAnsi"/>
          <w:sz w:val="22"/>
          <w:szCs w:val="22"/>
        </w:rPr>
        <w:t>des</w:t>
      </w:r>
      <w:r w:rsidRPr="00182A6D">
        <w:rPr>
          <w:rFonts w:asciiTheme="minorHAnsi" w:hAnsiTheme="minorHAnsi" w:cstheme="minorHAnsi"/>
          <w:spacing w:val="-6"/>
          <w:sz w:val="22"/>
          <w:szCs w:val="22"/>
        </w:rPr>
        <w:t xml:space="preserve"> </w:t>
      </w:r>
      <w:r w:rsidRPr="00182A6D">
        <w:rPr>
          <w:rFonts w:asciiTheme="minorHAnsi" w:hAnsiTheme="minorHAnsi" w:cstheme="minorHAnsi"/>
          <w:sz w:val="22"/>
          <w:szCs w:val="22"/>
        </w:rPr>
        <w:t>maintenances</w:t>
      </w:r>
      <w:r w:rsidRPr="00182A6D">
        <w:rPr>
          <w:rFonts w:asciiTheme="minorHAnsi" w:hAnsiTheme="minorHAnsi" w:cstheme="minorHAnsi"/>
          <w:spacing w:val="-2"/>
          <w:sz w:val="22"/>
          <w:szCs w:val="22"/>
        </w:rPr>
        <w:t xml:space="preserve"> logicielles,</w:t>
      </w:r>
    </w:p>
    <w:p w14:paraId="7E55E296" w14:textId="77777777" w:rsidR="00885778" w:rsidRPr="00182A6D" w:rsidRDefault="00885778" w:rsidP="00182A6D">
      <w:pPr>
        <w:pStyle w:val="Paragraphedeliste"/>
        <w:widowControl w:val="0"/>
        <w:tabs>
          <w:tab w:val="left" w:pos="848"/>
        </w:tabs>
        <w:autoSpaceDE w:val="0"/>
        <w:autoSpaceDN w:val="0"/>
        <w:spacing w:before="120" w:after="0" w:line="240" w:lineRule="auto"/>
        <w:ind w:left="852"/>
        <w:contextualSpacing w:val="0"/>
        <w:jc w:val="left"/>
        <w:rPr>
          <w:rFonts w:asciiTheme="minorHAnsi" w:hAnsiTheme="minorHAnsi" w:cstheme="minorHAnsi"/>
          <w:color w:val="6B9E00"/>
          <w:sz w:val="22"/>
          <w:szCs w:val="22"/>
        </w:rPr>
      </w:pPr>
    </w:p>
    <w:p w14:paraId="77942DEB" w14:textId="77777777" w:rsidR="000F4FDA" w:rsidRPr="00182A6D" w:rsidRDefault="000F4FDA">
      <w:pPr>
        <w:pStyle w:val="Paragraphedeliste"/>
        <w:numPr>
          <w:ilvl w:val="0"/>
          <w:numId w:val="35"/>
        </w:numPr>
        <w:rPr>
          <w:rFonts w:asciiTheme="minorHAnsi" w:hAnsiTheme="minorHAnsi" w:cstheme="minorHAnsi"/>
          <w:sz w:val="22"/>
          <w:szCs w:val="22"/>
        </w:rPr>
      </w:pPr>
      <w:r w:rsidRPr="00182A6D">
        <w:rPr>
          <w:rFonts w:asciiTheme="minorHAnsi" w:hAnsiTheme="minorHAnsi" w:cstheme="minorHAnsi"/>
          <w:sz w:val="22"/>
          <w:szCs w:val="22"/>
        </w:rPr>
        <w:t>Exécution de demandes de travaux</w:t>
      </w:r>
    </w:p>
    <w:p w14:paraId="0AB2857D" w14:textId="77777777" w:rsidR="000F4FDA" w:rsidRPr="00182A6D" w:rsidRDefault="000F4FDA">
      <w:pPr>
        <w:pStyle w:val="Paragraphedeliste"/>
        <w:widowControl w:val="0"/>
        <w:numPr>
          <w:ilvl w:val="5"/>
          <w:numId w:val="102"/>
        </w:numPr>
        <w:tabs>
          <w:tab w:val="left" w:pos="848"/>
        </w:tabs>
        <w:autoSpaceDE w:val="0"/>
        <w:autoSpaceDN w:val="0"/>
        <w:spacing w:before="118" w:after="0" w:line="240" w:lineRule="auto"/>
        <w:contextualSpacing w:val="0"/>
        <w:jc w:val="left"/>
        <w:rPr>
          <w:rFonts w:asciiTheme="minorHAnsi" w:hAnsiTheme="minorHAnsi" w:cstheme="minorHAnsi"/>
          <w:sz w:val="22"/>
          <w:szCs w:val="22"/>
        </w:rPr>
      </w:pPr>
      <w:r w:rsidRPr="00182A6D">
        <w:rPr>
          <w:rFonts w:asciiTheme="minorHAnsi" w:hAnsiTheme="minorHAnsi" w:cstheme="minorHAnsi"/>
          <w:sz w:val="22"/>
          <w:szCs w:val="22"/>
        </w:rPr>
        <w:t>Exécution de toutes les consignes permanentes et exceptionnelles ;</w:t>
      </w:r>
    </w:p>
    <w:p w14:paraId="0CBF3F59" w14:textId="77777777" w:rsidR="000F4FDA" w:rsidRPr="00182A6D" w:rsidRDefault="000F4FDA">
      <w:pPr>
        <w:pStyle w:val="Paragraphedeliste"/>
        <w:widowControl w:val="0"/>
        <w:numPr>
          <w:ilvl w:val="5"/>
          <w:numId w:val="102"/>
        </w:numPr>
        <w:tabs>
          <w:tab w:val="left" w:pos="848"/>
        </w:tabs>
        <w:autoSpaceDE w:val="0"/>
        <w:autoSpaceDN w:val="0"/>
        <w:spacing w:before="118" w:after="0" w:line="240" w:lineRule="auto"/>
        <w:contextualSpacing w:val="0"/>
        <w:jc w:val="left"/>
        <w:rPr>
          <w:rFonts w:asciiTheme="minorHAnsi" w:hAnsiTheme="minorHAnsi" w:cstheme="minorHAnsi"/>
          <w:sz w:val="22"/>
          <w:szCs w:val="22"/>
        </w:rPr>
      </w:pPr>
      <w:r w:rsidRPr="00182A6D">
        <w:rPr>
          <w:rFonts w:asciiTheme="minorHAnsi" w:hAnsiTheme="minorHAnsi" w:cstheme="minorHAnsi"/>
          <w:sz w:val="22"/>
          <w:szCs w:val="22"/>
        </w:rPr>
        <w:t>Exécution de toutes les demandes de travaux (restauration, copie, extraction de données, mise à disposition de nouveaux environnements, …)</w:t>
      </w:r>
    </w:p>
    <w:p w14:paraId="1FEDF281" w14:textId="77777777" w:rsidR="000F4FDA" w:rsidRPr="00182A6D" w:rsidRDefault="000F4FDA">
      <w:pPr>
        <w:pStyle w:val="Paragraphedeliste"/>
        <w:widowControl w:val="0"/>
        <w:numPr>
          <w:ilvl w:val="5"/>
          <w:numId w:val="102"/>
        </w:numPr>
        <w:tabs>
          <w:tab w:val="left" w:pos="848"/>
        </w:tabs>
        <w:autoSpaceDE w:val="0"/>
        <w:autoSpaceDN w:val="0"/>
        <w:spacing w:before="118" w:after="0" w:line="240" w:lineRule="auto"/>
        <w:contextualSpacing w:val="0"/>
        <w:jc w:val="left"/>
        <w:rPr>
          <w:rFonts w:asciiTheme="minorHAnsi" w:hAnsiTheme="minorHAnsi" w:cstheme="minorHAnsi"/>
          <w:sz w:val="22"/>
          <w:szCs w:val="22"/>
        </w:rPr>
      </w:pPr>
      <w:r w:rsidRPr="00182A6D">
        <w:rPr>
          <w:rFonts w:asciiTheme="minorHAnsi" w:hAnsiTheme="minorHAnsi" w:cstheme="minorHAnsi"/>
          <w:sz w:val="22"/>
          <w:szCs w:val="22"/>
        </w:rPr>
        <w:t>Application et le contrôle des configurations spécifiques de sécurité logique ;</w:t>
      </w:r>
    </w:p>
    <w:p w14:paraId="067D090C" w14:textId="77777777" w:rsidR="000F4FDA" w:rsidRPr="00182A6D" w:rsidRDefault="000F4FDA">
      <w:pPr>
        <w:pStyle w:val="Paragraphedeliste"/>
        <w:widowControl w:val="0"/>
        <w:numPr>
          <w:ilvl w:val="5"/>
          <w:numId w:val="102"/>
        </w:numPr>
        <w:tabs>
          <w:tab w:val="left" w:pos="848"/>
        </w:tabs>
        <w:autoSpaceDE w:val="0"/>
        <w:autoSpaceDN w:val="0"/>
        <w:spacing w:before="118" w:after="0" w:line="240" w:lineRule="auto"/>
        <w:contextualSpacing w:val="0"/>
        <w:jc w:val="left"/>
        <w:rPr>
          <w:rFonts w:asciiTheme="minorHAnsi" w:hAnsiTheme="minorHAnsi" w:cstheme="minorHAnsi"/>
          <w:sz w:val="22"/>
          <w:szCs w:val="22"/>
        </w:rPr>
      </w:pPr>
      <w:r w:rsidRPr="00182A6D">
        <w:rPr>
          <w:rFonts w:asciiTheme="minorHAnsi" w:hAnsiTheme="minorHAnsi" w:cstheme="minorHAnsi"/>
          <w:sz w:val="22"/>
          <w:szCs w:val="22"/>
        </w:rPr>
        <w:t>Application des mises à jour convenues selon les procédures documentées ;</w:t>
      </w:r>
    </w:p>
    <w:p w14:paraId="05D0BE18" w14:textId="77777777" w:rsidR="000F4FDA" w:rsidRPr="00182A6D" w:rsidRDefault="000F4FDA">
      <w:pPr>
        <w:pStyle w:val="Paragraphedeliste"/>
        <w:widowControl w:val="0"/>
        <w:numPr>
          <w:ilvl w:val="5"/>
          <w:numId w:val="102"/>
        </w:numPr>
        <w:tabs>
          <w:tab w:val="left" w:pos="848"/>
        </w:tabs>
        <w:autoSpaceDE w:val="0"/>
        <w:autoSpaceDN w:val="0"/>
        <w:spacing w:before="118" w:after="0" w:line="240" w:lineRule="auto"/>
        <w:contextualSpacing w:val="0"/>
        <w:jc w:val="left"/>
        <w:rPr>
          <w:rFonts w:asciiTheme="minorHAnsi" w:hAnsiTheme="minorHAnsi" w:cstheme="minorHAnsi"/>
          <w:sz w:val="22"/>
          <w:szCs w:val="22"/>
        </w:rPr>
      </w:pPr>
      <w:r w:rsidRPr="00182A6D">
        <w:rPr>
          <w:rFonts w:asciiTheme="minorHAnsi" w:hAnsiTheme="minorHAnsi" w:cstheme="minorHAnsi"/>
          <w:sz w:val="22"/>
          <w:szCs w:val="22"/>
        </w:rPr>
        <w:t>Production de l’ensemble des indicateurs d’exploitation (indicateurs fonctionnels, techniques et applicatifs) et la diffusion aux responsables désignés ;</w:t>
      </w:r>
    </w:p>
    <w:p w14:paraId="3419630E" w14:textId="12577026" w:rsidR="000F4FDA" w:rsidRDefault="000F4FDA">
      <w:pPr>
        <w:pStyle w:val="Paragraphedeliste"/>
        <w:widowControl w:val="0"/>
        <w:numPr>
          <w:ilvl w:val="5"/>
          <w:numId w:val="102"/>
        </w:numPr>
        <w:tabs>
          <w:tab w:val="left" w:pos="848"/>
        </w:tabs>
        <w:autoSpaceDE w:val="0"/>
        <w:autoSpaceDN w:val="0"/>
        <w:spacing w:before="118" w:after="0" w:line="240" w:lineRule="auto"/>
        <w:contextualSpacing w:val="0"/>
        <w:jc w:val="left"/>
        <w:rPr>
          <w:rFonts w:asciiTheme="minorHAnsi" w:hAnsiTheme="minorHAnsi" w:cstheme="minorHAnsi"/>
          <w:sz w:val="22"/>
          <w:szCs w:val="22"/>
        </w:rPr>
      </w:pPr>
      <w:r w:rsidRPr="00182A6D">
        <w:rPr>
          <w:rFonts w:asciiTheme="minorHAnsi" w:hAnsiTheme="minorHAnsi" w:cstheme="minorHAnsi"/>
          <w:sz w:val="22"/>
          <w:szCs w:val="22"/>
        </w:rPr>
        <w:t>Prise en compte, la validation et l’intégration de nouvelles procédures d’exploitation définies par un tiers (INRA</w:t>
      </w:r>
      <w:r w:rsidR="00D2279D">
        <w:rPr>
          <w:rFonts w:asciiTheme="minorHAnsi" w:hAnsiTheme="minorHAnsi" w:cstheme="minorHAnsi"/>
          <w:sz w:val="22"/>
          <w:szCs w:val="22"/>
        </w:rPr>
        <w:t>E</w:t>
      </w:r>
      <w:r w:rsidRPr="00182A6D">
        <w:rPr>
          <w:rFonts w:asciiTheme="minorHAnsi" w:hAnsiTheme="minorHAnsi" w:cstheme="minorHAnsi"/>
          <w:sz w:val="22"/>
          <w:szCs w:val="22"/>
        </w:rPr>
        <w:t xml:space="preserve"> ou prestataire) et convenues avec l’INRA</w:t>
      </w:r>
      <w:r w:rsidR="00D2279D">
        <w:rPr>
          <w:rFonts w:asciiTheme="minorHAnsi" w:hAnsiTheme="minorHAnsi" w:cstheme="minorHAnsi"/>
          <w:sz w:val="22"/>
          <w:szCs w:val="22"/>
        </w:rPr>
        <w:t>E</w:t>
      </w:r>
      <w:r w:rsidRPr="00182A6D">
        <w:rPr>
          <w:rFonts w:asciiTheme="minorHAnsi" w:hAnsiTheme="minorHAnsi" w:cstheme="minorHAnsi"/>
          <w:sz w:val="22"/>
          <w:szCs w:val="22"/>
        </w:rPr>
        <w:t xml:space="preserve"> ;</w:t>
      </w:r>
    </w:p>
    <w:p w14:paraId="1989954A" w14:textId="77777777" w:rsidR="00D2279D" w:rsidRPr="00182A6D" w:rsidRDefault="00D2279D" w:rsidP="00182A6D">
      <w:pPr>
        <w:pStyle w:val="Paragraphedeliste"/>
        <w:widowControl w:val="0"/>
        <w:tabs>
          <w:tab w:val="left" w:pos="848"/>
        </w:tabs>
        <w:autoSpaceDE w:val="0"/>
        <w:autoSpaceDN w:val="0"/>
        <w:spacing w:before="118" w:after="0" w:line="240" w:lineRule="auto"/>
        <w:ind w:left="852"/>
        <w:contextualSpacing w:val="0"/>
        <w:jc w:val="left"/>
        <w:rPr>
          <w:rFonts w:asciiTheme="minorHAnsi" w:hAnsiTheme="minorHAnsi" w:cstheme="minorHAnsi"/>
          <w:sz w:val="22"/>
          <w:szCs w:val="22"/>
        </w:rPr>
      </w:pPr>
    </w:p>
    <w:p w14:paraId="28961188" w14:textId="77777777" w:rsidR="000F4FDA" w:rsidRPr="00182A6D" w:rsidRDefault="000F4FDA">
      <w:pPr>
        <w:pStyle w:val="Paragraphedeliste"/>
        <w:numPr>
          <w:ilvl w:val="0"/>
          <w:numId w:val="35"/>
        </w:numPr>
        <w:rPr>
          <w:rFonts w:asciiTheme="minorHAnsi" w:hAnsiTheme="minorHAnsi" w:cstheme="minorHAnsi"/>
          <w:sz w:val="22"/>
          <w:szCs w:val="22"/>
        </w:rPr>
      </w:pPr>
      <w:r w:rsidRPr="00182A6D">
        <w:rPr>
          <w:rFonts w:asciiTheme="minorHAnsi" w:hAnsiTheme="minorHAnsi" w:cstheme="minorHAnsi"/>
          <w:sz w:val="22"/>
          <w:szCs w:val="22"/>
        </w:rPr>
        <w:t>Actions de pilotage spécifique</w:t>
      </w:r>
    </w:p>
    <w:p w14:paraId="202B6434" w14:textId="77777777" w:rsidR="000F4FDA" w:rsidRPr="00182A6D" w:rsidRDefault="000F4FDA">
      <w:pPr>
        <w:pStyle w:val="Paragraphedeliste"/>
        <w:widowControl w:val="0"/>
        <w:numPr>
          <w:ilvl w:val="5"/>
          <w:numId w:val="102"/>
        </w:numPr>
        <w:tabs>
          <w:tab w:val="left" w:pos="848"/>
        </w:tabs>
        <w:autoSpaceDE w:val="0"/>
        <w:autoSpaceDN w:val="0"/>
        <w:spacing w:before="118" w:after="0" w:line="240" w:lineRule="auto"/>
        <w:contextualSpacing w:val="0"/>
        <w:jc w:val="left"/>
        <w:rPr>
          <w:rFonts w:asciiTheme="minorHAnsi" w:hAnsiTheme="minorHAnsi" w:cstheme="minorHAnsi"/>
          <w:sz w:val="22"/>
          <w:szCs w:val="22"/>
        </w:rPr>
      </w:pPr>
      <w:r w:rsidRPr="00182A6D">
        <w:rPr>
          <w:rFonts w:asciiTheme="minorHAnsi" w:hAnsiTheme="minorHAnsi" w:cstheme="minorHAnsi"/>
          <w:sz w:val="22"/>
          <w:szCs w:val="22"/>
        </w:rPr>
        <w:t>Suivi, l’analyse et la remontée des indicateurs aux instances du domaine en ce qui concerne :</w:t>
      </w:r>
    </w:p>
    <w:p w14:paraId="3BAFD18B" w14:textId="77777777" w:rsidR="000F4FDA" w:rsidRPr="00182A6D" w:rsidRDefault="000F4FDA">
      <w:pPr>
        <w:pStyle w:val="Paragraphedeliste"/>
        <w:widowControl w:val="0"/>
        <w:numPr>
          <w:ilvl w:val="7"/>
          <w:numId w:val="103"/>
        </w:numPr>
        <w:tabs>
          <w:tab w:val="left" w:pos="848"/>
        </w:tabs>
        <w:autoSpaceDE w:val="0"/>
        <w:autoSpaceDN w:val="0"/>
        <w:spacing w:before="118" w:after="0" w:line="240" w:lineRule="auto"/>
        <w:contextualSpacing w:val="0"/>
        <w:jc w:val="left"/>
        <w:rPr>
          <w:rFonts w:asciiTheme="minorHAnsi" w:hAnsiTheme="minorHAnsi" w:cstheme="minorHAnsi"/>
          <w:sz w:val="22"/>
          <w:szCs w:val="22"/>
        </w:rPr>
      </w:pPr>
      <w:r w:rsidRPr="00182A6D">
        <w:rPr>
          <w:rFonts w:asciiTheme="minorHAnsi" w:hAnsiTheme="minorHAnsi" w:cstheme="minorHAnsi"/>
          <w:sz w:val="22"/>
          <w:szCs w:val="22"/>
        </w:rPr>
        <w:t>les capacités et des performances ;</w:t>
      </w:r>
    </w:p>
    <w:p w14:paraId="6306933E" w14:textId="77777777" w:rsidR="000F4FDA" w:rsidRPr="00182A6D" w:rsidRDefault="000F4FDA">
      <w:pPr>
        <w:pStyle w:val="Paragraphedeliste"/>
        <w:widowControl w:val="0"/>
        <w:numPr>
          <w:ilvl w:val="7"/>
          <w:numId w:val="103"/>
        </w:numPr>
        <w:tabs>
          <w:tab w:val="left" w:pos="848"/>
        </w:tabs>
        <w:autoSpaceDE w:val="0"/>
        <w:autoSpaceDN w:val="0"/>
        <w:spacing w:before="118" w:after="0" w:line="240" w:lineRule="auto"/>
        <w:contextualSpacing w:val="0"/>
        <w:jc w:val="left"/>
        <w:rPr>
          <w:rFonts w:asciiTheme="minorHAnsi" w:hAnsiTheme="minorHAnsi" w:cstheme="minorHAnsi"/>
          <w:sz w:val="22"/>
          <w:szCs w:val="22"/>
        </w:rPr>
      </w:pPr>
      <w:r w:rsidRPr="00182A6D">
        <w:rPr>
          <w:rFonts w:asciiTheme="minorHAnsi" w:hAnsiTheme="minorHAnsi" w:cstheme="minorHAnsi"/>
          <w:sz w:val="22"/>
          <w:szCs w:val="22"/>
        </w:rPr>
        <w:t>les configurations / CMDB et des versions ;</w:t>
      </w:r>
    </w:p>
    <w:p w14:paraId="0E4B91E2" w14:textId="77777777" w:rsidR="000F4FDA" w:rsidRPr="00182A6D" w:rsidRDefault="000F4FDA">
      <w:pPr>
        <w:pStyle w:val="Paragraphedeliste"/>
        <w:widowControl w:val="0"/>
        <w:numPr>
          <w:ilvl w:val="7"/>
          <w:numId w:val="103"/>
        </w:numPr>
        <w:tabs>
          <w:tab w:val="left" w:pos="848"/>
        </w:tabs>
        <w:autoSpaceDE w:val="0"/>
        <w:autoSpaceDN w:val="0"/>
        <w:spacing w:before="118" w:after="0" w:line="240" w:lineRule="auto"/>
        <w:contextualSpacing w:val="0"/>
        <w:jc w:val="left"/>
        <w:rPr>
          <w:rFonts w:asciiTheme="minorHAnsi" w:hAnsiTheme="minorHAnsi" w:cstheme="minorHAnsi"/>
          <w:sz w:val="22"/>
          <w:szCs w:val="22"/>
        </w:rPr>
      </w:pPr>
      <w:r w:rsidRPr="00182A6D">
        <w:rPr>
          <w:rFonts w:asciiTheme="minorHAnsi" w:hAnsiTheme="minorHAnsi" w:cstheme="minorHAnsi"/>
          <w:sz w:val="22"/>
          <w:szCs w:val="22"/>
        </w:rPr>
        <w:t>les incidents et problèmes et la remontée des indicateurs aux instances du domaine ;</w:t>
      </w:r>
    </w:p>
    <w:p w14:paraId="04285536" w14:textId="77777777" w:rsidR="000F4FDA" w:rsidRPr="00182A6D" w:rsidRDefault="000F4FDA">
      <w:pPr>
        <w:pStyle w:val="Paragraphedeliste"/>
        <w:widowControl w:val="0"/>
        <w:numPr>
          <w:ilvl w:val="7"/>
          <w:numId w:val="103"/>
        </w:numPr>
        <w:tabs>
          <w:tab w:val="left" w:pos="848"/>
        </w:tabs>
        <w:autoSpaceDE w:val="0"/>
        <w:autoSpaceDN w:val="0"/>
        <w:spacing w:before="118" w:after="0" w:line="240" w:lineRule="auto"/>
        <w:contextualSpacing w:val="0"/>
        <w:jc w:val="left"/>
        <w:rPr>
          <w:rFonts w:asciiTheme="minorHAnsi" w:hAnsiTheme="minorHAnsi" w:cstheme="minorHAnsi"/>
          <w:sz w:val="22"/>
          <w:szCs w:val="22"/>
        </w:rPr>
      </w:pPr>
      <w:r w:rsidRPr="00182A6D">
        <w:rPr>
          <w:rFonts w:asciiTheme="minorHAnsi" w:hAnsiTheme="minorHAnsi" w:cstheme="minorHAnsi"/>
          <w:sz w:val="22"/>
          <w:szCs w:val="22"/>
        </w:rPr>
        <w:t>les risques potentiels ;</w:t>
      </w:r>
    </w:p>
    <w:p w14:paraId="1A599E62" w14:textId="77777777" w:rsidR="000F4FDA" w:rsidRPr="00182A6D" w:rsidRDefault="000F4FDA">
      <w:pPr>
        <w:pStyle w:val="Paragraphedeliste"/>
        <w:widowControl w:val="0"/>
        <w:numPr>
          <w:ilvl w:val="7"/>
          <w:numId w:val="103"/>
        </w:numPr>
        <w:tabs>
          <w:tab w:val="left" w:pos="848"/>
        </w:tabs>
        <w:autoSpaceDE w:val="0"/>
        <w:autoSpaceDN w:val="0"/>
        <w:spacing w:before="118" w:after="0" w:line="240" w:lineRule="auto"/>
        <w:contextualSpacing w:val="0"/>
        <w:jc w:val="left"/>
        <w:rPr>
          <w:rFonts w:asciiTheme="minorHAnsi" w:hAnsiTheme="minorHAnsi" w:cstheme="minorHAnsi"/>
          <w:sz w:val="22"/>
          <w:szCs w:val="22"/>
        </w:rPr>
      </w:pPr>
      <w:r w:rsidRPr="00182A6D">
        <w:rPr>
          <w:rFonts w:asciiTheme="minorHAnsi" w:hAnsiTheme="minorHAnsi" w:cstheme="minorHAnsi"/>
          <w:sz w:val="22"/>
          <w:szCs w:val="22"/>
        </w:rPr>
        <w:t>la sécurité logique opérationnelle ;</w:t>
      </w:r>
    </w:p>
    <w:p w14:paraId="7B1DDE0E" w14:textId="77777777" w:rsidR="000F4FDA" w:rsidRPr="00182A6D" w:rsidRDefault="000F4FDA">
      <w:pPr>
        <w:pStyle w:val="Paragraphedeliste"/>
        <w:widowControl w:val="0"/>
        <w:numPr>
          <w:ilvl w:val="5"/>
          <w:numId w:val="102"/>
        </w:numPr>
        <w:tabs>
          <w:tab w:val="left" w:pos="848"/>
        </w:tabs>
        <w:autoSpaceDE w:val="0"/>
        <w:autoSpaceDN w:val="0"/>
        <w:spacing w:before="118" w:after="0" w:line="240" w:lineRule="auto"/>
        <w:contextualSpacing w:val="0"/>
        <w:jc w:val="left"/>
        <w:rPr>
          <w:rFonts w:asciiTheme="minorHAnsi" w:hAnsiTheme="minorHAnsi" w:cstheme="minorHAnsi"/>
          <w:sz w:val="22"/>
          <w:szCs w:val="22"/>
        </w:rPr>
      </w:pPr>
      <w:r w:rsidRPr="00182A6D">
        <w:rPr>
          <w:rFonts w:asciiTheme="minorHAnsi" w:hAnsiTheme="minorHAnsi" w:cstheme="minorHAnsi"/>
          <w:sz w:val="22"/>
          <w:szCs w:val="22"/>
        </w:rPr>
        <w:t>Identification des récurrences d’incidents et la documentation des problèmes afférents ;</w:t>
      </w:r>
    </w:p>
    <w:p w14:paraId="43DCB1BA" w14:textId="0F0AFAE8" w:rsidR="000F4FDA" w:rsidRDefault="000F4FDA">
      <w:pPr>
        <w:pStyle w:val="Paragraphedeliste"/>
        <w:widowControl w:val="0"/>
        <w:numPr>
          <w:ilvl w:val="5"/>
          <w:numId w:val="102"/>
        </w:numPr>
        <w:tabs>
          <w:tab w:val="left" w:pos="848"/>
        </w:tabs>
        <w:autoSpaceDE w:val="0"/>
        <w:autoSpaceDN w:val="0"/>
        <w:spacing w:before="118" w:after="0" w:line="240" w:lineRule="auto"/>
        <w:contextualSpacing w:val="0"/>
        <w:jc w:val="left"/>
        <w:rPr>
          <w:rFonts w:asciiTheme="minorHAnsi" w:hAnsiTheme="minorHAnsi" w:cstheme="minorHAnsi"/>
          <w:sz w:val="22"/>
          <w:szCs w:val="22"/>
        </w:rPr>
      </w:pPr>
      <w:r w:rsidRPr="00182A6D">
        <w:rPr>
          <w:rFonts w:asciiTheme="minorHAnsi" w:hAnsiTheme="minorHAnsi" w:cstheme="minorHAnsi"/>
          <w:sz w:val="22"/>
          <w:szCs w:val="22"/>
        </w:rPr>
        <w:t xml:space="preserve">Construction </w:t>
      </w:r>
      <w:r w:rsidR="00B00C00" w:rsidRPr="00182A6D">
        <w:rPr>
          <w:rFonts w:asciiTheme="minorHAnsi" w:hAnsiTheme="minorHAnsi" w:cstheme="minorHAnsi"/>
          <w:sz w:val="22"/>
          <w:szCs w:val="22"/>
        </w:rPr>
        <w:t>des tableaux</w:t>
      </w:r>
      <w:r w:rsidRPr="00182A6D">
        <w:rPr>
          <w:rFonts w:asciiTheme="minorHAnsi" w:hAnsiTheme="minorHAnsi" w:cstheme="minorHAnsi"/>
          <w:sz w:val="22"/>
          <w:szCs w:val="22"/>
        </w:rPr>
        <w:t xml:space="preserve"> de bord demandés ;</w:t>
      </w:r>
    </w:p>
    <w:p w14:paraId="267B008A" w14:textId="77777777" w:rsidR="00D2279D" w:rsidRPr="00182A6D" w:rsidRDefault="00D2279D" w:rsidP="00182A6D">
      <w:pPr>
        <w:pStyle w:val="Paragraphedeliste"/>
        <w:widowControl w:val="0"/>
        <w:tabs>
          <w:tab w:val="left" w:pos="848"/>
        </w:tabs>
        <w:autoSpaceDE w:val="0"/>
        <w:autoSpaceDN w:val="0"/>
        <w:spacing w:before="118" w:after="0" w:line="240" w:lineRule="auto"/>
        <w:ind w:left="852"/>
        <w:contextualSpacing w:val="0"/>
        <w:jc w:val="left"/>
        <w:rPr>
          <w:rFonts w:asciiTheme="minorHAnsi" w:hAnsiTheme="minorHAnsi" w:cstheme="minorHAnsi"/>
          <w:sz w:val="22"/>
          <w:szCs w:val="22"/>
        </w:rPr>
      </w:pPr>
    </w:p>
    <w:p w14:paraId="049B031E" w14:textId="77777777" w:rsidR="000F4FDA" w:rsidRPr="00182A6D" w:rsidRDefault="000F4FDA" w:rsidP="000F4FDA">
      <w:pPr>
        <w:pStyle w:val="Corpsdetexte"/>
        <w:spacing w:before="59"/>
        <w:ind w:left="424" w:right="136"/>
        <w:rPr>
          <w:rFonts w:asciiTheme="minorHAnsi" w:hAnsiTheme="minorHAnsi" w:cstheme="minorHAnsi"/>
          <w:sz w:val="22"/>
          <w:szCs w:val="22"/>
        </w:rPr>
      </w:pPr>
      <w:r w:rsidRPr="00182A6D">
        <w:rPr>
          <w:rFonts w:asciiTheme="minorHAnsi" w:hAnsiTheme="minorHAnsi" w:cstheme="minorHAnsi"/>
          <w:sz w:val="22"/>
          <w:szCs w:val="22"/>
        </w:rPr>
        <w:t>L’équipe du Titulaire devra être en capacité de développer des scripts simples d’exploitation pour faciliter les opérations qu’il réalise.</w:t>
      </w:r>
    </w:p>
    <w:p w14:paraId="49D34182" w14:textId="77777777" w:rsidR="000F4FDA" w:rsidRPr="00182A6D" w:rsidRDefault="000F4FDA" w:rsidP="000F4FDA">
      <w:pPr>
        <w:pStyle w:val="Corpsdetexte"/>
        <w:spacing w:before="61"/>
        <w:ind w:left="424"/>
        <w:rPr>
          <w:rFonts w:asciiTheme="minorHAnsi" w:hAnsiTheme="minorHAnsi" w:cstheme="minorHAnsi"/>
          <w:sz w:val="22"/>
          <w:szCs w:val="22"/>
        </w:rPr>
      </w:pPr>
      <w:r w:rsidRPr="00182A6D">
        <w:rPr>
          <w:rFonts w:asciiTheme="minorHAnsi" w:hAnsiTheme="minorHAnsi" w:cstheme="minorHAnsi"/>
          <w:sz w:val="22"/>
          <w:szCs w:val="22"/>
        </w:rPr>
        <w:t>La</w:t>
      </w:r>
      <w:r w:rsidRPr="00182A6D">
        <w:rPr>
          <w:rFonts w:asciiTheme="minorHAnsi" w:hAnsiTheme="minorHAnsi" w:cstheme="minorHAnsi"/>
          <w:spacing w:val="-7"/>
          <w:sz w:val="22"/>
          <w:szCs w:val="22"/>
        </w:rPr>
        <w:t xml:space="preserve"> </w:t>
      </w:r>
      <w:r w:rsidRPr="00182A6D">
        <w:rPr>
          <w:rFonts w:asciiTheme="minorHAnsi" w:hAnsiTheme="minorHAnsi" w:cstheme="minorHAnsi"/>
          <w:sz w:val="22"/>
          <w:szCs w:val="22"/>
        </w:rPr>
        <w:t>présence</w:t>
      </w:r>
      <w:r w:rsidRPr="00182A6D">
        <w:rPr>
          <w:rFonts w:asciiTheme="minorHAnsi" w:hAnsiTheme="minorHAnsi" w:cstheme="minorHAnsi"/>
          <w:spacing w:val="-6"/>
          <w:sz w:val="22"/>
          <w:szCs w:val="22"/>
        </w:rPr>
        <w:t xml:space="preserve"> </w:t>
      </w:r>
      <w:r w:rsidRPr="00182A6D">
        <w:rPr>
          <w:rFonts w:asciiTheme="minorHAnsi" w:hAnsiTheme="minorHAnsi" w:cstheme="minorHAnsi"/>
          <w:sz w:val="22"/>
          <w:szCs w:val="22"/>
        </w:rPr>
        <w:t>du</w:t>
      </w:r>
      <w:r w:rsidRPr="00182A6D">
        <w:rPr>
          <w:rFonts w:asciiTheme="minorHAnsi" w:hAnsiTheme="minorHAnsi" w:cstheme="minorHAnsi"/>
          <w:spacing w:val="-6"/>
          <w:sz w:val="22"/>
          <w:szCs w:val="22"/>
        </w:rPr>
        <w:t xml:space="preserve"> </w:t>
      </w:r>
      <w:r w:rsidRPr="00182A6D">
        <w:rPr>
          <w:rFonts w:asciiTheme="minorHAnsi" w:hAnsiTheme="minorHAnsi" w:cstheme="minorHAnsi"/>
          <w:sz w:val="22"/>
          <w:szCs w:val="22"/>
        </w:rPr>
        <w:t>responsable</w:t>
      </w:r>
      <w:r w:rsidRPr="00182A6D">
        <w:rPr>
          <w:rFonts w:asciiTheme="minorHAnsi" w:hAnsiTheme="minorHAnsi" w:cstheme="minorHAnsi"/>
          <w:spacing w:val="-7"/>
          <w:sz w:val="22"/>
          <w:szCs w:val="22"/>
        </w:rPr>
        <w:t xml:space="preserve"> </w:t>
      </w:r>
      <w:r w:rsidRPr="00182A6D">
        <w:rPr>
          <w:rFonts w:asciiTheme="minorHAnsi" w:hAnsiTheme="minorHAnsi" w:cstheme="minorHAnsi"/>
          <w:sz w:val="22"/>
          <w:szCs w:val="22"/>
        </w:rPr>
        <w:t>d’équipe</w:t>
      </w:r>
      <w:r w:rsidRPr="00182A6D">
        <w:rPr>
          <w:rFonts w:asciiTheme="minorHAnsi" w:hAnsiTheme="minorHAnsi" w:cstheme="minorHAnsi"/>
          <w:spacing w:val="-6"/>
          <w:sz w:val="22"/>
          <w:szCs w:val="22"/>
        </w:rPr>
        <w:t xml:space="preserve"> </w:t>
      </w:r>
      <w:r w:rsidRPr="00182A6D">
        <w:rPr>
          <w:rFonts w:asciiTheme="minorHAnsi" w:hAnsiTheme="minorHAnsi" w:cstheme="minorHAnsi"/>
          <w:sz w:val="22"/>
          <w:szCs w:val="22"/>
        </w:rPr>
        <w:t>d’exploitation</w:t>
      </w:r>
      <w:r w:rsidRPr="00182A6D">
        <w:rPr>
          <w:rFonts w:asciiTheme="minorHAnsi" w:hAnsiTheme="minorHAnsi" w:cstheme="minorHAnsi"/>
          <w:spacing w:val="-6"/>
          <w:sz w:val="22"/>
          <w:szCs w:val="22"/>
        </w:rPr>
        <w:t xml:space="preserve"> </w:t>
      </w:r>
      <w:r w:rsidRPr="00182A6D">
        <w:rPr>
          <w:rFonts w:asciiTheme="minorHAnsi" w:hAnsiTheme="minorHAnsi" w:cstheme="minorHAnsi"/>
          <w:sz w:val="22"/>
          <w:szCs w:val="22"/>
        </w:rPr>
        <w:t>sera</w:t>
      </w:r>
      <w:r w:rsidRPr="00182A6D">
        <w:rPr>
          <w:rFonts w:asciiTheme="minorHAnsi" w:hAnsiTheme="minorHAnsi" w:cstheme="minorHAnsi"/>
          <w:spacing w:val="-7"/>
          <w:sz w:val="22"/>
          <w:szCs w:val="22"/>
        </w:rPr>
        <w:t xml:space="preserve"> </w:t>
      </w:r>
      <w:r w:rsidRPr="00182A6D">
        <w:rPr>
          <w:rFonts w:asciiTheme="minorHAnsi" w:hAnsiTheme="minorHAnsi" w:cstheme="minorHAnsi"/>
          <w:sz w:val="22"/>
          <w:szCs w:val="22"/>
        </w:rPr>
        <w:t>requise</w:t>
      </w:r>
      <w:r w:rsidRPr="00182A6D">
        <w:rPr>
          <w:rFonts w:asciiTheme="minorHAnsi" w:hAnsiTheme="minorHAnsi" w:cstheme="minorHAnsi"/>
          <w:spacing w:val="-7"/>
          <w:sz w:val="22"/>
          <w:szCs w:val="22"/>
        </w:rPr>
        <w:t xml:space="preserve"> </w:t>
      </w:r>
      <w:r w:rsidRPr="00182A6D">
        <w:rPr>
          <w:rFonts w:asciiTheme="minorHAnsi" w:hAnsiTheme="minorHAnsi" w:cstheme="minorHAnsi"/>
          <w:sz w:val="22"/>
          <w:szCs w:val="22"/>
        </w:rPr>
        <w:t>aux</w:t>
      </w:r>
      <w:r w:rsidRPr="00182A6D">
        <w:rPr>
          <w:rFonts w:asciiTheme="minorHAnsi" w:hAnsiTheme="minorHAnsi" w:cstheme="minorHAnsi"/>
          <w:spacing w:val="-6"/>
          <w:sz w:val="22"/>
          <w:szCs w:val="22"/>
        </w:rPr>
        <w:t xml:space="preserve"> </w:t>
      </w:r>
      <w:r w:rsidRPr="00182A6D">
        <w:rPr>
          <w:rFonts w:asciiTheme="minorHAnsi" w:hAnsiTheme="minorHAnsi" w:cstheme="minorHAnsi"/>
          <w:sz w:val="22"/>
          <w:szCs w:val="22"/>
        </w:rPr>
        <w:t>comités</w:t>
      </w:r>
      <w:r w:rsidRPr="00182A6D">
        <w:rPr>
          <w:rFonts w:asciiTheme="minorHAnsi" w:hAnsiTheme="minorHAnsi" w:cstheme="minorHAnsi"/>
          <w:spacing w:val="-4"/>
          <w:sz w:val="22"/>
          <w:szCs w:val="22"/>
        </w:rPr>
        <w:t xml:space="preserve"> </w:t>
      </w:r>
      <w:r w:rsidRPr="00182A6D">
        <w:rPr>
          <w:rFonts w:asciiTheme="minorHAnsi" w:hAnsiTheme="minorHAnsi" w:cstheme="minorHAnsi"/>
          <w:sz w:val="22"/>
          <w:szCs w:val="22"/>
        </w:rPr>
        <w:t>de</w:t>
      </w:r>
      <w:r w:rsidRPr="00182A6D">
        <w:rPr>
          <w:rFonts w:asciiTheme="minorHAnsi" w:hAnsiTheme="minorHAnsi" w:cstheme="minorHAnsi"/>
          <w:spacing w:val="-6"/>
          <w:sz w:val="22"/>
          <w:szCs w:val="22"/>
        </w:rPr>
        <w:t xml:space="preserve"> </w:t>
      </w:r>
      <w:r w:rsidRPr="00182A6D">
        <w:rPr>
          <w:rFonts w:asciiTheme="minorHAnsi" w:hAnsiTheme="minorHAnsi" w:cstheme="minorHAnsi"/>
          <w:sz w:val="22"/>
          <w:szCs w:val="22"/>
        </w:rPr>
        <w:t>suivi</w:t>
      </w:r>
      <w:r w:rsidRPr="00182A6D">
        <w:rPr>
          <w:rFonts w:asciiTheme="minorHAnsi" w:hAnsiTheme="minorHAnsi" w:cstheme="minorHAnsi"/>
          <w:spacing w:val="-6"/>
          <w:sz w:val="22"/>
          <w:szCs w:val="22"/>
        </w:rPr>
        <w:t xml:space="preserve"> </w:t>
      </w:r>
      <w:r w:rsidRPr="00182A6D">
        <w:rPr>
          <w:rFonts w:asciiTheme="minorHAnsi" w:hAnsiTheme="minorHAnsi" w:cstheme="minorHAnsi"/>
          <w:spacing w:val="-2"/>
          <w:sz w:val="22"/>
          <w:szCs w:val="22"/>
        </w:rPr>
        <w:t>d’exploitation.</w:t>
      </w:r>
    </w:p>
    <w:p w14:paraId="4884E720" w14:textId="77777777" w:rsidR="000F4FDA" w:rsidRPr="00182A6D" w:rsidRDefault="000F4FDA" w:rsidP="000F4FDA">
      <w:pPr>
        <w:pStyle w:val="Corpsdetexte"/>
        <w:spacing w:before="61"/>
        <w:ind w:left="424" w:right="279"/>
        <w:rPr>
          <w:rFonts w:asciiTheme="minorHAnsi" w:hAnsiTheme="minorHAnsi" w:cstheme="minorHAnsi"/>
          <w:sz w:val="22"/>
          <w:szCs w:val="22"/>
        </w:rPr>
      </w:pPr>
      <w:r w:rsidRPr="00182A6D">
        <w:rPr>
          <w:rFonts w:asciiTheme="minorHAnsi" w:hAnsiTheme="minorHAnsi" w:cstheme="minorHAnsi"/>
          <w:sz w:val="22"/>
          <w:szCs w:val="22"/>
        </w:rPr>
        <w:lastRenderedPageBreak/>
        <w:t>Dans</w:t>
      </w:r>
      <w:r w:rsidRPr="00182A6D">
        <w:rPr>
          <w:rFonts w:asciiTheme="minorHAnsi" w:hAnsiTheme="minorHAnsi" w:cstheme="minorHAnsi"/>
          <w:spacing w:val="-14"/>
          <w:sz w:val="22"/>
          <w:szCs w:val="22"/>
        </w:rPr>
        <w:t xml:space="preserve"> </w:t>
      </w:r>
      <w:r w:rsidRPr="00182A6D">
        <w:rPr>
          <w:rFonts w:asciiTheme="minorHAnsi" w:hAnsiTheme="minorHAnsi" w:cstheme="minorHAnsi"/>
          <w:sz w:val="22"/>
          <w:szCs w:val="22"/>
        </w:rPr>
        <w:t>le</w:t>
      </w:r>
      <w:r w:rsidRPr="00182A6D">
        <w:rPr>
          <w:rFonts w:asciiTheme="minorHAnsi" w:hAnsiTheme="minorHAnsi" w:cstheme="minorHAnsi"/>
          <w:spacing w:val="-14"/>
          <w:sz w:val="22"/>
          <w:szCs w:val="22"/>
        </w:rPr>
        <w:t xml:space="preserve"> </w:t>
      </w:r>
      <w:r w:rsidRPr="00182A6D">
        <w:rPr>
          <w:rFonts w:asciiTheme="minorHAnsi" w:hAnsiTheme="minorHAnsi" w:cstheme="minorHAnsi"/>
          <w:sz w:val="22"/>
          <w:szCs w:val="22"/>
        </w:rPr>
        <w:t>cadre</w:t>
      </w:r>
      <w:r w:rsidRPr="00182A6D">
        <w:rPr>
          <w:rFonts w:asciiTheme="minorHAnsi" w:hAnsiTheme="minorHAnsi" w:cstheme="minorHAnsi"/>
          <w:spacing w:val="-15"/>
          <w:sz w:val="22"/>
          <w:szCs w:val="22"/>
        </w:rPr>
        <w:t xml:space="preserve"> </w:t>
      </w:r>
      <w:r w:rsidRPr="00182A6D">
        <w:rPr>
          <w:rFonts w:asciiTheme="minorHAnsi" w:hAnsiTheme="minorHAnsi" w:cstheme="minorHAnsi"/>
          <w:sz w:val="22"/>
          <w:szCs w:val="22"/>
        </w:rPr>
        <w:t>de</w:t>
      </w:r>
      <w:r w:rsidRPr="00182A6D">
        <w:rPr>
          <w:rFonts w:asciiTheme="minorHAnsi" w:hAnsiTheme="minorHAnsi" w:cstheme="minorHAnsi"/>
          <w:spacing w:val="-14"/>
          <w:sz w:val="22"/>
          <w:szCs w:val="22"/>
        </w:rPr>
        <w:t xml:space="preserve"> </w:t>
      </w:r>
      <w:r w:rsidRPr="00182A6D">
        <w:rPr>
          <w:rFonts w:asciiTheme="minorHAnsi" w:hAnsiTheme="minorHAnsi" w:cstheme="minorHAnsi"/>
          <w:sz w:val="22"/>
          <w:szCs w:val="22"/>
        </w:rPr>
        <w:t>son</w:t>
      </w:r>
      <w:r w:rsidRPr="00182A6D">
        <w:rPr>
          <w:rFonts w:asciiTheme="minorHAnsi" w:hAnsiTheme="minorHAnsi" w:cstheme="minorHAnsi"/>
          <w:spacing w:val="-14"/>
          <w:sz w:val="22"/>
          <w:szCs w:val="22"/>
        </w:rPr>
        <w:t xml:space="preserve"> </w:t>
      </w:r>
      <w:r w:rsidRPr="00182A6D">
        <w:rPr>
          <w:rFonts w:asciiTheme="minorHAnsi" w:hAnsiTheme="minorHAnsi" w:cstheme="minorHAnsi"/>
          <w:sz w:val="22"/>
          <w:szCs w:val="22"/>
        </w:rPr>
        <w:t>activité,</w:t>
      </w:r>
      <w:r w:rsidRPr="00182A6D">
        <w:rPr>
          <w:rFonts w:asciiTheme="minorHAnsi" w:hAnsiTheme="minorHAnsi" w:cstheme="minorHAnsi"/>
          <w:spacing w:val="-14"/>
          <w:sz w:val="22"/>
          <w:szCs w:val="22"/>
        </w:rPr>
        <w:t xml:space="preserve"> </w:t>
      </w:r>
      <w:r w:rsidRPr="00182A6D">
        <w:rPr>
          <w:rFonts w:asciiTheme="minorHAnsi" w:hAnsiTheme="minorHAnsi" w:cstheme="minorHAnsi"/>
          <w:sz w:val="22"/>
          <w:szCs w:val="22"/>
        </w:rPr>
        <w:t>le</w:t>
      </w:r>
      <w:r w:rsidRPr="00182A6D">
        <w:rPr>
          <w:rFonts w:asciiTheme="minorHAnsi" w:hAnsiTheme="minorHAnsi" w:cstheme="minorHAnsi"/>
          <w:spacing w:val="-15"/>
          <w:sz w:val="22"/>
          <w:szCs w:val="22"/>
        </w:rPr>
        <w:t xml:space="preserve"> </w:t>
      </w:r>
      <w:r w:rsidRPr="00182A6D">
        <w:rPr>
          <w:rFonts w:asciiTheme="minorHAnsi" w:hAnsiTheme="minorHAnsi" w:cstheme="minorHAnsi"/>
          <w:sz w:val="22"/>
          <w:szCs w:val="22"/>
        </w:rPr>
        <w:t>Titulaire</w:t>
      </w:r>
      <w:r w:rsidRPr="00182A6D">
        <w:rPr>
          <w:rFonts w:asciiTheme="minorHAnsi" w:hAnsiTheme="minorHAnsi" w:cstheme="minorHAnsi"/>
          <w:spacing w:val="-15"/>
          <w:sz w:val="22"/>
          <w:szCs w:val="22"/>
        </w:rPr>
        <w:t xml:space="preserve"> </w:t>
      </w:r>
      <w:r w:rsidRPr="00182A6D">
        <w:rPr>
          <w:rFonts w:asciiTheme="minorHAnsi" w:hAnsiTheme="minorHAnsi" w:cstheme="minorHAnsi"/>
          <w:sz w:val="22"/>
          <w:szCs w:val="22"/>
        </w:rPr>
        <w:t>aura</w:t>
      </w:r>
      <w:r w:rsidRPr="00182A6D">
        <w:rPr>
          <w:rFonts w:asciiTheme="minorHAnsi" w:hAnsiTheme="minorHAnsi" w:cstheme="minorHAnsi"/>
          <w:spacing w:val="-14"/>
          <w:sz w:val="22"/>
          <w:szCs w:val="22"/>
        </w:rPr>
        <w:t xml:space="preserve"> </w:t>
      </w:r>
      <w:r w:rsidRPr="00182A6D">
        <w:rPr>
          <w:rFonts w:asciiTheme="minorHAnsi" w:hAnsiTheme="minorHAnsi" w:cstheme="minorHAnsi"/>
          <w:sz w:val="22"/>
          <w:szCs w:val="22"/>
        </w:rPr>
        <w:t>la</w:t>
      </w:r>
      <w:r w:rsidRPr="00182A6D">
        <w:rPr>
          <w:rFonts w:asciiTheme="minorHAnsi" w:hAnsiTheme="minorHAnsi" w:cstheme="minorHAnsi"/>
          <w:spacing w:val="-14"/>
          <w:sz w:val="22"/>
          <w:szCs w:val="22"/>
        </w:rPr>
        <w:t xml:space="preserve"> </w:t>
      </w:r>
      <w:r w:rsidRPr="00182A6D">
        <w:rPr>
          <w:rFonts w:asciiTheme="minorHAnsi" w:hAnsiTheme="minorHAnsi" w:cstheme="minorHAnsi"/>
          <w:sz w:val="22"/>
          <w:szCs w:val="22"/>
        </w:rPr>
        <w:t>préoccupation</w:t>
      </w:r>
      <w:r w:rsidRPr="00182A6D">
        <w:rPr>
          <w:rFonts w:asciiTheme="minorHAnsi" w:hAnsiTheme="minorHAnsi" w:cstheme="minorHAnsi"/>
          <w:spacing w:val="-14"/>
          <w:sz w:val="22"/>
          <w:szCs w:val="22"/>
        </w:rPr>
        <w:t xml:space="preserve"> </w:t>
      </w:r>
      <w:r w:rsidRPr="00182A6D">
        <w:rPr>
          <w:rFonts w:asciiTheme="minorHAnsi" w:hAnsiTheme="minorHAnsi" w:cstheme="minorHAnsi"/>
          <w:sz w:val="22"/>
          <w:szCs w:val="22"/>
        </w:rPr>
        <w:t>de</w:t>
      </w:r>
      <w:r w:rsidRPr="00182A6D">
        <w:rPr>
          <w:rFonts w:asciiTheme="minorHAnsi" w:hAnsiTheme="minorHAnsi" w:cstheme="minorHAnsi"/>
          <w:spacing w:val="-15"/>
          <w:sz w:val="22"/>
          <w:szCs w:val="22"/>
        </w:rPr>
        <w:t xml:space="preserve"> </w:t>
      </w:r>
      <w:r w:rsidRPr="00182A6D">
        <w:rPr>
          <w:rFonts w:asciiTheme="minorHAnsi" w:hAnsiTheme="minorHAnsi" w:cstheme="minorHAnsi"/>
          <w:sz w:val="22"/>
          <w:szCs w:val="22"/>
        </w:rPr>
        <w:t>la</w:t>
      </w:r>
      <w:r w:rsidRPr="00182A6D">
        <w:rPr>
          <w:rFonts w:asciiTheme="minorHAnsi" w:hAnsiTheme="minorHAnsi" w:cstheme="minorHAnsi"/>
          <w:spacing w:val="-14"/>
          <w:sz w:val="22"/>
          <w:szCs w:val="22"/>
        </w:rPr>
        <w:t xml:space="preserve"> </w:t>
      </w:r>
      <w:r w:rsidRPr="00182A6D">
        <w:rPr>
          <w:rFonts w:asciiTheme="minorHAnsi" w:hAnsiTheme="minorHAnsi" w:cstheme="minorHAnsi"/>
          <w:sz w:val="22"/>
          <w:szCs w:val="22"/>
        </w:rPr>
        <w:t>qualité</w:t>
      </w:r>
      <w:r w:rsidRPr="00182A6D">
        <w:rPr>
          <w:rFonts w:asciiTheme="minorHAnsi" w:hAnsiTheme="minorHAnsi" w:cstheme="minorHAnsi"/>
          <w:spacing w:val="-14"/>
          <w:sz w:val="22"/>
          <w:szCs w:val="22"/>
        </w:rPr>
        <w:t xml:space="preserve"> </w:t>
      </w:r>
      <w:r w:rsidRPr="00182A6D">
        <w:rPr>
          <w:rFonts w:asciiTheme="minorHAnsi" w:hAnsiTheme="minorHAnsi" w:cstheme="minorHAnsi"/>
          <w:sz w:val="22"/>
          <w:szCs w:val="22"/>
        </w:rPr>
        <w:t>de</w:t>
      </w:r>
      <w:r w:rsidRPr="00182A6D">
        <w:rPr>
          <w:rFonts w:asciiTheme="minorHAnsi" w:hAnsiTheme="minorHAnsi" w:cstheme="minorHAnsi"/>
          <w:spacing w:val="-14"/>
          <w:sz w:val="22"/>
          <w:szCs w:val="22"/>
        </w:rPr>
        <w:t xml:space="preserve"> </w:t>
      </w:r>
      <w:r w:rsidRPr="00182A6D">
        <w:rPr>
          <w:rFonts w:asciiTheme="minorHAnsi" w:hAnsiTheme="minorHAnsi" w:cstheme="minorHAnsi"/>
          <w:sz w:val="22"/>
          <w:szCs w:val="22"/>
        </w:rPr>
        <w:t>ses</w:t>
      </w:r>
      <w:r w:rsidRPr="00182A6D">
        <w:rPr>
          <w:rFonts w:asciiTheme="minorHAnsi" w:hAnsiTheme="minorHAnsi" w:cstheme="minorHAnsi"/>
          <w:spacing w:val="-14"/>
          <w:sz w:val="22"/>
          <w:szCs w:val="22"/>
        </w:rPr>
        <w:t xml:space="preserve"> </w:t>
      </w:r>
      <w:r w:rsidRPr="00182A6D">
        <w:rPr>
          <w:rFonts w:asciiTheme="minorHAnsi" w:hAnsiTheme="minorHAnsi" w:cstheme="minorHAnsi"/>
          <w:sz w:val="22"/>
          <w:szCs w:val="22"/>
        </w:rPr>
        <w:t>réponses</w:t>
      </w:r>
      <w:r w:rsidRPr="00182A6D">
        <w:rPr>
          <w:rFonts w:asciiTheme="minorHAnsi" w:hAnsiTheme="minorHAnsi" w:cstheme="minorHAnsi"/>
          <w:spacing w:val="-14"/>
          <w:sz w:val="22"/>
          <w:szCs w:val="22"/>
        </w:rPr>
        <w:t xml:space="preserve"> </w:t>
      </w:r>
      <w:r w:rsidRPr="00182A6D">
        <w:rPr>
          <w:rFonts w:asciiTheme="minorHAnsi" w:hAnsiTheme="minorHAnsi" w:cstheme="minorHAnsi"/>
          <w:sz w:val="22"/>
          <w:szCs w:val="22"/>
        </w:rPr>
        <w:t>et</w:t>
      </w:r>
      <w:r w:rsidRPr="00182A6D">
        <w:rPr>
          <w:rFonts w:asciiTheme="minorHAnsi" w:hAnsiTheme="minorHAnsi" w:cstheme="minorHAnsi"/>
          <w:spacing w:val="-14"/>
          <w:sz w:val="22"/>
          <w:szCs w:val="22"/>
        </w:rPr>
        <w:t xml:space="preserve"> </w:t>
      </w:r>
      <w:r w:rsidRPr="00182A6D">
        <w:rPr>
          <w:rFonts w:asciiTheme="minorHAnsi" w:hAnsiTheme="minorHAnsi" w:cstheme="minorHAnsi"/>
          <w:sz w:val="22"/>
          <w:szCs w:val="22"/>
        </w:rPr>
        <w:t>de</w:t>
      </w:r>
      <w:r w:rsidRPr="00182A6D">
        <w:rPr>
          <w:rFonts w:asciiTheme="minorHAnsi" w:hAnsiTheme="minorHAnsi" w:cstheme="minorHAnsi"/>
          <w:spacing w:val="-16"/>
          <w:sz w:val="22"/>
          <w:szCs w:val="22"/>
        </w:rPr>
        <w:t xml:space="preserve"> </w:t>
      </w:r>
      <w:r w:rsidRPr="00182A6D">
        <w:rPr>
          <w:rFonts w:asciiTheme="minorHAnsi" w:hAnsiTheme="minorHAnsi" w:cstheme="minorHAnsi"/>
          <w:sz w:val="22"/>
          <w:szCs w:val="22"/>
        </w:rPr>
        <w:t>maintenir un backlog de demandes et incident aussi réduit que possible (demandes non traitées ou en cours).</w:t>
      </w:r>
    </w:p>
    <w:p w14:paraId="2DA39ABB" w14:textId="77777777" w:rsidR="000F4FDA" w:rsidRDefault="000F4FDA" w:rsidP="000F4FDA">
      <w:pPr>
        <w:pStyle w:val="Corpsdetexte"/>
        <w:spacing w:before="8"/>
      </w:pPr>
    </w:p>
    <w:p w14:paraId="7873C52E" w14:textId="130279A6" w:rsidR="000F4FDA" w:rsidRPr="00171652" w:rsidRDefault="002102DE" w:rsidP="00171652">
      <w:pPr>
        <w:pStyle w:val="Titre2"/>
        <w:tabs>
          <w:tab w:val="clear" w:pos="4110"/>
        </w:tabs>
        <w:ind w:left="567"/>
      </w:pPr>
      <w:bookmarkStart w:id="212" w:name="_Toc233901186"/>
      <w:r>
        <w:t xml:space="preserve">P5c - </w:t>
      </w:r>
      <w:r w:rsidR="000F4FDA" w:rsidRPr="00171652">
        <w:t>Intégration d’exploitation</w:t>
      </w:r>
      <w:bookmarkEnd w:id="212"/>
    </w:p>
    <w:p w14:paraId="2FA8C7F1" w14:textId="77777777" w:rsidR="00D2279D" w:rsidRPr="00182A6D" w:rsidRDefault="00D2279D" w:rsidP="00182A6D">
      <w:pPr>
        <w:pStyle w:val="Paragraphedeliste"/>
        <w:widowControl w:val="0"/>
        <w:tabs>
          <w:tab w:val="left" w:pos="951"/>
        </w:tabs>
        <w:autoSpaceDE w:val="0"/>
        <w:autoSpaceDN w:val="0"/>
        <w:spacing w:after="0" w:line="240" w:lineRule="auto"/>
        <w:ind w:left="951"/>
        <w:contextualSpacing w:val="0"/>
        <w:rPr>
          <w:rFonts w:asciiTheme="minorHAnsi" w:hAnsiTheme="minorHAnsi" w:cstheme="minorHAnsi"/>
          <w:b/>
          <w:i/>
          <w:sz w:val="22"/>
          <w:szCs w:val="22"/>
        </w:rPr>
      </w:pPr>
    </w:p>
    <w:p w14:paraId="0C608055" w14:textId="77777777" w:rsidR="000F4FDA" w:rsidRPr="00182A6D" w:rsidRDefault="000F4FDA">
      <w:pPr>
        <w:pStyle w:val="Paragraphedeliste"/>
        <w:numPr>
          <w:ilvl w:val="0"/>
          <w:numId w:val="35"/>
        </w:numPr>
        <w:rPr>
          <w:rFonts w:asciiTheme="minorHAnsi" w:hAnsiTheme="minorHAnsi" w:cstheme="minorHAnsi"/>
          <w:sz w:val="22"/>
          <w:szCs w:val="22"/>
        </w:rPr>
      </w:pPr>
      <w:r w:rsidRPr="00182A6D">
        <w:rPr>
          <w:rFonts w:asciiTheme="minorHAnsi" w:hAnsiTheme="minorHAnsi" w:cstheme="minorHAnsi"/>
          <w:sz w:val="22"/>
          <w:szCs w:val="22"/>
        </w:rPr>
        <w:t>Prise en charge et gestion des livraisons (changements) sur les environnements dont le Titulaire a la responsabilité, notamment la vérification de la conformité des livraisons,</w:t>
      </w:r>
    </w:p>
    <w:p w14:paraId="6D27F1DA" w14:textId="77777777" w:rsidR="000F4FDA" w:rsidRPr="00182A6D" w:rsidRDefault="000F4FDA">
      <w:pPr>
        <w:pStyle w:val="Paragraphedeliste"/>
        <w:numPr>
          <w:ilvl w:val="0"/>
          <w:numId w:val="35"/>
        </w:numPr>
        <w:rPr>
          <w:rFonts w:asciiTheme="minorHAnsi" w:hAnsiTheme="minorHAnsi" w:cstheme="minorHAnsi"/>
          <w:sz w:val="22"/>
          <w:szCs w:val="22"/>
        </w:rPr>
      </w:pPr>
      <w:r w:rsidRPr="00182A6D">
        <w:rPr>
          <w:rFonts w:asciiTheme="minorHAnsi" w:hAnsiTheme="minorHAnsi" w:cstheme="minorHAnsi"/>
          <w:sz w:val="22"/>
          <w:szCs w:val="22"/>
        </w:rPr>
        <w:t>Etude de l’intégration de correctifs (applicatifs, technique, sécurité, …),</w:t>
      </w:r>
    </w:p>
    <w:p w14:paraId="30762225" w14:textId="77777777" w:rsidR="000F4FDA" w:rsidRPr="00182A6D" w:rsidRDefault="000F4FDA">
      <w:pPr>
        <w:pStyle w:val="Paragraphedeliste"/>
        <w:numPr>
          <w:ilvl w:val="0"/>
          <w:numId w:val="35"/>
        </w:numPr>
        <w:rPr>
          <w:rFonts w:asciiTheme="minorHAnsi" w:hAnsiTheme="minorHAnsi" w:cstheme="minorHAnsi"/>
          <w:sz w:val="22"/>
          <w:szCs w:val="22"/>
        </w:rPr>
      </w:pPr>
      <w:r w:rsidRPr="00182A6D">
        <w:rPr>
          <w:rFonts w:asciiTheme="minorHAnsi" w:hAnsiTheme="minorHAnsi" w:cstheme="minorHAnsi"/>
          <w:sz w:val="22"/>
          <w:szCs w:val="22"/>
        </w:rPr>
        <w:t>Contrôle de l’exploitabilité de la solution sur les environnements,</w:t>
      </w:r>
    </w:p>
    <w:p w14:paraId="3F08B949" w14:textId="77777777" w:rsidR="000F4FDA" w:rsidRPr="00182A6D" w:rsidRDefault="000F4FDA">
      <w:pPr>
        <w:pStyle w:val="Paragraphedeliste"/>
        <w:numPr>
          <w:ilvl w:val="0"/>
          <w:numId w:val="35"/>
        </w:numPr>
        <w:rPr>
          <w:rFonts w:asciiTheme="minorHAnsi" w:hAnsiTheme="minorHAnsi" w:cstheme="minorHAnsi"/>
          <w:sz w:val="22"/>
          <w:szCs w:val="22"/>
        </w:rPr>
      </w:pPr>
      <w:r w:rsidRPr="00182A6D">
        <w:rPr>
          <w:rFonts w:asciiTheme="minorHAnsi" w:hAnsiTheme="minorHAnsi" w:cstheme="minorHAnsi"/>
          <w:sz w:val="22"/>
          <w:szCs w:val="22"/>
        </w:rPr>
        <w:t>Préparation et mise en œuvre de la recette des livrables,</w:t>
      </w:r>
    </w:p>
    <w:p w14:paraId="4CB9092C" w14:textId="77777777" w:rsidR="000F4FDA" w:rsidRPr="00182A6D" w:rsidRDefault="000F4FDA">
      <w:pPr>
        <w:pStyle w:val="Paragraphedeliste"/>
        <w:numPr>
          <w:ilvl w:val="0"/>
          <w:numId w:val="35"/>
        </w:numPr>
        <w:rPr>
          <w:rFonts w:asciiTheme="minorHAnsi" w:hAnsiTheme="minorHAnsi" w:cstheme="minorHAnsi"/>
          <w:sz w:val="22"/>
          <w:szCs w:val="22"/>
        </w:rPr>
      </w:pPr>
      <w:r w:rsidRPr="00182A6D">
        <w:rPr>
          <w:rFonts w:asciiTheme="minorHAnsi" w:hAnsiTheme="minorHAnsi" w:cstheme="minorHAnsi"/>
          <w:sz w:val="22"/>
          <w:szCs w:val="22"/>
        </w:rPr>
        <w:t>Validation de la faisabilité des déploiements et leur intégration,</w:t>
      </w:r>
    </w:p>
    <w:p w14:paraId="71A1CD26" w14:textId="77777777" w:rsidR="000F4FDA" w:rsidRPr="00182A6D" w:rsidRDefault="000F4FDA">
      <w:pPr>
        <w:pStyle w:val="Paragraphedeliste"/>
        <w:numPr>
          <w:ilvl w:val="0"/>
          <w:numId w:val="35"/>
        </w:numPr>
        <w:rPr>
          <w:rFonts w:asciiTheme="minorHAnsi" w:hAnsiTheme="minorHAnsi" w:cstheme="minorHAnsi"/>
          <w:sz w:val="22"/>
          <w:szCs w:val="22"/>
        </w:rPr>
      </w:pPr>
      <w:r w:rsidRPr="00182A6D">
        <w:rPr>
          <w:rFonts w:asciiTheme="minorHAnsi" w:hAnsiTheme="minorHAnsi" w:cstheme="minorHAnsi"/>
          <w:sz w:val="22"/>
          <w:szCs w:val="22"/>
        </w:rPr>
        <w:t>Etude d’un besoin de déploiement, de configuration et de préparation d’un nouvel environnement et préparation de son exploitation,</w:t>
      </w:r>
    </w:p>
    <w:p w14:paraId="674827C8" w14:textId="77777777" w:rsidR="000F4FDA" w:rsidRPr="00182A6D" w:rsidRDefault="000F4FDA">
      <w:pPr>
        <w:pStyle w:val="Paragraphedeliste"/>
        <w:numPr>
          <w:ilvl w:val="0"/>
          <w:numId w:val="35"/>
        </w:numPr>
        <w:rPr>
          <w:rFonts w:asciiTheme="minorHAnsi" w:hAnsiTheme="minorHAnsi" w:cstheme="minorHAnsi"/>
          <w:sz w:val="22"/>
          <w:szCs w:val="22"/>
        </w:rPr>
      </w:pPr>
      <w:r w:rsidRPr="00182A6D">
        <w:rPr>
          <w:rFonts w:asciiTheme="minorHAnsi" w:hAnsiTheme="minorHAnsi" w:cstheme="minorHAnsi"/>
          <w:sz w:val="22"/>
          <w:szCs w:val="22"/>
        </w:rPr>
        <w:t>Mise à disposition d'un nouvel environnement applicatif. Dans ce cas le titulaire prend en charge l’étude du besoin, la configuration et les ressources nécessaires à la supervision et l’exploitation du nouvel environnement,</w:t>
      </w:r>
    </w:p>
    <w:p w14:paraId="562B22F5" w14:textId="77777777" w:rsidR="000F4FDA" w:rsidRPr="00182A6D" w:rsidRDefault="000F4FDA">
      <w:pPr>
        <w:pStyle w:val="Paragraphedeliste"/>
        <w:numPr>
          <w:ilvl w:val="0"/>
          <w:numId w:val="35"/>
        </w:numPr>
        <w:rPr>
          <w:rFonts w:asciiTheme="minorHAnsi" w:hAnsiTheme="minorHAnsi" w:cstheme="minorHAnsi"/>
          <w:sz w:val="22"/>
          <w:szCs w:val="22"/>
        </w:rPr>
      </w:pPr>
      <w:r w:rsidRPr="00182A6D">
        <w:rPr>
          <w:rFonts w:asciiTheme="minorHAnsi" w:hAnsiTheme="minorHAnsi" w:cstheme="minorHAnsi"/>
          <w:sz w:val="22"/>
          <w:szCs w:val="22"/>
        </w:rPr>
        <w:t>Préparation de l’intégration dans les environnements de la solution applicative livrée,</w:t>
      </w:r>
    </w:p>
    <w:p w14:paraId="4FE90225" w14:textId="77777777" w:rsidR="000F4FDA" w:rsidRPr="00182A6D" w:rsidRDefault="000F4FDA">
      <w:pPr>
        <w:pStyle w:val="Paragraphedeliste"/>
        <w:numPr>
          <w:ilvl w:val="0"/>
          <w:numId w:val="35"/>
        </w:numPr>
        <w:rPr>
          <w:rFonts w:asciiTheme="minorHAnsi" w:hAnsiTheme="minorHAnsi" w:cstheme="minorHAnsi"/>
          <w:sz w:val="22"/>
          <w:szCs w:val="22"/>
        </w:rPr>
      </w:pPr>
      <w:r w:rsidRPr="00182A6D">
        <w:rPr>
          <w:rFonts w:asciiTheme="minorHAnsi" w:hAnsiTheme="minorHAnsi" w:cstheme="minorHAnsi"/>
          <w:sz w:val="22"/>
          <w:szCs w:val="22"/>
        </w:rPr>
        <w:t>Adaptation des livraisons techniques et des livrables aux conditions de déploiement et d’exploitation selon les normes d’exploitation (documentation, développement, adaptation de scripts),</w:t>
      </w:r>
    </w:p>
    <w:p w14:paraId="390429EC" w14:textId="77777777" w:rsidR="000F4FDA" w:rsidRDefault="000F4FDA" w:rsidP="000F4FDA">
      <w:pPr>
        <w:pStyle w:val="Corpsdetexte"/>
        <w:spacing w:before="10"/>
      </w:pPr>
    </w:p>
    <w:p w14:paraId="6FC90C76" w14:textId="628918EB" w:rsidR="000F4FDA" w:rsidRPr="00171652" w:rsidRDefault="002102DE" w:rsidP="00171652">
      <w:pPr>
        <w:pStyle w:val="Titre2"/>
        <w:tabs>
          <w:tab w:val="clear" w:pos="4110"/>
        </w:tabs>
        <w:ind w:left="567"/>
      </w:pPr>
      <w:bookmarkStart w:id="213" w:name="_Toc233901187"/>
      <w:r>
        <w:t xml:space="preserve">P5d - </w:t>
      </w:r>
      <w:r w:rsidR="000F4FDA" w:rsidRPr="00171652">
        <w:t>Mises en production et administration</w:t>
      </w:r>
      <w:bookmarkEnd w:id="213"/>
    </w:p>
    <w:p w14:paraId="0A6B7414" w14:textId="77777777" w:rsidR="00D2279D" w:rsidRPr="00182A6D" w:rsidRDefault="00D2279D" w:rsidP="00182A6D">
      <w:pPr>
        <w:pStyle w:val="Paragraphedeliste"/>
        <w:widowControl w:val="0"/>
        <w:tabs>
          <w:tab w:val="left" w:pos="951"/>
        </w:tabs>
        <w:autoSpaceDE w:val="0"/>
        <w:autoSpaceDN w:val="0"/>
        <w:spacing w:after="0" w:line="240" w:lineRule="auto"/>
        <w:ind w:left="951"/>
        <w:contextualSpacing w:val="0"/>
        <w:rPr>
          <w:rFonts w:asciiTheme="minorHAnsi" w:hAnsiTheme="minorHAnsi" w:cstheme="minorHAnsi"/>
          <w:b/>
          <w:i/>
          <w:sz w:val="22"/>
          <w:szCs w:val="22"/>
        </w:rPr>
      </w:pPr>
    </w:p>
    <w:p w14:paraId="0EF000E2" w14:textId="77777777" w:rsidR="000F4FDA" w:rsidRPr="00182A6D" w:rsidRDefault="000F4FDA">
      <w:pPr>
        <w:pStyle w:val="Paragraphedeliste"/>
        <w:numPr>
          <w:ilvl w:val="0"/>
          <w:numId w:val="35"/>
        </w:numPr>
        <w:rPr>
          <w:rFonts w:asciiTheme="minorHAnsi" w:hAnsiTheme="minorHAnsi" w:cstheme="minorHAnsi"/>
          <w:sz w:val="22"/>
          <w:szCs w:val="22"/>
        </w:rPr>
      </w:pPr>
      <w:r w:rsidRPr="00182A6D">
        <w:rPr>
          <w:rFonts w:asciiTheme="minorHAnsi" w:hAnsiTheme="minorHAnsi" w:cstheme="minorHAnsi"/>
          <w:sz w:val="22"/>
          <w:szCs w:val="22"/>
        </w:rPr>
        <w:t>Déploiement / préparation des environnements et leur configuration, installation de moteurs intergiciels ou applicatifs, création des habilitations, mise en sécurité,</w:t>
      </w:r>
    </w:p>
    <w:p w14:paraId="285E94E0" w14:textId="178BDA33" w:rsidR="000F4FDA" w:rsidRPr="00182A6D" w:rsidRDefault="000F4FDA">
      <w:pPr>
        <w:pStyle w:val="Paragraphedeliste"/>
        <w:numPr>
          <w:ilvl w:val="0"/>
          <w:numId w:val="35"/>
        </w:numPr>
        <w:rPr>
          <w:rFonts w:asciiTheme="minorHAnsi" w:hAnsiTheme="minorHAnsi" w:cstheme="minorHAnsi"/>
          <w:sz w:val="22"/>
          <w:szCs w:val="22"/>
        </w:rPr>
      </w:pPr>
      <w:r w:rsidRPr="00182A6D">
        <w:rPr>
          <w:rFonts w:asciiTheme="minorHAnsi" w:hAnsiTheme="minorHAnsi" w:cstheme="minorHAnsi"/>
          <w:sz w:val="22"/>
          <w:szCs w:val="22"/>
        </w:rPr>
        <w:t>Mise en œuvre des installations de nouvelles versions, déploiements des correctifs techniques ou applicatifs (déploiement des livraisons) sur les différents environnements, en utilisant les outils de livraison (spécifiques ou systèmes) mis à disposition ou acceptés par l’INRA</w:t>
      </w:r>
      <w:r w:rsidR="00D2279D">
        <w:rPr>
          <w:rFonts w:asciiTheme="minorHAnsi" w:hAnsiTheme="minorHAnsi" w:cstheme="minorHAnsi"/>
          <w:sz w:val="22"/>
          <w:szCs w:val="22"/>
        </w:rPr>
        <w:t>E</w:t>
      </w:r>
      <w:r w:rsidRPr="00182A6D">
        <w:rPr>
          <w:rFonts w:asciiTheme="minorHAnsi" w:hAnsiTheme="minorHAnsi" w:cstheme="minorHAnsi"/>
          <w:sz w:val="22"/>
          <w:szCs w:val="22"/>
        </w:rPr>
        <w:t>,</w:t>
      </w:r>
    </w:p>
    <w:p w14:paraId="4F8226BF" w14:textId="77777777" w:rsidR="000F4FDA" w:rsidRPr="00182A6D" w:rsidRDefault="000F4FDA">
      <w:pPr>
        <w:pStyle w:val="Paragraphedeliste"/>
        <w:numPr>
          <w:ilvl w:val="0"/>
          <w:numId w:val="35"/>
        </w:numPr>
        <w:rPr>
          <w:rFonts w:asciiTheme="minorHAnsi" w:hAnsiTheme="minorHAnsi" w:cstheme="minorHAnsi"/>
          <w:sz w:val="22"/>
          <w:szCs w:val="22"/>
        </w:rPr>
      </w:pPr>
      <w:r w:rsidRPr="00182A6D">
        <w:rPr>
          <w:rFonts w:asciiTheme="minorHAnsi" w:hAnsiTheme="minorHAnsi" w:cstheme="minorHAnsi"/>
          <w:sz w:val="22"/>
          <w:szCs w:val="22"/>
        </w:rPr>
        <w:t>Mise en place ou adaptation des outils d’exploitation pour la livraison ou l’environnement (sauvegarde, supervision, ordonnancement …),</w:t>
      </w:r>
    </w:p>
    <w:p w14:paraId="7FDB7C69" w14:textId="77777777" w:rsidR="000F4FDA" w:rsidRPr="00182A6D" w:rsidRDefault="000F4FDA">
      <w:pPr>
        <w:pStyle w:val="Paragraphedeliste"/>
        <w:numPr>
          <w:ilvl w:val="0"/>
          <w:numId w:val="35"/>
        </w:numPr>
        <w:rPr>
          <w:rFonts w:asciiTheme="minorHAnsi" w:hAnsiTheme="minorHAnsi" w:cstheme="minorHAnsi"/>
          <w:sz w:val="22"/>
          <w:szCs w:val="22"/>
        </w:rPr>
      </w:pPr>
      <w:r w:rsidRPr="00182A6D">
        <w:rPr>
          <w:rFonts w:asciiTheme="minorHAnsi" w:hAnsiTheme="minorHAnsi" w:cstheme="minorHAnsi"/>
          <w:sz w:val="22"/>
          <w:szCs w:val="22"/>
        </w:rPr>
        <w:t>Mise en place de l’ordonnancement des traitements applicatifs, c’est-à-dire la réalisation du paramétrage initial, les modifications des outils d’ordonnancement, la documentation de la mise en œuvre,</w:t>
      </w:r>
    </w:p>
    <w:p w14:paraId="2240B8C4" w14:textId="77777777" w:rsidR="000F4FDA" w:rsidRPr="00182A6D" w:rsidRDefault="000F4FDA">
      <w:pPr>
        <w:pStyle w:val="Paragraphedeliste"/>
        <w:numPr>
          <w:ilvl w:val="0"/>
          <w:numId w:val="35"/>
        </w:numPr>
        <w:rPr>
          <w:rFonts w:asciiTheme="minorHAnsi" w:hAnsiTheme="minorHAnsi" w:cstheme="minorHAnsi"/>
          <w:sz w:val="22"/>
          <w:szCs w:val="22"/>
        </w:rPr>
      </w:pPr>
      <w:r w:rsidRPr="00182A6D">
        <w:rPr>
          <w:rFonts w:asciiTheme="minorHAnsi" w:hAnsiTheme="minorHAnsi" w:cstheme="minorHAnsi"/>
          <w:sz w:val="22"/>
          <w:szCs w:val="22"/>
        </w:rPr>
        <w:t>Vérification de service régulier : suivi du fonctionnement en production conformément aux engagements de service, suivi des incidents, vérification de la non régression en performance,</w:t>
      </w:r>
    </w:p>
    <w:p w14:paraId="27FCEAFB" w14:textId="77777777" w:rsidR="000F4FDA" w:rsidRPr="00182A6D" w:rsidRDefault="000F4FDA">
      <w:pPr>
        <w:pStyle w:val="Paragraphedeliste"/>
        <w:numPr>
          <w:ilvl w:val="0"/>
          <w:numId w:val="35"/>
        </w:numPr>
        <w:rPr>
          <w:rFonts w:asciiTheme="minorHAnsi" w:hAnsiTheme="minorHAnsi" w:cstheme="minorHAnsi"/>
          <w:sz w:val="22"/>
          <w:szCs w:val="22"/>
        </w:rPr>
      </w:pPr>
      <w:r w:rsidRPr="00182A6D">
        <w:rPr>
          <w:rFonts w:asciiTheme="minorHAnsi" w:hAnsiTheme="minorHAnsi" w:cstheme="minorHAnsi"/>
          <w:sz w:val="22"/>
          <w:szCs w:val="22"/>
        </w:rPr>
        <w:t>Développement de scripts,</w:t>
      </w:r>
    </w:p>
    <w:p w14:paraId="2CCF665E" w14:textId="77777777" w:rsidR="000F4FDA" w:rsidRPr="00182A6D" w:rsidRDefault="000F4FDA">
      <w:pPr>
        <w:pStyle w:val="Paragraphedeliste"/>
        <w:numPr>
          <w:ilvl w:val="0"/>
          <w:numId w:val="35"/>
        </w:numPr>
        <w:rPr>
          <w:rFonts w:asciiTheme="minorHAnsi" w:hAnsiTheme="minorHAnsi" w:cstheme="minorHAnsi"/>
          <w:sz w:val="22"/>
          <w:szCs w:val="22"/>
        </w:rPr>
      </w:pPr>
      <w:r w:rsidRPr="00182A6D">
        <w:rPr>
          <w:rFonts w:asciiTheme="minorHAnsi" w:hAnsiTheme="minorHAnsi" w:cstheme="minorHAnsi"/>
          <w:sz w:val="22"/>
          <w:szCs w:val="22"/>
        </w:rPr>
        <w:t>Vérification et ajustement le cas échéant des engagements de service,</w:t>
      </w:r>
    </w:p>
    <w:p w14:paraId="2B96ED0E" w14:textId="77777777" w:rsidR="000F4FDA" w:rsidRPr="00182A6D" w:rsidRDefault="000F4FDA">
      <w:pPr>
        <w:pStyle w:val="Paragraphedeliste"/>
        <w:numPr>
          <w:ilvl w:val="0"/>
          <w:numId w:val="35"/>
        </w:numPr>
        <w:rPr>
          <w:rFonts w:asciiTheme="minorHAnsi" w:hAnsiTheme="minorHAnsi" w:cstheme="minorHAnsi"/>
          <w:sz w:val="22"/>
          <w:szCs w:val="22"/>
        </w:rPr>
      </w:pPr>
      <w:r w:rsidRPr="00182A6D">
        <w:rPr>
          <w:rFonts w:asciiTheme="minorHAnsi" w:hAnsiTheme="minorHAnsi" w:cstheme="minorHAnsi"/>
          <w:sz w:val="22"/>
          <w:szCs w:val="22"/>
        </w:rPr>
        <w:t>Rédaction / maintenance de la documentation d’exploitation (technique ou applicative),</w:t>
      </w:r>
    </w:p>
    <w:p w14:paraId="581101CF" w14:textId="77777777" w:rsidR="000F4FDA" w:rsidRPr="00182A6D" w:rsidRDefault="000F4FDA">
      <w:pPr>
        <w:pStyle w:val="Paragraphedeliste"/>
        <w:numPr>
          <w:ilvl w:val="0"/>
          <w:numId w:val="35"/>
        </w:numPr>
        <w:rPr>
          <w:rFonts w:asciiTheme="minorHAnsi" w:hAnsiTheme="minorHAnsi" w:cstheme="minorHAnsi"/>
          <w:sz w:val="22"/>
          <w:szCs w:val="22"/>
        </w:rPr>
      </w:pPr>
      <w:r w:rsidRPr="00182A6D">
        <w:rPr>
          <w:rFonts w:asciiTheme="minorHAnsi" w:hAnsiTheme="minorHAnsi" w:cstheme="minorHAnsi"/>
          <w:sz w:val="22"/>
          <w:szCs w:val="22"/>
        </w:rPr>
        <w:t>Transfert de connaissances vers l’équipe d’exploitation,</w:t>
      </w:r>
    </w:p>
    <w:p w14:paraId="1F7F463B" w14:textId="77777777" w:rsidR="000F4FDA" w:rsidRPr="00182A6D" w:rsidRDefault="000F4FDA">
      <w:pPr>
        <w:pStyle w:val="Paragraphedeliste"/>
        <w:numPr>
          <w:ilvl w:val="0"/>
          <w:numId w:val="35"/>
        </w:numPr>
        <w:rPr>
          <w:rFonts w:asciiTheme="minorHAnsi" w:hAnsiTheme="minorHAnsi" w:cstheme="minorHAnsi"/>
          <w:sz w:val="22"/>
          <w:szCs w:val="22"/>
        </w:rPr>
      </w:pPr>
      <w:r w:rsidRPr="00182A6D">
        <w:rPr>
          <w:rFonts w:asciiTheme="minorHAnsi" w:hAnsiTheme="minorHAnsi" w:cstheme="minorHAnsi"/>
          <w:sz w:val="22"/>
          <w:szCs w:val="22"/>
        </w:rPr>
        <w:t>Production de retours d’expérience (RETEX) de mises en Production avec plan d’actions d’amélioration.</w:t>
      </w:r>
    </w:p>
    <w:p w14:paraId="70B60BB7" w14:textId="77777777" w:rsidR="000F4FDA" w:rsidRDefault="000F4FDA" w:rsidP="000F4FDA">
      <w:pPr>
        <w:pStyle w:val="Corpsdetexte"/>
        <w:spacing w:before="9"/>
      </w:pPr>
    </w:p>
    <w:p w14:paraId="3FC9F907" w14:textId="77777777" w:rsidR="00171652" w:rsidRDefault="00171652">
      <w:pPr>
        <w:rPr>
          <w:rFonts w:asciiTheme="minorHAnsi" w:hAnsiTheme="minorHAnsi" w:cstheme="minorHAnsi"/>
          <w:smallCaps/>
          <w:color w:val="03A3A6"/>
          <w:sz w:val="28"/>
          <w:szCs w:val="22"/>
        </w:rPr>
      </w:pPr>
      <w:r>
        <w:br w:type="page"/>
      </w:r>
    </w:p>
    <w:p w14:paraId="12EC53DC" w14:textId="6BB5FD79" w:rsidR="000F4FDA" w:rsidRPr="00171652" w:rsidRDefault="000F4FDA" w:rsidP="00171652">
      <w:pPr>
        <w:pStyle w:val="Titre2"/>
        <w:tabs>
          <w:tab w:val="clear" w:pos="4110"/>
        </w:tabs>
        <w:ind w:left="567"/>
      </w:pPr>
      <w:bookmarkStart w:id="214" w:name="_Toc233901188"/>
      <w:r w:rsidRPr="00171652">
        <w:lastRenderedPageBreak/>
        <w:t>Amélioration continue</w:t>
      </w:r>
      <w:bookmarkEnd w:id="214"/>
    </w:p>
    <w:p w14:paraId="6B2F8549" w14:textId="77777777" w:rsidR="005804CC" w:rsidRPr="00182A6D" w:rsidRDefault="005804CC" w:rsidP="00182A6D">
      <w:pPr>
        <w:pStyle w:val="Paragraphedeliste"/>
        <w:widowControl w:val="0"/>
        <w:tabs>
          <w:tab w:val="left" w:pos="951"/>
        </w:tabs>
        <w:autoSpaceDE w:val="0"/>
        <w:autoSpaceDN w:val="0"/>
        <w:spacing w:after="0" w:line="240" w:lineRule="auto"/>
        <w:ind w:left="951"/>
        <w:contextualSpacing w:val="0"/>
        <w:rPr>
          <w:rFonts w:asciiTheme="minorHAnsi" w:hAnsiTheme="minorHAnsi" w:cstheme="minorHAnsi"/>
          <w:b/>
          <w:i/>
          <w:sz w:val="22"/>
          <w:szCs w:val="22"/>
        </w:rPr>
      </w:pPr>
    </w:p>
    <w:p w14:paraId="0F59D373" w14:textId="77777777" w:rsidR="000F4FDA" w:rsidRPr="00182A6D" w:rsidRDefault="000F4FDA" w:rsidP="000F4FDA">
      <w:pPr>
        <w:pStyle w:val="Corpsdetexte"/>
        <w:ind w:left="140"/>
        <w:rPr>
          <w:rFonts w:asciiTheme="minorHAnsi" w:hAnsiTheme="minorHAnsi" w:cstheme="minorHAnsi"/>
          <w:sz w:val="22"/>
          <w:szCs w:val="22"/>
        </w:rPr>
      </w:pPr>
      <w:r w:rsidRPr="00182A6D">
        <w:rPr>
          <w:rFonts w:asciiTheme="minorHAnsi" w:hAnsiTheme="minorHAnsi" w:cstheme="minorHAnsi"/>
          <w:sz w:val="22"/>
          <w:szCs w:val="22"/>
        </w:rPr>
        <w:t>Tout</w:t>
      </w:r>
      <w:r w:rsidRPr="00182A6D">
        <w:rPr>
          <w:rFonts w:asciiTheme="minorHAnsi" w:hAnsiTheme="minorHAnsi" w:cstheme="minorHAnsi"/>
          <w:spacing w:val="27"/>
          <w:sz w:val="22"/>
          <w:szCs w:val="22"/>
        </w:rPr>
        <w:t xml:space="preserve"> </w:t>
      </w:r>
      <w:r w:rsidRPr="00182A6D">
        <w:rPr>
          <w:rFonts w:asciiTheme="minorHAnsi" w:hAnsiTheme="minorHAnsi" w:cstheme="minorHAnsi"/>
          <w:sz w:val="22"/>
          <w:szCs w:val="22"/>
        </w:rPr>
        <w:t>au</w:t>
      </w:r>
      <w:r w:rsidRPr="00182A6D">
        <w:rPr>
          <w:rFonts w:asciiTheme="minorHAnsi" w:hAnsiTheme="minorHAnsi" w:cstheme="minorHAnsi"/>
          <w:spacing w:val="26"/>
          <w:sz w:val="22"/>
          <w:szCs w:val="22"/>
        </w:rPr>
        <w:t xml:space="preserve"> </w:t>
      </w:r>
      <w:r w:rsidRPr="00182A6D">
        <w:rPr>
          <w:rFonts w:asciiTheme="minorHAnsi" w:hAnsiTheme="minorHAnsi" w:cstheme="minorHAnsi"/>
          <w:sz w:val="22"/>
          <w:szCs w:val="22"/>
        </w:rPr>
        <w:t>long</w:t>
      </w:r>
      <w:r w:rsidRPr="00182A6D">
        <w:rPr>
          <w:rFonts w:asciiTheme="minorHAnsi" w:hAnsiTheme="minorHAnsi" w:cstheme="minorHAnsi"/>
          <w:spacing w:val="29"/>
          <w:sz w:val="22"/>
          <w:szCs w:val="22"/>
        </w:rPr>
        <w:t xml:space="preserve"> </w:t>
      </w:r>
      <w:r w:rsidRPr="00182A6D">
        <w:rPr>
          <w:rFonts w:asciiTheme="minorHAnsi" w:hAnsiTheme="minorHAnsi" w:cstheme="minorHAnsi"/>
          <w:sz w:val="22"/>
          <w:szCs w:val="22"/>
        </w:rPr>
        <w:t>de</w:t>
      </w:r>
      <w:r w:rsidRPr="00182A6D">
        <w:rPr>
          <w:rFonts w:asciiTheme="minorHAnsi" w:hAnsiTheme="minorHAnsi" w:cstheme="minorHAnsi"/>
          <w:spacing w:val="27"/>
          <w:sz w:val="22"/>
          <w:szCs w:val="22"/>
        </w:rPr>
        <w:t xml:space="preserve"> </w:t>
      </w:r>
      <w:r w:rsidRPr="00182A6D">
        <w:rPr>
          <w:rFonts w:asciiTheme="minorHAnsi" w:hAnsiTheme="minorHAnsi" w:cstheme="minorHAnsi"/>
          <w:sz w:val="22"/>
          <w:szCs w:val="22"/>
        </w:rPr>
        <w:t>l’exécution</w:t>
      </w:r>
      <w:r w:rsidRPr="00182A6D">
        <w:rPr>
          <w:rFonts w:asciiTheme="minorHAnsi" w:hAnsiTheme="minorHAnsi" w:cstheme="minorHAnsi"/>
          <w:spacing w:val="24"/>
          <w:sz w:val="22"/>
          <w:szCs w:val="22"/>
        </w:rPr>
        <w:t xml:space="preserve"> </w:t>
      </w:r>
      <w:r w:rsidRPr="00182A6D">
        <w:rPr>
          <w:rFonts w:asciiTheme="minorHAnsi" w:hAnsiTheme="minorHAnsi" w:cstheme="minorHAnsi"/>
          <w:sz w:val="22"/>
          <w:szCs w:val="22"/>
        </w:rPr>
        <w:t>de</w:t>
      </w:r>
      <w:r w:rsidRPr="00182A6D">
        <w:rPr>
          <w:rFonts w:asciiTheme="minorHAnsi" w:hAnsiTheme="minorHAnsi" w:cstheme="minorHAnsi"/>
          <w:spacing w:val="26"/>
          <w:sz w:val="22"/>
          <w:szCs w:val="22"/>
        </w:rPr>
        <w:t xml:space="preserve"> </w:t>
      </w:r>
      <w:r w:rsidRPr="00182A6D">
        <w:rPr>
          <w:rFonts w:asciiTheme="minorHAnsi" w:hAnsiTheme="minorHAnsi" w:cstheme="minorHAnsi"/>
          <w:sz w:val="22"/>
          <w:szCs w:val="22"/>
        </w:rPr>
        <w:t>ces</w:t>
      </w:r>
      <w:r w:rsidRPr="00182A6D">
        <w:rPr>
          <w:rFonts w:asciiTheme="minorHAnsi" w:hAnsiTheme="minorHAnsi" w:cstheme="minorHAnsi"/>
          <w:spacing w:val="27"/>
          <w:sz w:val="22"/>
          <w:szCs w:val="22"/>
        </w:rPr>
        <w:t xml:space="preserve"> </w:t>
      </w:r>
      <w:r w:rsidRPr="00182A6D">
        <w:rPr>
          <w:rFonts w:asciiTheme="minorHAnsi" w:hAnsiTheme="minorHAnsi" w:cstheme="minorHAnsi"/>
          <w:sz w:val="22"/>
          <w:szCs w:val="22"/>
        </w:rPr>
        <w:t>travaux,</w:t>
      </w:r>
      <w:r w:rsidRPr="00182A6D">
        <w:rPr>
          <w:rFonts w:asciiTheme="minorHAnsi" w:hAnsiTheme="minorHAnsi" w:cstheme="minorHAnsi"/>
          <w:spacing w:val="25"/>
          <w:sz w:val="22"/>
          <w:szCs w:val="22"/>
        </w:rPr>
        <w:t xml:space="preserve"> </w:t>
      </w:r>
      <w:r w:rsidRPr="00182A6D">
        <w:rPr>
          <w:rFonts w:asciiTheme="minorHAnsi" w:hAnsiTheme="minorHAnsi" w:cstheme="minorHAnsi"/>
          <w:sz w:val="22"/>
          <w:szCs w:val="22"/>
        </w:rPr>
        <w:t>il</w:t>
      </w:r>
      <w:r w:rsidRPr="00182A6D">
        <w:rPr>
          <w:rFonts w:asciiTheme="minorHAnsi" w:hAnsiTheme="minorHAnsi" w:cstheme="minorHAnsi"/>
          <w:spacing w:val="25"/>
          <w:sz w:val="22"/>
          <w:szCs w:val="22"/>
        </w:rPr>
        <w:t xml:space="preserve"> </w:t>
      </w:r>
      <w:r w:rsidRPr="00182A6D">
        <w:rPr>
          <w:rFonts w:asciiTheme="minorHAnsi" w:hAnsiTheme="minorHAnsi" w:cstheme="minorHAnsi"/>
          <w:sz w:val="22"/>
          <w:szCs w:val="22"/>
        </w:rPr>
        <w:t>est</w:t>
      </w:r>
      <w:r w:rsidRPr="00182A6D">
        <w:rPr>
          <w:rFonts w:asciiTheme="minorHAnsi" w:hAnsiTheme="minorHAnsi" w:cstheme="minorHAnsi"/>
          <w:spacing w:val="27"/>
          <w:sz w:val="22"/>
          <w:szCs w:val="22"/>
        </w:rPr>
        <w:t xml:space="preserve"> </w:t>
      </w:r>
      <w:r w:rsidRPr="00182A6D">
        <w:rPr>
          <w:rFonts w:asciiTheme="minorHAnsi" w:hAnsiTheme="minorHAnsi" w:cstheme="minorHAnsi"/>
          <w:sz w:val="22"/>
          <w:szCs w:val="22"/>
        </w:rPr>
        <w:t>attendu</w:t>
      </w:r>
      <w:r w:rsidRPr="00182A6D">
        <w:rPr>
          <w:rFonts w:asciiTheme="minorHAnsi" w:hAnsiTheme="minorHAnsi" w:cstheme="minorHAnsi"/>
          <w:spacing w:val="28"/>
          <w:sz w:val="22"/>
          <w:szCs w:val="22"/>
        </w:rPr>
        <w:t xml:space="preserve"> </w:t>
      </w:r>
      <w:r w:rsidRPr="00182A6D">
        <w:rPr>
          <w:rFonts w:asciiTheme="minorHAnsi" w:hAnsiTheme="minorHAnsi" w:cstheme="minorHAnsi"/>
          <w:sz w:val="22"/>
          <w:szCs w:val="22"/>
        </w:rPr>
        <w:t>du</w:t>
      </w:r>
      <w:r w:rsidRPr="00182A6D">
        <w:rPr>
          <w:rFonts w:asciiTheme="minorHAnsi" w:hAnsiTheme="minorHAnsi" w:cstheme="minorHAnsi"/>
          <w:spacing w:val="25"/>
          <w:sz w:val="22"/>
          <w:szCs w:val="22"/>
        </w:rPr>
        <w:t xml:space="preserve"> </w:t>
      </w:r>
      <w:r w:rsidRPr="00182A6D">
        <w:rPr>
          <w:rFonts w:asciiTheme="minorHAnsi" w:hAnsiTheme="minorHAnsi" w:cstheme="minorHAnsi"/>
          <w:sz w:val="22"/>
          <w:szCs w:val="22"/>
        </w:rPr>
        <w:t>Titulaire</w:t>
      </w:r>
      <w:r w:rsidRPr="00182A6D">
        <w:rPr>
          <w:rFonts w:asciiTheme="minorHAnsi" w:hAnsiTheme="minorHAnsi" w:cstheme="minorHAnsi"/>
          <w:spacing w:val="24"/>
          <w:sz w:val="22"/>
          <w:szCs w:val="22"/>
        </w:rPr>
        <w:t xml:space="preserve"> </w:t>
      </w:r>
      <w:r w:rsidRPr="00182A6D">
        <w:rPr>
          <w:rFonts w:asciiTheme="minorHAnsi" w:hAnsiTheme="minorHAnsi" w:cstheme="minorHAnsi"/>
          <w:sz w:val="22"/>
          <w:szCs w:val="22"/>
        </w:rPr>
        <w:t>qu’il</w:t>
      </w:r>
      <w:r w:rsidRPr="00182A6D">
        <w:rPr>
          <w:rFonts w:asciiTheme="minorHAnsi" w:hAnsiTheme="minorHAnsi" w:cstheme="minorHAnsi"/>
          <w:spacing w:val="25"/>
          <w:sz w:val="22"/>
          <w:szCs w:val="22"/>
        </w:rPr>
        <w:t xml:space="preserve"> </w:t>
      </w:r>
      <w:r w:rsidRPr="00182A6D">
        <w:rPr>
          <w:rFonts w:asciiTheme="minorHAnsi" w:hAnsiTheme="minorHAnsi" w:cstheme="minorHAnsi"/>
          <w:sz w:val="22"/>
          <w:szCs w:val="22"/>
        </w:rPr>
        <w:t>s’inscrive</w:t>
      </w:r>
      <w:r w:rsidRPr="00182A6D">
        <w:rPr>
          <w:rFonts w:asciiTheme="minorHAnsi" w:hAnsiTheme="minorHAnsi" w:cstheme="minorHAnsi"/>
          <w:spacing w:val="24"/>
          <w:sz w:val="22"/>
          <w:szCs w:val="22"/>
        </w:rPr>
        <w:t xml:space="preserve"> </w:t>
      </w:r>
      <w:r w:rsidRPr="00182A6D">
        <w:rPr>
          <w:rFonts w:asciiTheme="minorHAnsi" w:hAnsiTheme="minorHAnsi" w:cstheme="minorHAnsi"/>
          <w:sz w:val="22"/>
          <w:szCs w:val="22"/>
        </w:rPr>
        <w:t>dans</w:t>
      </w:r>
      <w:r w:rsidRPr="00182A6D">
        <w:rPr>
          <w:rFonts w:asciiTheme="minorHAnsi" w:hAnsiTheme="minorHAnsi" w:cstheme="minorHAnsi"/>
          <w:spacing w:val="27"/>
          <w:sz w:val="22"/>
          <w:szCs w:val="22"/>
        </w:rPr>
        <w:t xml:space="preserve"> </w:t>
      </w:r>
      <w:r w:rsidRPr="00182A6D">
        <w:rPr>
          <w:rFonts w:asciiTheme="minorHAnsi" w:hAnsiTheme="minorHAnsi" w:cstheme="minorHAnsi"/>
          <w:sz w:val="22"/>
          <w:szCs w:val="22"/>
        </w:rPr>
        <w:t>une</w:t>
      </w:r>
      <w:r w:rsidRPr="00182A6D">
        <w:rPr>
          <w:rFonts w:asciiTheme="minorHAnsi" w:hAnsiTheme="minorHAnsi" w:cstheme="minorHAnsi"/>
          <w:spacing w:val="26"/>
          <w:sz w:val="22"/>
          <w:szCs w:val="22"/>
        </w:rPr>
        <w:t xml:space="preserve"> </w:t>
      </w:r>
      <w:r w:rsidRPr="00182A6D">
        <w:rPr>
          <w:rFonts w:asciiTheme="minorHAnsi" w:hAnsiTheme="minorHAnsi" w:cstheme="minorHAnsi"/>
          <w:sz w:val="22"/>
          <w:szCs w:val="22"/>
        </w:rPr>
        <w:t>démarche d’amélioration continue, se traduisant notamment de la manière suivante :</w:t>
      </w:r>
    </w:p>
    <w:p w14:paraId="0411A2EC" w14:textId="77777777" w:rsidR="000F4FDA" w:rsidRPr="00182A6D" w:rsidRDefault="000F4FDA">
      <w:pPr>
        <w:pStyle w:val="Paragraphedeliste"/>
        <w:numPr>
          <w:ilvl w:val="0"/>
          <w:numId w:val="35"/>
        </w:numPr>
        <w:rPr>
          <w:rFonts w:asciiTheme="minorHAnsi" w:hAnsiTheme="minorHAnsi" w:cstheme="minorHAnsi"/>
          <w:sz w:val="22"/>
          <w:szCs w:val="22"/>
        </w:rPr>
      </w:pPr>
      <w:r w:rsidRPr="00182A6D">
        <w:rPr>
          <w:rFonts w:asciiTheme="minorHAnsi" w:hAnsiTheme="minorHAnsi" w:cstheme="minorHAnsi"/>
          <w:sz w:val="22"/>
          <w:szCs w:val="22"/>
        </w:rPr>
        <w:t xml:space="preserve">En matière de </w:t>
      </w:r>
      <w:r w:rsidRPr="00182A6D">
        <w:rPr>
          <w:rFonts w:asciiTheme="minorHAnsi" w:hAnsiTheme="minorHAnsi" w:cstheme="minorHAnsi"/>
          <w:b/>
          <w:bCs/>
          <w:sz w:val="22"/>
          <w:szCs w:val="22"/>
        </w:rPr>
        <w:t>supervision d’exploitation</w:t>
      </w:r>
      <w:r w:rsidRPr="00182A6D">
        <w:rPr>
          <w:rFonts w:asciiTheme="minorHAnsi" w:hAnsiTheme="minorHAnsi" w:cstheme="minorHAnsi"/>
          <w:sz w:val="22"/>
          <w:szCs w:val="22"/>
        </w:rPr>
        <w:t xml:space="preserve"> :</w:t>
      </w:r>
    </w:p>
    <w:p w14:paraId="33A3D76E" w14:textId="77777777" w:rsidR="000F4FDA" w:rsidRPr="00182A6D" w:rsidRDefault="000F4FDA">
      <w:pPr>
        <w:pStyle w:val="Paragraphedeliste"/>
        <w:widowControl w:val="0"/>
        <w:numPr>
          <w:ilvl w:val="5"/>
          <w:numId w:val="102"/>
        </w:numPr>
        <w:tabs>
          <w:tab w:val="left" w:pos="848"/>
        </w:tabs>
        <w:autoSpaceDE w:val="0"/>
        <w:autoSpaceDN w:val="0"/>
        <w:spacing w:before="118" w:after="0" w:line="240" w:lineRule="auto"/>
        <w:contextualSpacing w:val="0"/>
        <w:jc w:val="left"/>
        <w:rPr>
          <w:rFonts w:asciiTheme="minorHAnsi" w:hAnsiTheme="minorHAnsi" w:cstheme="minorHAnsi"/>
          <w:sz w:val="22"/>
          <w:szCs w:val="22"/>
        </w:rPr>
      </w:pPr>
      <w:r w:rsidRPr="00182A6D">
        <w:rPr>
          <w:rFonts w:asciiTheme="minorHAnsi" w:hAnsiTheme="minorHAnsi" w:cstheme="minorHAnsi"/>
          <w:sz w:val="22"/>
          <w:szCs w:val="22"/>
        </w:rPr>
        <w:t>Rédaction ou mise à jour de consignes / fiches d’exploitation / fiches d’erreurs connues dans les cas où la résolution d’un incident a nécessité la recherche d’une solution particulière ou adaptée ;</w:t>
      </w:r>
    </w:p>
    <w:p w14:paraId="2F8C6A6F" w14:textId="77777777" w:rsidR="000F4FDA" w:rsidRPr="00182A6D" w:rsidRDefault="000F4FDA">
      <w:pPr>
        <w:pStyle w:val="Paragraphedeliste"/>
        <w:widowControl w:val="0"/>
        <w:numPr>
          <w:ilvl w:val="5"/>
          <w:numId w:val="102"/>
        </w:numPr>
        <w:tabs>
          <w:tab w:val="left" w:pos="848"/>
        </w:tabs>
        <w:autoSpaceDE w:val="0"/>
        <w:autoSpaceDN w:val="0"/>
        <w:spacing w:before="118" w:after="0" w:line="240" w:lineRule="auto"/>
        <w:contextualSpacing w:val="0"/>
        <w:jc w:val="left"/>
        <w:rPr>
          <w:rFonts w:asciiTheme="minorHAnsi" w:hAnsiTheme="minorHAnsi" w:cstheme="minorHAnsi"/>
          <w:sz w:val="22"/>
          <w:szCs w:val="22"/>
        </w:rPr>
      </w:pPr>
      <w:r w:rsidRPr="00182A6D">
        <w:rPr>
          <w:rFonts w:asciiTheme="minorHAnsi" w:hAnsiTheme="minorHAnsi" w:cstheme="minorHAnsi"/>
          <w:sz w:val="22"/>
          <w:szCs w:val="22"/>
        </w:rPr>
        <w:t>Toute proposition et contribution d’amélioration de processus et procédures incomplètes ou manquantes et de la qualité et l’efficience des travaux ;</w:t>
      </w:r>
    </w:p>
    <w:p w14:paraId="38DBE523" w14:textId="77777777" w:rsidR="000F4FDA" w:rsidRDefault="000F4FDA">
      <w:pPr>
        <w:pStyle w:val="Paragraphedeliste"/>
        <w:widowControl w:val="0"/>
        <w:numPr>
          <w:ilvl w:val="5"/>
          <w:numId w:val="102"/>
        </w:numPr>
        <w:tabs>
          <w:tab w:val="left" w:pos="848"/>
        </w:tabs>
        <w:autoSpaceDE w:val="0"/>
        <w:autoSpaceDN w:val="0"/>
        <w:spacing w:before="118" w:after="0" w:line="240" w:lineRule="auto"/>
        <w:contextualSpacing w:val="0"/>
        <w:jc w:val="left"/>
        <w:rPr>
          <w:rFonts w:asciiTheme="minorHAnsi" w:hAnsiTheme="minorHAnsi" w:cstheme="minorHAnsi"/>
          <w:sz w:val="22"/>
          <w:szCs w:val="22"/>
        </w:rPr>
      </w:pPr>
      <w:r w:rsidRPr="00182A6D">
        <w:rPr>
          <w:rFonts w:asciiTheme="minorHAnsi" w:hAnsiTheme="minorHAnsi" w:cstheme="minorHAnsi"/>
          <w:sz w:val="22"/>
          <w:szCs w:val="22"/>
        </w:rPr>
        <w:t>Suivi / enregistrement des composants logiciels exploités dans les outils d’inventaire en vigueur.</w:t>
      </w:r>
    </w:p>
    <w:p w14:paraId="0A32096C" w14:textId="77777777" w:rsidR="005804CC" w:rsidRPr="00182A6D" w:rsidRDefault="005804CC" w:rsidP="00182A6D">
      <w:pPr>
        <w:pStyle w:val="Paragraphedeliste"/>
        <w:widowControl w:val="0"/>
        <w:tabs>
          <w:tab w:val="left" w:pos="848"/>
        </w:tabs>
        <w:autoSpaceDE w:val="0"/>
        <w:autoSpaceDN w:val="0"/>
        <w:spacing w:before="118" w:after="0" w:line="240" w:lineRule="auto"/>
        <w:ind w:left="852"/>
        <w:contextualSpacing w:val="0"/>
        <w:jc w:val="left"/>
        <w:rPr>
          <w:rFonts w:asciiTheme="minorHAnsi" w:hAnsiTheme="minorHAnsi" w:cstheme="minorHAnsi"/>
          <w:sz w:val="22"/>
          <w:szCs w:val="22"/>
        </w:rPr>
      </w:pPr>
    </w:p>
    <w:p w14:paraId="66F24E1F" w14:textId="77777777" w:rsidR="000F4FDA" w:rsidRPr="00182A6D" w:rsidRDefault="000F4FDA">
      <w:pPr>
        <w:pStyle w:val="Paragraphedeliste"/>
        <w:numPr>
          <w:ilvl w:val="0"/>
          <w:numId w:val="35"/>
        </w:numPr>
        <w:rPr>
          <w:rFonts w:asciiTheme="minorHAnsi" w:hAnsiTheme="minorHAnsi" w:cstheme="minorHAnsi"/>
          <w:sz w:val="22"/>
          <w:szCs w:val="22"/>
        </w:rPr>
      </w:pPr>
      <w:r w:rsidRPr="00182A6D">
        <w:rPr>
          <w:rFonts w:asciiTheme="minorHAnsi" w:hAnsiTheme="minorHAnsi" w:cstheme="minorHAnsi"/>
          <w:sz w:val="22"/>
          <w:szCs w:val="22"/>
        </w:rPr>
        <w:t xml:space="preserve">En matière de </w:t>
      </w:r>
      <w:r w:rsidRPr="00182A6D">
        <w:rPr>
          <w:rFonts w:asciiTheme="minorHAnsi" w:hAnsiTheme="minorHAnsi" w:cstheme="minorHAnsi"/>
          <w:b/>
          <w:bCs/>
          <w:sz w:val="22"/>
          <w:szCs w:val="22"/>
        </w:rPr>
        <w:t>travaux d’exploitation</w:t>
      </w:r>
      <w:r w:rsidRPr="00182A6D">
        <w:rPr>
          <w:rFonts w:asciiTheme="minorHAnsi" w:hAnsiTheme="minorHAnsi" w:cstheme="minorHAnsi"/>
          <w:sz w:val="22"/>
          <w:szCs w:val="22"/>
        </w:rPr>
        <w:t xml:space="preserve"> :</w:t>
      </w:r>
    </w:p>
    <w:p w14:paraId="78ABF65E" w14:textId="77777777" w:rsidR="000F4FDA" w:rsidRPr="00182A6D" w:rsidRDefault="000F4FDA">
      <w:pPr>
        <w:pStyle w:val="Paragraphedeliste"/>
        <w:widowControl w:val="0"/>
        <w:numPr>
          <w:ilvl w:val="5"/>
          <w:numId w:val="102"/>
        </w:numPr>
        <w:tabs>
          <w:tab w:val="left" w:pos="848"/>
        </w:tabs>
        <w:autoSpaceDE w:val="0"/>
        <w:autoSpaceDN w:val="0"/>
        <w:spacing w:before="118" w:after="0" w:line="240" w:lineRule="auto"/>
        <w:contextualSpacing w:val="0"/>
        <w:jc w:val="left"/>
        <w:rPr>
          <w:rFonts w:asciiTheme="minorHAnsi" w:hAnsiTheme="minorHAnsi" w:cstheme="minorHAnsi"/>
          <w:sz w:val="22"/>
          <w:szCs w:val="22"/>
        </w:rPr>
      </w:pPr>
      <w:r w:rsidRPr="00182A6D">
        <w:rPr>
          <w:rFonts w:asciiTheme="minorHAnsi" w:hAnsiTheme="minorHAnsi" w:cstheme="minorHAnsi"/>
          <w:sz w:val="22"/>
          <w:szCs w:val="22"/>
        </w:rPr>
        <w:t>Gestion des composants dans les outils d’inventaire en vigueur ;</w:t>
      </w:r>
    </w:p>
    <w:p w14:paraId="78175EB2" w14:textId="77777777" w:rsidR="000F4FDA" w:rsidRPr="00182A6D" w:rsidRDefault="000F4FDA">
      <w:pPr>
        <w:pStyle w:val="Paragraphedeliste"/>
        <w:widowControl w:val="0"/>
        <w:numPr>
          <w:ilvl w:val="5"/>
          <w:numId w:val="102"/>
        </w:numPr>
        <w:tabs>
          <w:tab w:val="left" w:pos="848"/>
        </w:tabs>
        <w:autoSpaceDE w:val="0"/>
        <w:autoSpaceDN w:val="0"/>
        <w:spacing w:before="118" w:after="0" w:line="240" w:lineRule="auto"/>
        <w:contextualSpacing w:val="0"/>
        <w:jc w:val="left"/>
        <w:rPr>
          <w:rFonts w:asciiTheme="minorHAnsi" w:hAnsiTheme="minorHAnsi" w:cstheme="minorHAnsi"/>
          <w:sz w:val="22"/>
          <w:szCs w:val="22"/>
        </w:rPr>
      </w:pPr>
      <w:r w:rsidRPr="00182A6D">
        <w:rPr>
          <w:rFonts w:asciiTheme="minorHAnsi" w:hAnsiTheme="minorHAnsi" w:cstheme="minorHAnsi"/>
          <w:sz w:val="22"/>
          <w:szCs w:val="22"/>
        </w:rPr>
        <w:t>Contribution à la rédaction ou la mise à jour de procédures d’exploitation, de fiches d’erreurs connues, de cartographie technique ;</w:t>
      </w:r>
    </w:p>
    <w:p w14:paraId="3398B7E5" w14:textId="77777777" w:rsidR="000F4FDA" w:rsidRPr="00182A6D" w:rsidRDefault="000F4FDA">
      <w:pPr>
        <w:pStyle w:val="Paragraphedeliste"/>
        <w:widowControl w:val="0"/>
        <w:numPr>
          <w:ilvl w:val="5"/>
          <w:numId w:val="102"/>
        </w:numPr>
        <w:tabs>
          <w:tab w:val="left" w:pos="848"/>
        </w:tabs>
        <w:autoSpaceDE w:val="0"/>
        <w:autoSpaceDN w:val="0"/>
        <w:spacing w:before="118" w:after="0" w:line="240" w:lineRule="auto"/>
        <w:contextualSpacing w:val="0"/>
        <w:jc w:val="left"/>
        <w:rPr>
          <w:rFonts w:asciiTheme="minorHAnsi" w:hAnsiTheme="minorHAnsi" w:cstheme="minorHAnsi"/>
          <w:sz w:val="22"/>
          <w:szCs w:val="22"/>
        </w:rPr>
      </w:pPr>
      <w:r w:rsidRPr="00182A6D">
        <w:rPr>
          <w:rFonts w:asciiTheme="minorHAnsi" w:hAnsiTheme="minorHAnsi" w:cstheme="minorHAnsi"/>
          <w:sz w:val="22"/>
          <w:szCs w:val="22"/>
        </w:rPr>
        <w:t>Préconisation de paramétrages des composants applicatifs ;</w:t>
      </w:r>
    </w:p>
    <w:p w14:paraId="04D38EF5" w14:textId="77777777" w:rsidR="000F4FDA" w:rsidRPr="00182A6D" w:rsidRDefault="000F4FDA">
      <w:pPr>
        <w:pStyle w:val="Paragraphedeliste"/>
        <w:widowControl w:val="0"/>
        <w:numPr>
          <w:ilvl w:val="5"/>
          <w:numId w:val="102"/>
        </w:numPr>
        <w:tabs>
          <w:tab w:val="left" w:pos="848"/>
        </w:tabs>
        <w:autoSpaceDE w:val="0"/>
        <w:autoSpaceDN w:val="0"/>
        <w:spacing w:before="118" w:after="0" w:line="240" w:lineRule="auto"/>
        <w:contextualSpacing w:val="0"/>
        <w:jc w:val="left"/>
        <w:rPr>
          <w:rFonts w:asciiTheme="minorHAnsi" w:hAnsiTheme="minorHAnsi" w:cstheme="minorHAnsi"/>
          <w:sz w:val="22"/>
          <w:szCs w:val="22"/>
        </w:rPr>
      </w:pPr>
      <w:r w:rsidRPr="00182A6D">
        <w:rPr>
          <w:rFonts w:asciiTheme="minorHAnsi" w:hAnsiTheme="minorHAnsi" w:cstheme="minorHAnsi"/>
          <w:sz w:val="22"/>
          <w:szCs w:val="22"/>
        </w:rPr>
        <w:t>Proposition pour améliorer la qualité et l’efficience des travaux ;</w:t>
      </w:r>
    </w:p>
    <w:p w14:paraId="431FFA69" w14:textId="77777777" w:rsidR="000F4FDA" w:rsidRDefault="000F4FDA">
      <w:pPr>
        <w:pStyle w:val="Paragraphedeliste"/>
        <w:widowControl w:val="0"/>
        <w:numPr>
          <w:ilvl w:val="5"/>
          <w:numId w:val="102"/>
        </w:numPr>
        <w:tabs>
          <w:tab w:val="left" w:pos="848"/>
        </w:tabs>
        <w:autoSpaceDE w:val="0"/>
        <w:autoSpaceDN w:val="0"/>
        <w:spacing w:before="118" w:after="0" w:line="240" w:lineRule="auto"/>
        <w:contextualSpacing w:val="0"/>
        <w:jc w:val="left"/>
        <w:rPr>
          <w:rFonts w:asciiTheme="minorHAnsi" w:hAnsiTheme="minorHAnsi" w:cstheme="minorHAnsi"/>
          <w:sz w:val="22"/>
          <w:szCs w:val="22"/>
        </w:rPr>
      </w:pPr>
      <w:r w:rsidRPr="00182A6D">
        <w:rPr>
          <w:rFonts w:asciiTheme="minorHAnsi" w:hAnsiTheme="minorHAnsi" w:cstheme="minorHAnsi"/>
          <w:sz w:val="22"/>
          <w:szCs w:val="22"/>
        </w:rPr>
        <w:t>Contribution à l’amélioration et à l’évolution des processus et modes opératoires ;</w:t>
      </w:r>
    </w:p>
    <w:p w14:paraId="437DAF22" w14:textId="77777777" w:rsidR="005804CC" w:rsidRDefault="005804CC" w:rsidP="005804CC">
      <w:pPr>
        <w:pStyle w:val="Paragraphedeliste"/>
        <w:widowControl w:val="0"/>
        <w:tabs>
          <w:tab w:val="left" w:pos="848"/>
        </w:tabs>
        <w:autoSpaceDE w:val="0"/>
        <w:autoSpaceDN w:val="0"/>
        <w:spacing w:before="118" w:after="0" w:line="240" w:lineRule="auto"/>
        <w:ind w:left="424"/>
        <w:contextualSpacing w:val="0"/>
        <w:jc w:val="left"/>
        <w:rPr>
          <w:rFonts w:asciiTheme="minorHAnsi" w:hAnsiTheme="minorHAnsi" w:cstheme="minorHAnsi"/>
          <w:sz w:val="22"/>
          <w:szCs w:val="22"/>
        </w:rPr>
      </w:pPr>
    </w:p>
    <w:p w14:paraId="2F2F3A9A" w14:textId="77777777" w:rsidR="005804CC" w:rsidRPr="00182A6D" w:rsidRDefault="005804CC" w:rsidP="00182A6D">
      <w:pPr>
        <w:pStyle w:val="Paragraphedeliste"/>
        <w:widowControl w:val="0"/>
        <w:tabs>
          <w:tab w:val="left" w:pos="848"/>
        </w:tabs>
        <w:autoSpaceDE w:val="0"/>
        <w:autoSpaceDN w:val="0"/>
        <w:spacing w:before="118" w:after="0" w:line="240" w:lineRule="auto"/>
        <w:ind w:left="424"/>
        <w:contextualSpacing w:val="0"/>
        <w:jc w:val="left"/>
        <w:rPr>
          <w:rFonts w:asciiTheme="minorHAnsi" w:hAnsiTheme="minorHAnsi" w:cstheme="minorHAnsi"/>
          <w:sz w:val="22"/>
          <w:szCs w:val="22"/>
        </w:rPr>
      </w:pPr>
    </w:p>
    <w:p w14:paraId="3CD66AD5" w14:textId="77777777" w:rsidR="000F4FDA" w:rsidRPr="00182A6D" w:rsidRDefault="000F4FDA">
      <w:pPr>
        <w:pStyle w:val="Paragraphedeliste"/>
        <w:numPr>
          <w:ilvl w:val="0"/>
          <w:numId w:val="35"/>
        </w:numPr>
        <w:rPr>
          <w:rFonts w:asciiTheme="minorHAnsi" w:hAnsiTheme="minorHAnsi" w:cstheme="minorHAnsi"/>
          <w:sz w:val="22"/>
          <w:szCs w:val="22"/>
        </w:rPr>
      </w:pPr>
      <w:r w:rsidRPr="00182A6D">
        <w:rPr>
          <w:rFonts w:asciiTheme="minorHAnsi" w:hAnsiTheme="minorHAnsi" w:cstheme="minorHAnsi"/>
          <w:sz w:val="22"/>
          <w:szCs w:val="22"/>
        </w:rPr>
        <w:t xml:space="preserve">En matière d’intégration </w:t>
      </w:r>
      <w:r w:rsidRPr="00182A6D">
        <w:rPr>
          <w:rFonts w:asciiTheme="minorHAnsi" w:hAnsiTheme="minorHAnsi" w:cstheme="minorHAnsi"/>
          <w:b/>
          <w:bCs/>
          <w:sz w:val="22"/>
          <w:szCs w:val="22"/>
        </w:rPr>
        <w:t>d’exploitation et de mise en production</w:t>
      </w:r>
      <w:r w:rsidRPr="00182A6D">
        <w:rPr>
          <w:rFonts w:asciiTheme="minorHAnsi" w:hAnsiTheme="minorHAnsi" w:cstheme="minorHAnsi"/>
          <w:sz w:val="22"/>
          <w:szCs w:val="22"/>
        </w:rPr>
        <w:t xml:space="preserve"> :</w:t>
      </w:r>
    </w:p>
    <w:p w14:paraId="08CD3B4F" w14:textId="77777777" w:rsidR="000F4FDA" w:rsidRPr="00182A6D" w:rsidRDefault="000F4FDA">
      <w:pPr>
        <w:pStyle w:val="Paragraphedeliste"/>
        <w:widowControl w:val="0"/>
        <w:numPr>
          <w:ilvl w:val="5"/>
          <w:numId w:val="102"/>
        </w:numPr>
        <w:tabs>
          <w:tab w:val="left" w:pos="848"/>
        </w:tabs>
        <w:autoSpaceDE w:val="0"/>
        <w:autoSpaceDN w:val="0"/>
        <w:spacing w:before="118" w:after="0" w:line="240" w:lineRule="auto"/>
        <w:contextualSpacing w:val="0"/>
        <w:jc w:val="left"/>
        <w:rPr>
          <w:rFonts w:asciiTheme="minorHAnsi" w:hAnsiTheme="minorHAnsi" w:cstheme="minorHAnsi"/>
          <w:sz w:val="22"/>
          <w:szCs w:val="22"/>
        </w:rPr>
      </w:pPr>
      <w:r w:rsidRPr="00182A6D">
        <w:rPr>
          <w:rFonts w:asciiTheme="minorHAnsi" w:hAnsiTheme="minorHAnsi" w:cstheme="minorHAnsi"/>
          <w:sz w:val="22"/>
          <w:szCs w:val="22"/>
        </w:rPr>
        <w:t>Contribution à la rédaction ou la mise à jour de processus/procédures d’intégration ;</w:t>
      </w:r>
    </w:p>
    <w:p w14:paraId="4468F594" w14:textId="77777777" w:rsidR="000F4FDA" w:rsidRPr="00182A6D" w:rsidRDefault="000F4FDA">
      <w:pPr>
        <w:pStyle w:val="Paragraphedeliste"/>
        <w:widowControl w:val="0"/>
        <w:numPr>
          <w:ilvl w:val="5"/>
          <w:numId w:val="102"/>
        </w:numPr>
        <w:tabs>
          <w:tab w:val="left" w:pos="848"/>
        </w:tabs>
        <w:autoSpaceDE w:val="0"/>
        <w:autoSpaceDN w:val="0"/>
        <w:spacing w:before="118" w:after="0" w:line="240" w:lineRule="auto"/>
        <w:contextualSpacing w:val="0"/>
        <w:jc w:val="left"/>
        <w:rPr>
          <w:rFonts w:asciiTheme="minorHAnsi" w:hAnsiTheme="minorHAnsi" w:cstheme="minorHAnsi"/>
          <w:sz w:val="22"/>
          <w:szCs w:val="22"/>
        </w:rPr>
      </w:pPr>
      <w:r w:rsidRPr="00182A6D">
        <w:rPr>
          <w:rFonts w:asciiTheme="minorHAnsi" w:hAnsiTheme="minorHAnsi" w:cstheme="minorHAnsi"/>
          <w:sz w:val="22"/>
          <w:szCs w:val="22"/>
        </w:rPr>
        <w:t>Préconisation de l’automatisation des tâches ;</w:t>
      </w:r>
    </w:p>
    <w:p w14:paraId="09A20B3B" w14:textId="77777777" w:rsidR="000F4FDA" w:rsidRPr="00182A6D" w:rsidRDefault="000F4FDA">
      <w:pPr>
        <w:pStyle w:val="Paragraphedeliste"/>
        <w:widowControl w:val="0"/>
        <w:numPr>
          <w:ilvl w:val="5"/>
          <w:numId w:val="102"/>
        </w:numPr>
        <w:tabs>
          <w:tab w:val="left" w:pos="848"/>
        </w:tabs>
        <w:autoSpaceDE w:val="0"/>
        <w:autoSpaceDN w:val="0"/>
        <w:spacing w:before="118" w:after="0" w:line="240" w:lineRule="auto"/>
        <w:contextualSpacing w:val="0"/>
        <w:jc w:val="left"/>
        <w:rPr>
          <w:rFonts w:asciiTheme="minorHAnsi" w:hAnsiTheme="minorHAnsi" w:cstheme="minorHAnsi"/>
          <w:sz w:val="22"/>
          <w:szCs w:val="22"/>
        </w:rPr>
      </w:pPr>
      <w:r w:rsidRPr="00182A6D">
        <w:rPr>
          <w:rFonts w:asciiTheme="minorHAnsi" w:hAnsiTheme="minorHAnsi" w:cstheme="minorHAnsi"/>
          <w:sz w:val="22"/>
          <w:szCs w:val="22"/>
        </w:rPr>
        <w:t>Préconisation de paramétrages techniques des solutions ;</w:t>
      </w:r>
    </w:p>
    <w:p w14:paraId="28958F75" w14:textId="77777777" w:rsidR="000F4FDA" w:rsidRPr="00182A6D" w:rsidRDefault="000F4FDA">
      <w:pPr>
        <w:pStyle w:val="Paragraphedeliste"/>
        <w:widowControl w:val="0"/>
        <w:numPr>
          <w:ilvl w:val="5"/>
          <w:numId w:val="102"/>
        </w:numPr>
        <w:tabs>
          <w:tab w:val="left" w:pos="848"/>
        </w:tabs>
        <w:autoSpaceDE w:val="0"/>
        <w:autoSpaceDN w:val="0"/>
        <w:spacing w:before="118" w:after="0" w:line="240" w:lineRule="auto"/>
        <w:contextualSpacing w:val="0"/>
        <w:jc w:val="left"/>
        <w:rPr>
          <w:rFonts w:asciiTheme="minorHAnsi" w:hAnsiTheme="minorHAnsi" w:cstheme="minorHAnsi"/>
          <w:sz w:val="22"/>
          <w:szCs w:val="22"/>
        </w:rPr>
      </w:pPr>
      <w:r w:rsidRPr="00182A6D">
        <w:rPr>
          <w:rFonts w:asciiTheme="minorHAnsi" w:hAnsiTheme="minorHAnsi" w:cstheme="minorHAnsi"/>
          <w:sz w:val="22"/>
          <w:szCs w:val="22"/>
        </w:rPr>
        <w:t>Proposition pour améliorer la qualité et l’efficience des travaux ;</w:t>
      </w:r>
    </w:p>
    <w:p w14:paraId="0CAD37C0" w14:textId="77777777" w:rsidR="000F4FDA" w:rsidRPr="00182A6D" w:rsidRDefault="000F4FDA">
      <w:pPr>
        <w:pStyle w:val="Paragraphedeliste"/>
        <w:widowControl w:val="0"/>
        <w:numPr>
          <w:ilvl w:val="5"/>
          <w:numId w:val="102"/>
        </w:numPr>
        <w:tabs>
          <w:tab w:val="left" w:pos="848"/>
        </w:tabs>
        <w:autoSpaceDE w:val="0"/>
        <w:autoSpaceDN w:val="0"/>
        <w:spacing w:before="118" w:after="0" w:line="240" w:lineRule="auto"/>
        <w:contextualSpacing w:val="0"/>
        <w:jc w:val="left"/>
        <w:rPr>
          <w:rFonts w:asciiTheme="minorHAnsi" w:hAnsiTheme="minorHAnsi" w:cstheme="minorHAnsi"/>
          <w:sz w:val="22"/>
          <w:szCs w:val="22"/>
        </w:rPr>
      </w:pPr>
      <w:r w:rsidRPr="00182A6D">
        <w:rPr>
          <w:rFonts w:asciiTheme="minorHAnsi" w:hAnsiTheme="minorHAnsi" w:cstheme="minorHAnsi"/>
          <w:sz w:val="22"/>
          <w:szCs w:val="22"/>
        </w:rPr>
        <w:t>Contribution à l’amélioration et à l’évolution des processus et modes opératoires</w:t>
      </w:r>
    </w:p>
    <w:p w14:paraId="60C39983" w14:textId="77777777" w:rsidR="005804CC" w:rsidRPr="00A72F22" w:rsidRDefault="005804CC" w:rsidP="000F4FDA">
      <w:pPr>
        <w:pStyle w:val="Corpsdetexte"/>
        <w:ind w:left="140"/>
        <w:rPr>
          <w:rFonts w:asciiTheme="minorHAnsi" w:hAnsiTheme="minorHAnsi" w:cstheme="minorHAnsi"/>
          <w:sz w:val="22"/>
          <w:szCs w:val="22"/>
        </w:rPr>
      </w:pPr>
    </w:p>
    <w:p w14:paraId="1406D49C" w14:textId="6C7EFDDB" w:rsidR="000F4FDA" w:rsidRPr="0042335C" w:rsidRDefault="0042335C" w:rsidP="0042335C">
      <w:pPr>
        <w:pStyle w:val="Titre2"/>
        <w:tabs>
          <w:tab w:val="clear" w:pos="4110"/>
        </w:tabs>
        <w:ind w:left="567"/>
      </w:pPr>
      <w:bookmarkStart w:id="215" w:name="_Toc233901189"/>
      <w:r w:rsidRPr="0042335C">
        <w:t>Livrables</w:t>
      </w:r>
      <w:bookmarkEnd w:id="215"/>
    </w:p>
    <w:p w14:paraId="55AA8D26" w14:textId="77777777" w:rsidR="00A72F22" w:rsidRPr="00B00C00" w:rsidRDefault="00A72F22" w:rsidP="000F4FDA">
      <w:pPr>
        <w:pStyle w:val="Corpsdetexte"/>
        <w:ind w:left="140"/>
        <w:rPr>
          <w:rFonts w:asciiTheme="minorHAnsi" w:hAnsiTheme="minorHAnsi" w:cstheme="minorHAnsi"/>
          <w:spacing w:val="-10"/>
          <w:sz w:val="22"/>
          <w:szCs w:val="22"/>
        </w:rPr>
      </w:pPr>
    </w:p>
    <w:tbl>
      <w:tblPr>
        <w:tblStyle w:val="TableNormal"/>
        <w:tblW w:w="0" w:type="auto"/>
        <w:tblInd w:w="153" w:type="dxa"/>
        <w:tblBorders>
          <w:top w:val="single" w:sz="4" w:space="0" w:color="6B9E00"/>
          <w:left w:val="single" w:sz="4" w:space="0" w:color="6B9E00"/>
          <w:bottom w:val="single" w:sz="4" w:space="0" w:color="6B9E00"/>
          <w:right w:val="single" w:sz="4" w:space="0" w:color="6B9E00"/>
          <w:insideH w:val="single" w:sz="4" w:space="0" w:color="6B9E00"/>
          <w:insideV w:val="single" w:sz="4" w:space="0" w:color="6B9E00"/>
        </w:tblBorders>
        <w:tblLayout w:type="fixed"/>
        <w:tblLook w:val="01E0" w:firstRow="1" w:lastRow="1" w:firstColumn="1" w:lastColumn="1" w:noHBand="0" w:noVBand="0"/>
      </w:tblPr>
      <w:tblGrid>
        <w:gridCol w:w="5098"/>
        <w:gridCol w:w="4536"/>
      </w:tblGrid>
      <w:tr w:rsidR="000F4FDA" w:rsidRPr="00B00C00" w14:paraId="64DC83F0" w14:textId="77777777" w:rsidTr="00182A6D">
        <w:trPr>
          <w:trHeight w:val="249"/>
        </w:trPr>
        <w:tc>
          <w:tcPr>
            <w:tcW w:w="5098" w:type="dxa"/>
            <w:tcBorders>
              <w:top w:val="nil"/>
              <w:left w:val="nil"/>
              <w:bottom w:val="nil"/>
              <w:right w:val="nil"/>
            </w:tcBorders>
            <w:shd w:val="clear" w:color="auto" w:fill="00A3A6"/>
          </w:tcPr>
          <w:p w14:paraId="65170F14" w14:textId="77777777" w:rsidR="000F4FDA" w:rsidRPr="00B00C00" w:rsidRDefault="000F4FDA" w:rsidP="008A0E09">
            <w:pPr>
              <w:pStyle w:val="TableParagraph"/>
              <w:spacing w:before="3" w:line="227" w:lineRule="exact"/>
              <w:ind w:left="115"/>
              <w:rPr>
                <w:rFonts w:asciiTheme="minorHAnsi" w:hAnsiTheme="minorHAnsi" w:cstheme="minorHAnsi"/>
                <w:b/>
                <w:lang w:val="fr-FR"/>
              </w:rPr>
            </w:pPr>
            <w:r w:rsidRPr="00B00C00">
              <w:rPr>
                <w:rFonts w:asciiTheme="minorHAnsi" w:hAnsiTheme="minorHAnsi" w:cstheme="minorHAnsi"/>
                <w:b/>
                <w:noProof/>
              </w:rPr>
              <mc:AlternateContent>
                <mc:Choice Requires="wpg">
                  <w:drawing>
                    <wp:anchor distT="0" distB="0" distL="0" distR="0" simplePos="0" relativeHeight="251670528" behindDoc="1" locked="0" layoutInCell="1" allowOverlap="1" wp14:anchorId="3F592D38" wp14:editId="5B28941C">
                      <wp:simplePos x="0" y="0"/>
                      <wp:positionH relativeFrom="column">
                        <wp:posOffset>-3048</wp:posOffset>
                      </wp:positionH>
                      <wp:positionV relativeFrom="paragraph">
                        <wp:posOffset>-2414</wp:posOffset>
                      </wp:positionV>
                      <wp:extent cx="6118860" cy="158750"/>
                      <wp:effectExtent l="0" t="0" r="0" b="0"/>
                      <wp:wrapNone/>
                      <wp:docPr id="57" name="Group 5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118860" cy="158750"/>
                                <a:chOff x="0" y="0"/>
                                <a:chExt cx="6118860" cy="158750"/>
                              </a:xfrm>
                            </wpg:grpSpPr>
                            <wps:wsp>
                              <wps:cNvPr id="58" name="Graphic 58"/>
                              <wps:cNvSpPr/>
                              <wps:spPr>
                                <a:xfrm>
                                  <a:off x="-12" y="0"/>
                                  <a:ext cx="6118860" cy="158750"/>
                                </a:xfrm>
                                <a:custGeom>
                                  <a:avLst/>
                                  <a:gdLst/>
                                  <a:ahLst/>
                                  <a:cxnLst/>
                                  <a:rect l="l" t="t" r="r" b="b"/>
                                  <a:pathLst>
                                    <a:path w="6118860" h="158750">
                                      <a:moveTo>
                                        <a:pt x="6118860" y="6096"/>
                                      </a:moveTo>
                                      <a:lnTo>
                                        <a:pt x="6117348" y="6096"/>
                                      </a:lnTo>
                                      <a:lnTo>
                                        <a:pt x="6117348" y="0"/>
                                      </a:lnTo>
                                      <a:lnTo>
                                        <a:pt x="3244608" y="0"/>
                                      </a:lnTo>
                                      <a:lnTo>
                                        <a:pt x="3244608" y="6096"/>
                                      </a:lnTo>
                                      <a:lnTo>
                                        <a:pt x="3244608" y="152400"/>
                                      </a:lnTo>
                                      <a:lnTo>
                                        <a:pt x="3243084" y="152400"/>
                                      </a:lnTo>
                                      <a:lnTo>
                                        <a:pt x="3243084" y="6096"/>
                                      </a:lnTo>
                                      <a:lnTo>
                                        <a:pt x="3244608" y="6096"/>
                                      </a:lnTo>
                                      <a:lnTo>
                                        <a:pt x="3244608" y="0"/>
                                      </a:lnTo>
                                      <a:lnTo>
                                        <a:pt x="0" y="0"/>
                                      </a:lnTo>
                                      <a:lnTo>
                                        <a:pt x="0" y="6096"/>
                                      </a:lnTo>
                                      <a:lnTo>
                                        <a:pt x="7620" y="6096"/>
                                      </a:lnTo>
                                      <a:lnTo>
                                        <a:pt x="7620" y="152400"/>
                                      </a:lnTo>
                                      <a:lnTo>
                                        <a:pt x="0" y="152400"/>
                                      </a:lnTo>
                                      <a:lnTo>
                                        <a:pt x="0" y="158496"/>
                                      </a:lnTo>
                                      <a:lnTo>
                                        <a:pt x="6117348" y="158496"/>
                                      </a:lnTo>
                                      <a:lnTo>
                                        <a:pt x="6117348" y="152400"/>
                                      </a:lnTo>
                                      <a:lnTo>
                                        <a:pt x="6118860" y="152400"/>
                                      </a:lnTo>
                                      <a:lnTo>
                                        <a:pt x="6118860" y="6096"/>
                                      </a:lnTo>
                                      <a:close/>
                                    </a:path>
                                  </a:pathLst>
                                </a:custGeom>
                                <a:solidFill>
                                  <a:srgbClr val="6B9E00"/>
                                </a:solidFill>
                              </wps:spPr>
                              <wps:bodyPr wrap="square" lIns="0" tIns="0" rIns="0" bIns="0" rtlCol="0">
                                <a:prstTxWarp prst="textNoShape">
                                  <a:avLst/>
                                </a:prstTxWarp>
                                <a:noAutofit/>
                              </wps:bodyPr>
                            </wps:wsp>
                          </wpg:wgp>
                        </a:graphicData>
                      </a:graphic>
                    </wp:anchor>
                  </w:drawing>
                </mc:Choice>
                <mc:Fallback>
                  <w:pict>
                    <v:group w14:anchorId="75F76734" id="Group 57" o:spid="_x0000_s1026" style="position:absolute;margin-left:-.25pt;margin-top:-.2pt;width:481.8pt;height:12.5pt;z-index:-251645952;mso-wrap-distance-left:0;mso-wrap-distance-right:0" coordsize="61188,15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">
                      <v:shape id="Graphic 58" o:spid="_x0000_s1027" style="position:absolute;width:61188;height:1587;visibility:visible;mso-wrap-style:square;v-text-anchor:top" coordsize="6118860,158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" path="m6118860,6096r-1512,l6117348,,3244608,r,6096l3244608,152400r-1524,l3243084,6096r1524,l3244608,,,,,6096r7620,l7620,152400r-7620,l,158496r6117348,l6117348,152400r1512,l6118860,6096xe" fillcolor="#6b9e00" stroked="f">
                        <v:path arrowok="t"/>
                      </v:shape>
                    </v:group>
                  </w:pict>
                </mc:Fallback>
              </mc:AlternateContent>
            </w:r>
            <w:r w:rsidRPr="00B00C00">
              <w:rPr>
                <w:rFonts w:asciiTheme="minorHAnsi" w:hAnsiTheme="minorHAnsi" w:cstheme="minorHAnsi"/>
                <w:b/>
                <w:color w:val="FFFFFF"/>
                <w:spacing w:val="-2"/>
                <w:lang w:val="fr-FR"/>
              </w:rPr>
              <w:t>Livrable</w:t>
            </w:r>
          </w:p>
        </w:tc>
        <w:tc>
          <w:tcPr>
            <w:tcW w:w="4536" w:type="dxa"/>
            <w:tcBorders>
              <w:top w:val="nil"/>
              <w:left w:val="nil"/>
              <w:bottom w:val="nil"/>
            </w:tcBorders>
            <w:shd w:val="clear" w:color="auto" w:fill="00A3A6"/>
          </w:tcPr>
          <w:p w14:paraId="40AA6B20" w14:textId="77777777" w:rsidR="000F4FDA" w:rsidRPr="00B00C00" w:rsidRDefault="000F4FDA" w:rsidP="008A0E09">
            <w:pPr>
              <w:pStyle w:val="TableParagraph"/>
              <w:spacing w:before="3" w:line="227" w:lineRule="exact"/>
              <w:ind w:left="114"/>
              <w:rPr>
                <w:rFonts w:asciiTheme="minorHAnsi" w:hAnsiTheme="minorHAnsi" w:cstheme="minorHAnsi"/>
                <w:b/>
                <w:lang w:val="fr-FR"/>
              </w:rPr>
            </w:pPr>
            <w:r w:rsidRPr="00B00C00">
              <w:rPr>
                <w:rFonts w:asciiTheme="minorHAnsi" w:hAnsiTheme="minorHAnsi" w:cstheme="minorHAnsi"/>
                <w:b/>
                <w:color w:val="FFFFFF"/>
                <w:lang w:val="fr-FR"/>
              </w:rPr>
              <w:t>Points</w:t>
            </w:r>
            <w:r w:rsidRPr="00B00C00">
              <w:rPr>
                <w:rFonts w:asciiTheme="minorHAnsi" w:hAnsiTheme="minorHAnsi" w:cstheme="minorHAnsi"/>
                <w:b/>
                <w:color w:val="FFFFFF"/>
                <w:spacing w:val="-10"/>
                <w:lang w:val="fr-FR"/>
              </w:rPr>
              <w:t xml:space="preserve"> </w:t>
            </w:r>
            <w:r w:rsidRPr="00B00C00">
              <w:rPr>
                <w:rFonts w:asciiTheme="minorHAnsi" w:hAnsiTheme="minorHAnsi" w:cstheme="minorHAnsi"/>
                <w:b/>
                <w:color w:val="FFFFFF"/>
                <w:spacing w:val="-2"/>
                <w:lang w:val="fr-FR"/>
              </w:rPr>
              <w:t>d’attention</w:t>
            </w:r>
          </w:p>
        </w:tc>
      </w:tr>
      <w:tr w:rsidR="000F4FDA" w:rsidRPr="00B00C00" w14:paraId="40F798A8" w14:textId="77777777" w:rsidTr="008A0E09">
        <w:trPr>
          <w:trHeight w:val="266"/>
        </w:trPr>
        <w:tc>
          <w:tcPr>
            <w:tcW w:w="5098" w:type="dxa"/>
            <w:tcBorders>
              <w:top w:val="nil"/>
            </w:tcBorders>
          </w:tcPr>
          <w:p w14:paraId="7ABE7BCE" w14:textId="77777777" w:rsidR="000F4FDA" w:rsidRPr="00B00C00" w:rsidRDefault="000F4FDA" w:rsidP="008A0E09">
            <w:pPr>
              <w:pStyle w:val="TableParagraph"/>
              <w:spacing w:before="55" w:line="191" w:lineRule="exact"/>
              <w:rPr>
                <w:rFonts w:asciiTheme="minorHAnsi" w:hAnsiTheme="minorHAnsi" w:cstheme="minorHAnsi"/>
                <w:lang w:val="fr-FR"/>
              </w:rPr>
            </w:pPr>
            <w:r w:rsidRPr="00B00C00">
              <w:rPr>
                <w:rFonts w:asciiTheme="minorHAnsi" w:hAnsiTheme="minorHAnsi" w:cstheme="minorHAnsi"/>
                <w:lang w:val="fr-FR"/>
              </w:rPr>
              <w:t>Dispositif</w:t>
            </w:r>
            <w:r w:rsidRPr="00B00C00">
              <w:rPr>
                <w:rFonts w:asciiTheme="minorHAnsi" w:hAnsiTheme="minorHAnsi" w:cstheme="minorHAnsi"/>
                <w:spacing w:val="-2"/>
                <w:lang w:val="fr-FR"/>
              </w:rPr>
              <w:t xml:space="preserve"> </w:t>
            </w:r>
            <w:r w:rsidRPr="00B00C00">
              <w:rPr>
                <w:rFonts w:asciiTheme="minorHAnsi" w:hAnsiTheme="minorHAnsi" w:cstheme="minorHAnsi"/>
                <w:lang w:val="fr-FR"/>
              </w:rPr>
              <w:t>de</w:t>
            </w:r>
            <w:r w:rsidRPr="00B00C00">
              <w:rPr>
                <w:rFonts w:asciiTheme="minorHAnsi" w:hAnsiTheme="minorHAnsi" w:cstheme="minorHAnsi"/>
                <w:spacing w:val="-4"/>
                <w:lang w:val="fr-FR"/>
              </w:rPr>
              <w:t xml:space="preserve"> </w:t>
            </w:r>
            <w:r w:rsidRPr="00B00C00">
              <w:rPr>
                <w:rFonts w:asciiTheme="minorHAnsi" w:hAnsiTheme="minorHAnsi" w:cstheme="minorHAnsi"/>
                <w:lang w:val="fr-FR"/>
              </w:rPr>
              <w:t>supervision</w:t>
            </w:r>
            <w:r w:rsidRPr="00B00C00">
              <w:rPr>
                <w:rFonts w:asciiTheme="minorHAnsi" w:hAnsiTheme="minorHAnsi" w:cstheme="minorHAnsi"/>
                <w:spacing w:val="-4"/>
                <w:lang w:val="fr-FR"/>
              </w:rPr>
              <w:t xml:space="preserve"> </w:t>
            </w:r>
            <w:r w:rsidRPr="00B00C00">
              <w:rPr>
                <w:rFonts w:asciiTheme="minorHAnsi" w:hAnsiTheme="minorHAnsi" w:cstheme="minorHAnsi"/>
                <w:lang w:val="fr-FR"/>
              </w:rPr>
              <w:t>et</w:t>
            </w:r>
            <w:r w:rsidRPr="00B00C00">
              <w:rPr>
                <w:rFonts w:asciiTheme="minorHAnsi" w:hAnsiTheme="minorHAnsi" w:cstheme="minorHAnsi"/>
                <w:spacing w:val="1"/>
                <w:lang w:val="fr-FR"/>
              </w:rPr>
              <w:t xml:space="preserve"> </w:t>
            </w:r>
            <w:r w:rsidRPr="00B00C00">
              <w:rPr>
                <w:rFonts w:asciiTheme="minorHAnsi" w:hAnsiTheme="minorHAnsi" w:cstheme="minorHAnsi"/>
                <w:lang w:val="fr-FR"/>
              </w:rPr>
              <w:t>d’exploitation</w:t>
            </w:r>
            <w:r w:rsidRPr="00B00C00">
              <w:rPr>
                <w:rFonts w:asciiTheme="minorHAnsi" w:hAnsiTheme="minorHAnsi" w:cstheme="minorHAnsi"/>
                <w:spacing w:val="-2"/>
                <w:lang w:val="fr-FR"/>
              </w:rPr>
              <w:t xml:space="preserve"> opérationnel</w:t>
            </w:r>
          </w:p>
        </w:tc>
        <w:tc>
          <w:tcPr>
            <w:tcW w:w="4536" w:type="dxa"/>
            <w:tcBorders>
              <w:top w:val="nil"/>
            </w:tcBorders>
          </w:tcPr>
          <w:p w14:paraId="78A08412" w14:textId="77777777" w:rsidR="000F4FDA" w:rsidRPr="00B00C00" w:rsidRDefault="000F4FDA" w:rsidP="008A0E09">
            <w:pPr>
              <w:pStyle w:val="TableParagraph"/>
              <w:ind w:left="0"/>
              <w:rPr>
                <w:rFonts w:asciiTheme="minorHAnsi" w:hAnsiTheme="minorHAnsi" w:cstheme="minorHAnsi"/>
                <w:lang w:val="fr-FR"/>
              </w:rPr>
            </w:pPr>
          </w:p>
        </w:tc>
      </w:tr>
      <w:tr w:rsidR="000F4FDA" w:rsidRPr="00B00C00" w14:paraId="6E1D713B" w14:textId="77777777" w:rsidTr="008A0E09">
        <w:trPr>
          <w:trHeight w:val="474"/>
        </w:trPr>
        <w:tc>
          <w:tcPr>
            <w:tcW w:w="5098" w:type="dxa"/>
          </w:tcPr>
          <w:p w14:paraId="75A83115" w14:textId="77777777" w:rsidR="000F4FDA" w:rsidRPr="00B00C00" w:rsidRDefault="000F4FDA" w:rsidP="008A0E09">
            <w:pPr>
              <w:pStyle w:val="TableParagraph"/>
              <w:spacing w:before="43" w:line="206" w:lineRule="exact"/>
              <w:ind w:right="104"/>
              <w:rPr>
                <w:rFonts w:asciiTheme="minorHAnsi" w:hAnsiTheme="minorHAnsi" w:cstheme="minorHAnsi"/>
                <w:lang w:val="fr-FR"/>
              </w:rPr>
            </w:pPr>
            <w:r w:rsidRPr="00B00C00">
              <w:rPr>
                <w:rFonts w:asciiTheme="minorHAnsi" w:hAnsiTheme="minorHAnsi" w:cstheme="minorHAnsi"/>
                <w:lang w:val="fr-FR"/>
              </w:rPr>
              <w:t>Fiches</w:t>
            </w:r>
            <w:r w:rsidRPr="00B00C00">
              <w:rPr>
                <w:rFonts w:asciiTheme="minorHAnsi" w:hAnsiTheme="minorHAnsi" w:cstheme="minorHAnsi"/>
                <w:spacing w:val="-5"/>
                <w:lang w:val="fr-FR"/>
              </w:rPr>
              <w:t xml:space="preserve"> </w:t>
            </w:r>
            <w:r w:rsidRPr="00B00C00">
              <w:rPr>
                <w:rFonts w:asciiTheme="minorHAnsi" w:hAnsiTheme="minorHAnsi" w:cstheme="minorHAnsi"/>
                <w:lang w:val="fr-FR"/>
              </w:rPr>
              <w:t>de</w:t>
            </w:r>
            <w:r w:rsidRPr="00B00C00">
              <w:rPr>
                <w:rFonts w:asciiTheme="minorHAnsi" w:hAnsiTheme="minorHAnsi" w:cstheme="minorHAnsi"/>
                <w:spacing w:val="-3"/>
                <w:lang w:val="fr-FR"/>
              </w:rPr>
              <w:t xml:space="preserve"> </w:t>
            </w:r>
            <w:r w:rsidRPr="00B00C00">
              <w:rPr>
                <w:rFonts w:asciiTheme="minorHAnsi" w:hAnsiTheme="minorHAnsi" w:cstheme="minorHAnsi"/>
                <w:lang w:val="fr-FR"/>
              </w:rPr>
              <w:t>demandes</w:t>
            </w:r>
            <w:r w:rsidRPr="00B00C00">
              <w:rPr>
                <w:rFonts w:asciiTheme="minorHAnsi" w:hAnsiTheme="minorHAnsi" w:cstheme="minorHAnsi"/>
                <w:spacing w:val="-4"/>
                <w:lang w:val="fr-FR"/>
              </w:rPr>
              <w:t xml:space="preserve"> </w:t>
            </w:r>
            <w:r w:rsidRPr="00B00C00">
              <w:rPr>
                <w:rFonts w:asciiTheme="minorHAnsi" w:hAnsiTheme="minorHAnsi" w:cstheme="minorHAnsi"/>
                <w:lang w:val="fr-FR"/>
              </w:rPr>
              <w:t>et</w:t>
            </w:r>
            <w:r w:rsidRPr="00B00C00">
              <w:rPr>
                <w:rFonts w:asciiTheme="minorHAnsi" w:hAnsiTheme="minorHAnsi" w:cstheme="minorHAnsi"/>
                <w:spacing w:val="-7"/>
                <w:lang w:val="fr-FR"/>
              </w:rPr>
              <w:t xml:space="preserve"> </w:t>
            </w:r>
            <w:r w:rsidRPr="00B00C00">
              <w:rPr>
                <w:rFonts w:asciiTheme="minorHAnsi" w:hAnsiTheme="minorHAnsi" w:cstheme="minorHAnsi"/>
                <w:lang w:val="fr-FR"/>
              </w:rPr>
              <w:t>d’incident</w:t>
            </w:r>
            <w:r w:rsidRPr="00B00C00">
              <w:rPr>
                <w:rFonts w:asciiTheme="minorHAnsi" w:hAnsiTheme="minorHAnsi" w:cstheme="minorHAnsi"/>
                <w:spacing w:val="-3"/>
                <w:lang w:val="fr-FR"/>
              </w:rPr>
              <w:t xml:space="preserve"> </w:t>
            </w:r>
            <w:r w:rsidRPr="00B00C00">
              <w:rPr>
                <w:rFonts w:asciiTheme="minorHAnsi" w:hAnsiTheme="minorHAnsi" w:cstheme="minorHAnsi"/>
                <w:lang w:val="fr-FR"/>
              </w:rPr>
              <w:t>saisies</w:t>
            </w:r>
            <w:r w:rsidRPr="00B00C00">
              <w:rPr>
                <w:rFonts w:asciiTheme="minorHAnsi" w:hAnsiTheme="minorHAnsi" w:cstheme="minorHAnsi"/>
                <w:spacing w:val="-4"/>
                <w:lang w:val="fr-FR"/>
              </w:rPr>
              <w:t xml:space="preserve"> </w:t>
            </w:r>
            <w:r w:rsidRPr="00B00C00">
              <w:rPr>
                <w:rFonts w:asciiTheme="minorHAnsi" w:hAnsiTheme="minorHAnsi" w:cstheme="minorHAnsi"/>
                <w:lang w:val="fr-FR"/>
              </w:rPr>
              <w:t>dans</w:t>
            </w:r>
            <w:r w:rsidRPr="00B00C00">
              <w:rPr>
                <w:rFonts w:asciiTheme="minorHAnsi" w:hAnsiTheme="minorHAnsi" w:cstheme="minorHAnsi"/>
                <w:spacing w:val="-5"/>
                <w:lang w:val="fr-FR"/>
              </w:rPr>
              <w:t xml:space="preserve"> </w:t>
            </w:r>
            <w:r w:rsidRPr="00B00C00">
              <w:rPr>
                <w:rFonts w:asciiTheme="minorHAnsi" w:hAnsiTheme="minorHAnsi" w:cstheme="minorHAnsi"/>
                <w:lang w:val="fr-FR"/>
              </w:rPr>
              <w:t>l’outil</w:t>
            </w:r>
            <w:r w:rsidRPr="00B00C00">
              <w:rPr>
                <w:rFonts w:asciiTheme="minorHAnsi" w:hAnsiTheme="minorHAnsi" w:cstheme="minorHAnsi"/>
                <w:spacing w:val="-8"/>
                <w:lang w:val="fr-FR"/>
              </w:rPr>
              <w:t xml:space="preserve"> </w:t>
            </w:r>
            <w:r w:rsidRPr="00B00C00">
              <w:rPr>
                <w:rFonts w:asciiTheme="minorHAnsi" w:hAnsiTheme="minorHAnsi" w:cstheme="minorHAnsi"/>
                <w:lang w:val="fr-FR"/>
              </w:rPr>
              <w:t xml:space="preserve">en </w:t>
            </w:r>
            <w:r w:rsidRPr="00B00C00">
              <w:rPr>
                <w:rFonts w:asciiTheme="minorHAnsi" w:hAnsiTheme="minorHAnsi" w:cstheme="minorHAnsi"/>
                <w:spacing w:val="-2"/>
                <w:lang w:val="fr-FR"/>
              </w:rPr>
              <w:t>vigueur</w:t>
            </w:r>
          </w:p>
        </w:tc>
        <w:tc>
          <w:tcPr>
            <w:tcW w:w="4536" w:type="dxa"/>
          </w:tcPr>
          <w:p w14:paraId="506FDA7B" w14:textId="77777777" w:rsidR="000F4FDA" w:rsidRPr="00B00C00" w:rsidRDefault="000F4FDA" w:rsidP="008A0E09">
            <w:pPr>
              <w:pStyle w:val="TableParagraph"/>
              <w:ind w:left="0"/>
              <w:rPr>
                <w:rFonts w:asciiTheme="minorHAnsi" w:hAnsiTheme="minorHAnsi" w:cstheme="minorHAnsi"/>
                <w:lang w:val="fr-FR"/>
              </w:rPr>
            </w:pPr>
          </w:p>
        </w:tc>
      </w:tr>
      <w:tr w:rsidR="000F4FDA" w:rsidRPr="00B00C00" w14:paraId="2FFA36E4" w14:textId="77777777" w:rsidTr="008A0E09">
        <w:trPr>
          <w:trHeight w:val="681"/>
        </w:trPr>
        <w:tc>
          <w:tcPr>
            <w:tcW w:w="5098" w:type="dxa"/>
          </w:tcPr>
          <w:p w14:paraId="7A8DC862" w14:textId="77777777" w:rsidR="000F4FDA" w:rsidRPr="00B00C00" w:rsidRDefault="000F4FDA" w:rsidP="008A0E09">
            <w:pPr>
              <w:pStyle w:val="TableParagraph"/>
              <w:spacing w:before="43" w:line="206" w:lineRule="exact"/>
              <w:ind w:right="104"/>
              <w:rPr>
                <w:rFonts w:asciiTheme="minorHAnsi" w:hAnsiTheme="minorHAnsi" w:cstheme="minorHAnsi"/>
                <w:lang w:val="fr-FR"/>
              </w:rPr>
            </w:pPr>
            <w:r w:rsidRPr="00B00C00">
              <w:rPr>
                <w:rFonts w:asciiTheme="minorHAnsi" w:hAnsiTheme="minorHAnsi" w:cstheme="minorHAnsi"/>
                <w:lang w:val="fr-FR"/>
              </w:rPr>
              <w:t>Tableaux de bord de suivi du fonctionnement et de l’exécution</w:t>
            </w:r>
            <w:r w:rsidRPr="00B00C00">
              <w:rPr>
                <w:rFonts w:asciiTheme="minorHAnsi" w:hAnsiTheme="minorHAnsi" w:cstheme="minorHAnsi"/>
                <w:spacing w:val="-4"/>
                <w:lang w:val="fr-FR"/>
              </w:rPr>
              <w:t xml:space="preserve"> </w:t>
            </w:r>
            <w:r w:rsidRPr="00B00C00">
              <w:rPr>
                <w:rFonts w:asciiTheme="minorHAnsi" w:hAnsiTheme="minorHAnsi" w:cstheme="minorHAnsi"/>
                <w:lang w:val="fr-FR"/>
              </w:rPr>
              <w:t>des</w:t>
            </w:r>
            <w:r w:rsidRPr="00B00C00">
              <w:rPr>
                <w:rFonts w:asciiTheme="minorHAnsi" w:hAnsiTheme="minorHAnsi" w:cstheme="minorHAnsi"/>
                <w:spacing w:val="-4"/>
                <w:lang w:val="fr-FR"/>
              </w:rPr>
              <w:t xml:space="preserve"> </w:t>
            </w:r>
            <w:r w:rsidRPr="00B00C00">
              <w:rPr>
                <w:rFonts w:asciiTheme="minorHAnsi" w:hAnsiTheme="minorHAnsi" w:cstheme="minorHAnsi"/>
                <w:lang w:val="fr-FR"/>
              </w:rPr>
              <w:t>services</w:t>
            </w:r>
            <w:r w:rsidRPr="00B00C00">
              <w:rPr>
                <w:rFonts w:asciiTheme="minorHAnsi" w:hAnsiTheme="minorHAnsi" w:cstheme="minorHAnsi"/>
                <w:spacing w:val="-4"/>
                <w:lang w:val="fr-FR"/>
              </w:rPr>
              <w:t xml:space="preserve"> </w:t>
            </w:r>
            <w:r w:rsidRPr="00B00C00">
              <w:rPr>
                <w:rFonts w:asciiTheme="minorHAnsi" w:hAnsiTheme="minorHAnsi" w:cstheme="minorHAnsi"/>
                <w:lang w:val="fr-FR"/>
              </w:rPr>
              <w:t>et</w:t>
            </w:r>
            <w:r w:rsidRPr="00B00C00">
              <w:rPr>
                <w:rFonts w:asciiTheme="minorHAnsi" w:hAnsiTheme="minorHAnsi" w:cstheme="minorHAnsi"/>
                <w:spacing w:val="-5"/>
                <w:lang w:val="fr-FR"/>
              </w:rPr>
              <w:t xml:space="preserve"> </w:t>
            </w:r>
            <w:r w:rsidRPr="00B00C00">
              <w:rPr>
                <w:rFonts w:asciiTheme="minorHAnsi" w:hAnsiTheme="minorHAnsi" w:cstheme="minorHAnsi"/>
                <w:lang w:val="fr-FR"/>
              </w:rPr>
              <w:t>traitements,</w:t>
            </w:r>
            <w:r w:rsidRPr="00B00C00">
              <w:rPr>
                <w:rFonts w:asciiTheme="minorHAnsi" w:hAnsiTheme="minorHAnsi" w:cstheme="minorHAnsi"/>
                <w:spacing w:val="-7"/>
                <w:lang w:val="fr-FR"/>
              </w:rPr>
              <w:t xml:space="preserve"> </w:t>
            </w:r>
            <w:r w:rsidRPr="00B00C00">
              <w:rPr>
                <w:rFonts w:asciiTheme="minorHAnsi" w:hAnsiTheme="minorHAnsi" w:cstheme="minorHAnsi"/>
                <w:lang w:val="fr-FR"/>
              </w:rPr>
              <w:t>sur</w:t>
            </w:r>
            <w:r w:rsidRPr="00B00C00">
              <w:rPr>
                <w:rFonts w:asciiTheme="minorHAnsi" w:hAnsiTheme="minorHAnsi" w:cstheme="minorHAnsi"/>
                <w:spacing w:val="-6"/>
                <w:lang w:val="fr-FR"/>
              </w:rPr>
              <w:t xml:space="preserve"> </w:t>
            </w:r>
            <w:r w:rsidRPr="00B00C00">
              <w:rPr>
                <w:rFonts w:asciiTheme="minorHAnsi" w:hAnsiTheme="minorHAnsi" w:cstheme="minorHAnsi"/>
                <w:lang w:val="fr-FR"/>
              </w:rPr>
              <w:t>la</w:t>
            </w:r>
            <w:r w:rsidRPr="00B00C00">
              <w:rPr>
                <w:rFonts w:asciiTheme="minorHAnsi" w:hAnsiTheme="minorHAnsi" w:cstheme="minorHAnsi"/>
                <w:spacing w:val="-4"/>
                <w:lang w:val="fr-FR"/>
              </w:rPr>
              <w:t xml:space="preserve"> </w:t>
            </w:r>
            <w:r w:rsidRPr="00B00C00">
              <w:rPr>
                <w:rFonts w:asciiTheme="minorHAnsi" w:hAnsiTheme="minorHAnsi" w:cstheme="minorHAnsi"/>
                <w:lang w:val="fr-FR"/>
              </w:rPr>
              <w:t>base</w:t>
            </w:r>
            <w:r w:rsidRPr="00B00C00">
              <w:rPr>
                <w:rFonts w:asciiTheme="minorHAnsi" w:hAnsiTheme="minorHAnsi" w:cstheme="minorHAnsi"/>
                <w:spacing w:val="-7"/>
                <w:lang w:val="fr-FR"/>
              </w:rPr>
              <w:t xml:space="preserve"> </w:t>
            </w:r>
            <w:r w:rsidRPr="00B00C00">
              <w:rPr>
                <w:rFonts w:asciiTheme="minorHAnsi" w:hAnsiTheme="minorHAnsi" w:cstheme="minorHAnsi"/>
                <w:lang w:val="fr-FR"/>
              </w:rPr>
              <w:t>des indicateurs figurant au PAQ du marché</w:t>
            </w:r>
          </w:p>
        </w:tc>
        <w:tc>
          <w:tcPr>
            <w:tcW w:w="4536" w:type="dxa"/>
          </w:tcPr>
          <w:p w14:paraId="2C4D63CB" w14:textId="77777777" w:rsidR="000F4FDA" w:rsidRPr="00B00C00" w:rsidRDefault="000F4FDA" w:rsidP="008A0E09">
            <w:pPr>
              <w:pStyle w:val="TableParagraph"/>
              <w:ind w:left="0"/>
              <w:rPr>
                <w:rFonts w:asciiTheme="minorHAnsi" w:hAnsiTheme="minorHAnsi" w:cstheme="minorHAnsi"/>
                <w:lang w:val="fr-FR"/>
              </w:rPr>
            </w:pPr>
          </w:p>
        </w:tc>
      </w:tr>
      <w:tr w:rsidR="000F4FDA" w:rsidRPr="00B00C00" w14:paraId="425FCB1F" w14:textId="77777777" w:rsidTr="008A0E09">
        <w:trPr>
          <w:trHeight w:val="472"/>
        </w:trPr>
        <w:tc>
          <w:tcPr>
            <w:tcW w:w="5098" w:type="dxa"/>
          </w:tcPr>
          <w:p w14:paraId="2D18A1FF" w14:textId="77777777" w:rsidR="000F4FDA" w:rsidRPr="00B00C00" w:rsidRDefault="000F4FDA" w:rsidP="008A0E09">
            <w:pPr>
              <w:pStyle w:val="TableParagraph"/>
              <w:spacing w:before="40" w:line="206" w:lineRule="exact"/>
              <w:rPr>
                <w:rFonts w:asciiTheme="minorHAnsi" w:hAnsiTheme="minorHAnsi" w:cstheme="minorHAnsi"/>
                <w:lang w:val="fr-FR"/>
              </w:rPr>
            </w:pPr>
            <w:r w:rsidRPr="00B00C00">
              <w:rPr>
                <w:rFonts w:asciiTheme="minorHAnsi" w:hAnsiTheme="minorHAnsi" w:cstheme="minorHAnsi"/>
                <w:lang w:val="fr-FR"/>
              </w:rPr>
              <w:t>Tableau</w:t>
            </w:r>
            <w:r w:rsidRPr="00B00C00">
              <w:rPr>
                <w:rFonts w:asciiTheme="minorHAnsi" w:hAnsiTheme="minorHAnsi" w:cstheme="minorHAnsi"/>
                <w:spacing w:val="-3"/>
                <w:lang w:val="fr-FR"/>
              </w:rPr>
              <w:t xml:space="preserve"> </w:t>
            </w:r>
            <w:r w:rsidRPr="00B00C00">
              <w:rPr>
                <w:rFonts w:asciiTheme="minorHAnsi" w:hAnsiTheme="minorHAnsi" w:cstheme="minorHAnsi"/>
                <w:lang w:val="fr-FR"/>
              </w:rPr>
              <w:t>de</w:t>
            </w:r>
            <w:r w:rsidRPr="00B00C00">
              <w:rPr>
                <w:rFonts w:asciiTheme="minorHAnsi" w:hAnsiTheme="minorHAnsi" w:cstheme="minorHAnsi"/>
                <w:spacing w:val="-3"/>
                <w:lang w:val="fr-FR"/>
              </w:rPr>
              <w:t xml:space="preserve"> </w:t>
            </w:r>
            <w:r w:rsidRPr="00B00C00">
              <w:rPr>
                <w:rFonts w:asciiTheme="minorHAnsi" w:hAnsiTheme="minorHAnsi" w:cstheme="minorHAnsi"/>
                <w:lang w:val="fr-FR"/>
              </w:rPr>
              <w:t>bord</w:t>
            </w:r>
            <w:r w:rsidRPr="00B00C00">
              <w:rPr>
                <w:rFonts w:asciiTheme="minorHAnsi" w:hAnsiTheme="minorHAnsi" w:cstheme="minorHAnsi"/>
                <w:spacing w:val="-3"/>
                <w:lang w:val="fr-FR"/>
              </w:rPr>
              <w:t xml:space="preserve"> </w:t>
            </w:r>
            <w:r w:rsidRPr="00B00C00">
              <w:rPr>
                <w:rFonts w:asciiTheme="minorHAnsi" w:hAnsiTheme="minorHAnsi" w:cstheme="minorHAnsi"/>
                <w:lang w:val="fr-FR"/>
              </w:rPr>
              <w:t>à</w:t>
            </w:r>
            <w:r w:rsidRPr="00B00C00">
              <w:rPr>
                <w:rFonts w:asciiTheme="minorHAnsi" w:hAnsiTheme="minorHAnsi" w:cstheme="minorHAnsi"/>
                <w:spacing w:val="-4"/>
                <w:lang w:val="fr-FR"/>
              </w:rPr>
              <w:t xml:space="preserve"> </w:t>
            </w:r>
            <w:r w:rsidRPr="00B00C00">
              <w:rPr>
                <w:rFonts w:asciiTheme="minorHAnsi" w:hAnsiTheme="minorHAnsi" w:cstheme="minorHAnsi"/>
                <w:lang w:val="fr-FR"/>
              </w:rPr>
              <w:t>jour</w:t>
            </w:r>
            <w:r w:rsidRPr="00B00C00">
              <w:rPr>
                <w:rFonts w:asciiTheme="minorHAnsi" w:hAnsiTheme="minorHAnsi" w:cstheme="minorHAnsi"/>
                <w:spacing w:val="-4"/>
                <w:lang w:val="fr-FR"/>
              </w:rPr>
              <w:t xml:space="preserve"> </w:t>
            </w:r>
            <w:r w:rsidRPr="00B00C00">
              <w:rPr>
                <w:rFonts w:asciiTheme="minorHAnsi" w:hAnsiTheme="minorHAnsi" w:cstheme="minorHAnsi"/>
                <w:lang w:val="fr-FR"/>
              </w:rPr>
              <w:t>de</w:t>
            </w:r>
            <w:r w:rsidRPr="00B00C00">
              <w:rPr>
                <w:rFonts w:asciiTheme="minorHAnsi" w:hAnsiTheme="minorHAnsi" w:cstheme="minorHAnsi"/>
                <w:spacing w:val="-5"/>
                <w:lang w:val="fr-FR"/>
              </w:rPr>
              <w:t xml:space="preserve"> </w:t>
            </w:r>
            <w:r w:rsidRPr="00B00C00">
              <w:rPr>
                <w:rFonts w:asciiTheme="minorHAnsi" w:hAnsiTheme="minorHAnsi" w:cstheme="minorHAnsi"/>
                <w:lang w:val="fr-FR"/>
              </w:rPr>
              <w:t>suivi</w:t>
            </w:r>
            <w:r w:rsidRPr="00B00C00">
              <w:rPr>
                <w:rFonts w:asciiTheme="minorHAnsi" w:hAnsiTheme="minorHAnsi" w:cstheme="minorHAnsi"/>
                <w:spacing w:val="-2"/>
                <w:lang w:val="fr-FR"/>
              </w:rPr>
              <w:t xml:space="preserve"> </w:t>
            </w:r>
            <w:r w:rsidRPr="00B00C00">
              <w:rPr>
                <w:rFonts w:asciiTheme="minorHAnsi" w:hAnsiTheme="minorHAnsi" w:cstheme="minorHAnsi"/>
                <w:lang w:val="fr-FR"/>
              </w:rPr>
              <w:t>de</w:t>
            </w:r>
            <w:r w:rsidRPr="00B00C00">
              <w:rPr>
                <w:rFonts w:asciiTheme="minorHAnsi" w:hAnsiTheme="minorHAnsi" w:cstheme="minorHAnsi"/>
                <w:spacing w:val="-5"/>
                <w:lang w:val="fr-FR"/>
              </w:rPr>
              <w:t xml:space="preserve"> </w:t>
            </w:r>
            <w:r w:rsidRPr="00B00C00">
              <w:rPr>
                <w:rFonts w:asciiTheme="minorHAnsi" w:hAnsiTheme="minorHAnsi" w:cstheme="minorHAnsi"/>
                <w:lang w:val="fr-FR"/>
              </w:rPr>
              <w:t>la</w:t>
            </w:r>
            <w:r w:rsidRPr="00B00C00">
              <w:rPr>
                <w:rFonts w:asciiTheme="minorHAnsi" w:hAnsiTheme="minorHAnsi" w:cstheme="minorHAnsi"/>
                <w:spacing w:val="-3"/>
                <w:lang w:val="fr-FR"/>
              </w:rPr>
              <w:t xml:space="preserve"> </w:t>
            </w:r>
            <w:r w:rsidRPr="00B00C00">
              <w:rPr>
                <w:rFonts w:asciiTheme="minorHAnsi" w:hAnsiTheme="minorHAnsi" w:cstheme="minorHAnsi"/>
                <w:lang w:val="fr-FR"/>
              </w:rPr>
              <w:t>disponibilité</w:t>
            </w:r>
            <w:r w:rsidRPr="00B00C00">
              <w:rPr>
                <w:rFonts w:asciiTheme="minorHAnsi" w:hAnsiTheme="minorHAnsi" w:cstheme="minorHAnsi"/>
                <w:spacing w:val="-5"/>
                <w:lang w:val="fr-FR"/>
              </w:rPr>
              <w:t xml:space="preserve"> </w:t>
            </w:r>
            <w:r w:rsidRPr="00B00C00">
              <w:rPr>
                <w:rFonts w:asciiTheme="minorHAnsi" w:hAnsiTheme="minorHAnsi" w:cstheme="minorHAnsi"/>
                <w:lang w:val="fr-FR"/>
              </w:rPr>
              <w:t xml:space="preserve">des </w:t>
            </w:r>
            <w:r w:rsidRPr="00B00C00">
              <w:rPr>
                <w:rFonts w:asciiTheme="minorHAnsi" w:hAnsiTheme="minorHAnsi" w:cstheme="minorHAnsi"/>
                <w:spacing w:val="-2"/>
                <w:lang w:val="fr-FR"/>
              </w:rPr>
              <w:t>applications</w:t>
            </w:r>
          </w:p>
        </w:tc>
        <w:tc>
          <w:tcPr>
            <w:tcW w:w="4536" w:type="dxa"/>
          </w:tcPr>
          <w:p w14:paraId="250B6CF5" w14:textId="77777777" w:rsidR="000F4FDA" w:rsidRPr="00B00C00" w:rsidRDefault="000F4FDA" w:rsidP="008A0E09">
            <w:pPr>
              <w:pStyle w:val="TableParagraph"/>
              <w:ind w:left="0"/>
              <w:rPr>
                <w:rFonts w:asciiTheme="minorHAnsi" w:hAnsiTheme="minorHAnsi" w:cstheme="minorHAnsi"/>
                <w:lang w:val="fr-FR"/>
              </w:rPr>
            </w:pPr>
          </w:p>
        </w:tc>
      </w:tr>
      <w:tr w:rsidR="000F4FDA" w:rsidRPr="00B00C00" w14:paraId="2441C74F" w14:textId="77777777" w:rsidTr="008A0E09">
        <w:trPr>
          <w:trHeight w:val="474"/>
        </w:trPr>
        <w:tc>
          <w:tcPr>
            <w:tcW w:w="5098" w:type="dxa"/>
          </w:tcPr>
          <w:p w14:paraId="70002F1D" w14:textId="77777777" w:rsidR="000F4FDA" w:rsidRPr="00B00C00" w:rsidRDefault="000F4FDA" w:rsidP="008A0E09">
            <w:pPr>
              <w:pStyle w:val="TableParagraph"/>
              <w:spacing w:before="35" w:line="210" w:lineRule="atLeast"/>
              <w:ind w:right="104"/>
              <w:rPr>
                <w:rFonts w:asciiTheme="minorHAnsi" w:hAnsiTheme="minorHAnsi" w:cstheme="minorHAnsi"/>
                <w:lang w:val="fr-FR"/>
              </w:rPr>
            </w:pPr>
            <w:r w:rsidRPr="00B00C00">
              <w:rPr>
                <w:rFonts w:asciiTheme="minorHAnsi" w:hAnsiTheme="minorHAnsi" w:cstheme="minorHAnsi"/>
                <w:lang w:val="fr-FR"/>
              </w:rPr>
              <w:t>Tableau</w:t>
            </w:r>
            <w:r w:rsidRPr="00B00C00">
              <w:rPr>
                <w:rFonts w:asciiTheme="minorHAnsi" w:hAnsiTheme="minorHAnsi" w:cstheme="minorHAnsi"/>
                <w:spacing w:val="-5"/>
                <w:lang w:val="fr-FR"/>
              </w:rPr>
              <w:t xml:space="preserve"> </w:t>
            </w:r>
            <w:r w:rsidRPr="00B00C00">
              <w:rPr>
                <w:rFonts w:asciiTheme="minorHAnsi" w:hAnsiTheme="minorHAnsi" w:cstheme="minorHAnsi"/>
                <w:lang w:val="fr-FR"/>
              </w:rPr>
              <w:t>de</w:t>
            </w:r>
            <w:r w:rsidRPr="00B00C00">
              <w:rPr>
                <w:rFonts w:asciiTheme="minorHAnsi" w:hAnsiTheme="minorHAnsi" w:cstheme="minorHAnsi"/>
                <w:spacing w:val="-5"/>
                <w:lang w:val="fr-FR"/>
              </w:rPr>
              <w:t xml:space="preserve"> </w:t>
            </w:r>
            <w:r w:rsidRPr="00B00C00">
              <w:rPr>
                <w:rFonts w:asciiTheme="minorHAnsi" w:hAnsiTheme="minorHAnsi" w:cstheme="minorHAnsi"/>
                <w:lang w:val="fr-FR"/>
              </w:rPr>
              <w:t>suivi</w:t>
            </w:r>
            <w:r w:rsidRPr="00B00C00">
              <w:rPr>
                <w:rFonts w:asciiTheme="minorHAnsi" w:hAnsiTheme="minorHAnsi" w:cstheme="minorHAnsi"/>
                <w:spacing w:val="-4"/>
                <w:lang w:val="fr-FR"/>
              </w:rPr>
              <w:t xml:space="preserve"> </w:t>
            </w:r>
            <w:r w:rsidRPr="00B00C00">
              <w:rPr>
                <w:rFonts w:asciiTheme="minorHAnsi" w:hAnsiTheme="minorHAnsi" w:cstheme="minorHAnsi"/>
                <w:lang w:val="fr-FR"/>
              </w:rPr>
              <w:t>des</w:t>
            </w:r>
            <w:r w:rsidRPr="00B00C00">
              <w:rPr>
                <w:rFonts w:asciiTheme="minorHAnsi" w:hAnsiTheme="minorHAnsi" w:cstheme="minorHAnsi"/>
                <w:spacing w:val="-4"/>
                <w:lang w:val="fr-FR"/>
              </w:rPr>
              <w:t xml:space="preserve"> </w:t>
            </w:r>
            <w:r w:rsidRPr="00B00C00">
              <w:rPr>
                <w:rFonts w:asciiTheme="minorHAnsi" w:hAnsiTheme="minorHAnsi" w:cstheme="minorHAnsi"/>
                <w:lang w:val="fr-FR"/>
              </w:rPr>
              <w:t>demandes,</w:t>
            </w:r>
            <w:r w:rsidRPr="00B00C00">
              <w:rPr>
                <w:rFonts w:asciiTheme="minorHAnsi" w:hAnsiTheme="minorHAnsi" w:cstheme="minorHAnsi"/>
                <w:spacing w:val="-5"/>
                <w:lang w:val="fr-FR"/>
              </w:rPr>
              <w:t xml:space="preserve"> </w:t>
            </w:r>
            <w:r w:rsidRPr="00B00C00">
              <w:rPr>
                <w:rFonts w:asciiTheme="minorHAnsi" w:hAnsiTheme="minorHAnsi" w:cstheme="minorHAnsi"/>
                <w:lang w:val="fr-FR"/>
              </w:rPr>
              <w:t>incidents</w:t>
            </w:r>
            <w:r w:rsidRPr="00B00C00">
              <w:rPr>
                <w:rFonts w:asciiTheme="minorHAnsi" w:hAnsiTheme="minorHAnsi" w:cstheme="minorHAnsi"/>
                <w:spacing w:val="-4"/>
                <w:lang w:val="fr-FR"/>
              </w:rPr>
              <w:t xml:space="preserve"> </w:t>
            </w:r>
            <w:r w:rsidRPr="00B00C00">
              <w:rPr>
                <w:rFonts w:asciiTheme="minorHAnsi" w:hAnsiTheme="minorHAnsi" w:cstheme="minorHAnsi"/>
                <w:lang w:val="fr-FR"/>
              </w:rPr>
              <w:t>et</w:t>
            </w:r>
            <w:r w:rsidRPr="00B00C00">
              <w:rPr>
                <w:rFonts w:asciiTheme="minorHAnsi" w:hAnsiTheme="minorHAnsi" w:cstheme="minorHAnsi"/>
                <w:spacing w:val="-7"/>
                <w:lang w:val="fr-FR"/>
              </w:rPr>
              <w:t xml:space="preserve"> </w:t>
            </w:r>
            <w:r w:rsidRPr="00B00C00">
              <w:rPr>
                <w:rFonts w:asciiTheme="minorHAnsi" w:hAnsiTheme="minorHAnsi" w:cstheme="minorHAnsi"/>
                <w:lang w:val="fr-FR"/>
              </w:rPr>
              <w:t>changements, des problèmes et de leur résolution</w:t>
            </w:r>
          </w:p>
        </w:tc>
        <w:tc>
          <w:tcPr>
            <w:tcW w:w="4536" w:type="dxa"/>
          </w:tcPr>
          <w:p w14:paraId="521C56FB" w14:textId="77777777" w:rsidR="000F4FDA" w:rsidRPr="00B00C00" w:rsidRDefault="000F4FDA">
            <w:pPr>
              <w:pStyle w:val="TableParagraph"/>
              <w:numPr>
                <w:ilvl w:val="0"/>
                <w:numId w:val="99"/>
              </w:numPr>
              <w:tabs>
                <w:tab w:val="left" w:pos="469"/>
              </w:tabs>
              <w:spacing w:before="129"/>
              <w:rPr>
                <w:rFonts w:asciiTheme="minorHAnsi" w:hAnsiTheme="minorHAnsi" w:cstheme="minorHAnsi"/>
                <w:lang w:val="fr-FR"/>
              </w:rPr>
            </w:pPr>
            <w:r w:rsidRPr="00B00C00">
              <w:rPr>
                <w:rFonts w:asciiTheme="minorHAnsi" w:hAnsiTheme="minorHAnsi" w:cstheme="minorHAnsi"/>
                <w:lang w:val="fr-FR"/>
              </w:rPr>
              <w:t>Par</w:t>
            </w:r>
            <w:r w:rsidRPr="00B00C00">
              <w:rPr>
                <w:rFonts w:asciiTheme="minorHAnsi" w:hAnsiTheme="minorHAnsi" w:cstheme="minorHAnsi"/>
                <w:spacing w:val="-1"/>
                <w:lang w:val="fr-FR"/>
              </w:rPr>
              <w:t xml:space="preserve"> </w:t>
            </w:r>
            <w:r w:rsidRPr="00B00C00">
              <w:rPr>
                <w:rFonts w:asciiTheme="minorHAnsi" w:hAnsiTheme="minorHAnsi" w:cstheme="minorHAnsi"/>
                <w:lang w:val="fr-FR"/>
              </w:rPr>
              <w:t>extraction</w:t>
            </w:r>
            <w:r w:rsidRPr="00B00C00">
              <w:rPr>
                <w:rFonts w:asciiTheme="minorHAnsi" w:hAnsiTheme="minorHAnsi" w:cstheme="minorHAnsi"/>
                <w:spacing w:val="-2"/>
                <w:lang w:val="fr-FR"/>
              </w:rPr>
              <w:t xml:space="preserve"> </w:t>
            </w:r>
            <w:r w:rsidRPr="00B00C00">
              <w:rPr>
                <w:rFonts w:asciiTheme="minorHAnsi" w:hAnsiTheme="minorHAnsi" w:cstheme="minorHAnsi"/>
                <w:lang w:val="fr-FR"/>
              </w:rPr>
              <w:t>de</w:t>
            </w:r>
            <w:r w:rsidRPr="00B00C00">
              <w:rPr>
                <w:rFonts w:asciiTheme="minorHAnsi" w:hAnsiTheme="minorHAnsi" w:cstheme="minorHAnsi"/>
                <w:spacing w:val="1"/>
                <w:lang w:val="fr-FR"/>
              </w:rPr>
              <w:t xml:space="preserve"> </w:t>
            </w:r>
            <w:r w:rsidRPr="00B00C00">
              <w:rPr>
                <w:rFonts w:asciiTheme="minorHAnsi" w:hAnsiTheme="minorHAnsi" w:cstheme="minorHAnsi"/>
                <w:lang w:val="fr-FR"/>
              </w:rPr>
              <w:t>l’outil</w:t>
            </w:r>
            <w:r w:rsidRPr="00B00C00">
              <w:rPr>
                <w:rFonts w:asciiTheme="minorHAnsi" w:hAnsiTheme="minorHAnsi" w:cstheme="minorHAnsi"/>
                <w:spacing w:val="-1"/>
                <w:lang w:val="fr-FR"/>
              </w:rPr>
              <w:t xml:space="preserve"> </w:t>
            </w:r>
            <w:r w:rsidRPr="00B00C00">
              <w:rPr>
                <w:rFonts w:asciiTheme="minorHAnsi" w:hAnsiTheme="minorHAnsi" w:cstheme="minorHAnsi"/>
                <w:spacing w:val="-2"/>
                <w:lang w:val="fr-FR"/>
              </w:rPr>
              <w:t>Ariane</w:t>
            </w:r>
          </w:p>
        </w:tc>
      </w:tr>
      <w:tr w:rsidR="000F4FDA" w:rsidRPr="00B00C00" w14:paraId="0190E632" w14:textId="77777777" w:rsidTr="008A0E09">
        <w:trPr>
          <w:trHeight w:val="474"/>
        </w:trPr>
        <w:tc>
          <w:tcPr>
            <w:tcW w:w="5098" w:type="dxa"/>
          </w:tcPr>
          <w:p w14:paraId="0A87D94D" w14:textId="77777777" w:rsidR="000F4FDA" w:rsidRPr="00B00C00" w:rsidRDefault="000F4FDA" w:rsidP="008A0E09">
            <w:pPr>
              <w:pStyle w:val="TableParagraph"/>
              <w:spacing w:before="43" w:line="206" w:lineRule="exact"/>
              <w:rPr>
                <w:rFonts w:asciiTheme="minorHAnsi" w:hAnsiTheme="minorHAnsi" w:cstheme="minorHAnsi"/>
                <w:lang w:val="fr-FR"/>
              </w:rPr>
            </w:pPr>
            <w:r w:rsidRPr="00B00C00">
              <w:rPr>
                <w:rFonts w:asciiTheme="minorHAnsi" w:hAnsiTheme="minorHAnsi" w:cstheme="minorHAnsi"/>
                <w:lang w:val="fr-FR"/>
              </w:rPr>
              <w:t>Manuel</w:t>
            </w:r>
            <w:r w:rsidRPr="00B00C00">
              <w:rPr>
                <w:rFonts w:asciiTheme="minorHAnsi" w:hAnsiTheme="minorHAnsi" w:cstheme="minorHAnsi"/>
                <w:spacing w:val="-4"/>
                <w:lang w:val="fr-FR"/>
              </w:rPr>
              <w:t xml:space="preserve"> </w:t>
            </w:r>
            <w:r w:rsidRPr="00B00C00">
              <w:rPr>
                <w:rFonts w:asciiTheme="minorHAnsi" w:hAnsiTheme="minorHAnsi" w:cstheme="minorHAnsi"/>
                <w:lang w:val="fr-FR"/>
              </w:rPr>
              <w:t>d’exploitation</w:t>
            </w:r>
            <w:r w:rsidRPr="00B00C00">
              <w:rPr>
                <w:rFonts w:asciiTheme="minorHAnsi" w:hAnsiTheme="minorHAnsi" w:cstheme="minorHAnsi"/>
                <w:spacing w:val="-7"/>
                <w:lang w:val="fr-FR"/>
              </w:rPr>
              <w:t xml:space="preserve"> </w:t>
            </w:r>
            <w:r w:rsidRPr="00B00C00">
              <w:rPr>
                <w:rFonts w:asciiTheme="minorHAnsi" w:hAnsiTheme="minorHAnsi" w:cstheme="minorHAnsi"/>
                <w:lang w:val="fr-FR"/>
              </w:rPr>
              <w:t>mis</w:t>
            </w:r>
            <w:r w:rsidRPr="00B00C00">
              <w:rPr>
                <w:rFonts w:asciiTheme="minorHAnsi" w:hAnsiTheme="minorHAnsi" w:cstheme="minorHAnsi"/>
                <w:spacing w:val="-5"/>
                <w:lang w:val="fr-FR"/>
              </w:rPr>
              <w:t xml:space="preserve"> </w:t>
            </w:r>
            <w:r w:rsidRPr="00B00C00">
              <w:rPr>
                <w:rFonts w:asciiTheme="minorHAnsi" w:hAnsiTheme="minorHAnsi" w:cstheme="minorHAnsi"/>
                <w:lang w:val="fr-FR"/>
              </w:rPr>
              <w:t>à</w:t>
            </w:r>
            <w:r w:rsidRPr="00B00C00">
              <w:rPr>
                <w:rFonts w:asciiTheme="minorHAnsi" w:hAnsiTheme="minorHAnsi" w:cstheme="minorHAnsi"/>
                <w:spacing w:val="-7"/>
                <w:lang w:val="fr-FR"/>
              </w:rPr>
              <w:t xml:space="preserve"> </w:t>
            </w:r>
            <w:r w:rsidRPr="00B00C00">
              <w:rPr>
                <w:rFonts w:asciiTheme="minorHAnsi" w:hAnsiTheme="minorHAnsi" w:cstheme="minorHAnsi"/>
                <w:lang w:val="fr-FR"/>
              </w:rPr>
              <w:t>jour</w:t>
            </w:r>
            <w:r w:rsidRPr="00B00C00">
              <w:rPr>
                <w:rFonts w:asciiTheme="minorHAnsi" w:hAnsiTheme="minorHAnsi" w:cstheme="minorHAnsi"/>
                <w:spacing w:val="-5"/>
                <w:lang w:val="fr-FR"/>
              </w:rPr>
              <w:t xml:space="preserve"> </w:t>
            </w:r>
            <w:r w:rsidRPr="00B00C00">
              <w:rPr>
                <w:rFonts w:asciiTheme="minorHAnsi" w:hAnsiTheme="minorHAnsi" w:cstheme="minorHAnsi"/>
                <w:lang w:val="fr-FR"/>
              </w:rPr>
              <w:t>et</w:t>
            </w:r>
            <w:r w:rsidRPr="00B00C00">
              <w:rPr>
                <w:rFonts w:asciiTheme="minorHAnsi" w:hAnsiTheme="minorHAnsi" w:cstheme="minorHAnsi"/>
                <w:spacing w:val="-3"/>
                <w:lang w:val="fr-FR"/>
              </w:rPr>
              <w:t xml:space="preserve"> </w:t>
            </w:r>
            <w:r w:rsidRPr="00B00C00">
              <w:rPr>
                <w:rFonts w:asciiTheme="minorHAnsi" w:hAnsiTheme="minorHAnsi" w:cstheme="minorHAnsi"/>
                <w:lang w:val="fr-FR"/>
              </w:rPr>
              <w:t>fiches</w:t>
            </w:r>
            <w:r w:rsidRPr="00B00C00">
              <w:rPr>
                <w:rFonts w:asciiTheme="minorHAnsi" w:hAnsiTheme="minorHAnsi" w:cstheme="minorHAnsi"/>
                <w:spacing w:val="-5"/>
                <w:lang w:val="fr-FR"/>
              </w:rPr>
              <w:t xml:space="preserve"> </w:t>
            </w:r>
            <w:r w:rsidRPr="00B00C00">
              <w:rPr>
                <w:rFonts w:asciiTheme="minorHAnsi" w:hAnsiTheme="minorHAnsi" w:cstheme="minorHAnsi"/>
                <w:lang w:val="fr-FR"/>
              </w:rPr>
              <w:t>d’erreurs</w:t>
            </w:r>
            <w:r w:rsidRPr="00B00C00">
              <w:rPr>
                <w:rFonts w:asciiTheme="minorHAnsi" w:hAnsiTheme="minorHAnsi" w:cstheme="minorHAnsi"/>
                <w:spacing w:val="-7"/>
                <w:lang w:val="fr-FR"/>
              </w:rPr>
              <w:t xml:space="preserve"> </w:t>
            </w:r>
            <w:r w:rsidRPr="00B00C00">
              <w:rPr>
                <w:rFonts w:asciiTheme="minorHAnsi" w:hAnsiTheme="minorHAnsi" w:cstheme="minorHAnsi"/>
                <w:lang w:val="fr-FR"/>
              </w:rPr>
              <w:t xml:space="preserve">connues </w:t>
            </w:r>
            <w:r w:rsidRPr="00B00C00">
              <w:rPr>
                <w:rFonts w:asciiTheme="minorHAnsi" w:hAnsiTheme="minorHAnsi" w:cstheme="minorHAnsi"/>
                <w:spacing w:val="-2"/>
                <w:lang w:val="fr-FR"/>
              </w:rPr>
              <w:t>rédigées</w:t>
            </w:r>
          </w:p>
        </w:tc>
        <w:tc>
          <w:tcPr>
            <w:tcW w:w="4536" w:type="dxa"/>
          </w:tcPr>
          <w:p w14:paraId="18A809E9" w14:textId="202E016A" w:rsidR="000F4FDA" w:rsidRPr="00B00C00" w:rsidRDefault="000F4FDA">
            <w:pPr>
              <w:pStyle w:val="TableParagraph"/>
              <w:numPr>
                <w:ilvl w:val="0"/>
                <w:numId w:val="98"/>
              </w:numPr>
              <w:tabs>
                <w:tab w:val="left" w:pos="469"/>
              </w:tabs>
              <w:spacing w:before="129"/>
              <w:rPr>
                <w:rFonts w:asciiTheme="minorHAnsi" w:hAnsiTheme="minorHAnsi" w:cstheme="minorHAnsi"/>
                <w:lang w:val="fr-FR"/>
              </w:rPr>
            </w:pPr>
            <w:r w:rsidRPr="00B00C00">
              <w:rPr>
                <w:rFonts w:asciiTheme="minorHAnsi" w:hAnsiTheme="minorHAnsi" w:cstheme="minorHAnsi"/>
                <w:lang w:val="fr-FR"/>
              </w:rPr>
              <w:t>Selon</w:t>
            </w:r>
            <w:r w:rsidRPr="00B00C00">
              <w:rPr>
                <w:rFonts w:asciiTheme="minorHAnsi" w:hAnsiTheme="minorHAnsi" w:cstheme="minorHAnsi"/>
                <w:spacing w:val="-3"/>
                <w:lang w:val="fr-FR"/>
              </w:rPr>
              <w:t xml:space="preserve"> </w:t>
            </w:r>
            <w:r w:rsidRPr="00B00C00">
              <w:rPr>
                <w:rFonts w:asciiTheme="minorHAnsi" w:hAnsiTheme="minorHAnsi" w:cstheme="minorHAnsi"/>
                <w:lang w:val="fr-FR"/>
              </w:rPr>
              <w:t>le</w:t>
            </w:r>
            <w:r w:rsidRPr="00B00C00">
              <w:rPr>
                <w:rFonts w:asciiTheme="minorHAnsi" w:hAnsiTheme="minorHAnsi" w:cstheme="minorHAnsi"/>
                <w:spacing w:val="-3"/>
                <w:lang w:val="fr-FR"/>
              </w:rPr>
              <w:t xml:space="preserve"> </w:t>
            </w:r>
            <w:r w:rsidRPr="00B00C00">
              <w:rPr>
                <w:rFonts w:asciiTheme="minorHAnsi" w:hAnsiTheme="minorHAnsi" w:cstheme="minorHAnsi"/>
                <w:lang w:val="fr-FR"/>
              </w:rPr>
              <w:t>modèle</w:t>
            </w:r>
            <w:r w:rsidRPr="00B00C00">
              <w:rPr>
                <w:rFonts w:asciiTheme="minorHAnsi" w:hAnsiTheme="minorHAnsi" w:cstheme="minorHAnsi"/>
                <w:spacing w:val="-3"/>
                <w:lang w:val="fr-FR"/>
              </w:rPr>
              <w:t xml:space="preserve"> </w:t>
            </w:r>
            <w:r w:rsidRPr="00B00C00">
              <w:rPr>
                <w:rFonts w:asciiTheme="minorHAnsi" w:hAnsiTheme="minorHAnsi" w:cstheme="minorHAnsi"/>
                <w:lang w:val="fr-FR"/>
              </w:rPr>
              <w:t>en</w:t>
            </w:r>
            <w:r w:rsidRPr="00B00C00">
              <w:rPr>
                <w:rFonts w:asciiTheme="minorHAnsi" w:hAnsiTheme="minorHAnsi" w:cstheme="minorHAnsi"/>
                <w:spacing w:val="1"/>
                <w:lang w:val="fr-FR"/>
              </w:rPr>
              <w:t xml:space="preserve"> </w:t>
            </w:r>
            <w:r w:rsidRPr="00B00C00">
              <w:rPr>
                <w:rFonts w:asciiTheme="minorHAnsi" w:hAnsiTheme="minorHAnsi" w:cstheme="minorHAnsi"/>
                <w:lang w:val="fr-FR"/>
              </w:rPr>
              <w:t>vigueur fourni par</w:t>
            </w:r>
            <w:r w:rsidRPr="00B00C00">
              <w:rPr>
                <w:rFonts w:asciiTheme="minorHAnsi" w:hAnsiTheme="minorHAnsi" w:cstheme="minorHAnsi"/>
                <w:spacing w:val="1"/>
                <w:lang w:val="fr-FR"/>
              </w:rPr>
              <w:t xml:space="preserve"> </w:t>
            </w:r>
            <w:r w:rsidRPr="00B00C00">
              <w:rPr>
                <w:rFonts w:asciiTheme="minorHAnsi" w:hAnsiTheme="minorHAnsi" w:cstheme="minorHAnsi"/>
                <w:spacing w:val="-2"/>
                <w:lang w:val="fr-FR"/>
              </w:rPr>
              <w:t>l’INRA</w:t>
            </w:r>
            <w:r w:rsidR="00A72F22" w:rsidRPr="00B00C00">
              <w:rPr>
                <w:rFonts w:asciiTheme="minorHAnsi" w:hAnsiTheme="minorHAnsi" w:cstheme="minorHAnsi"/>
                <w:spacing w:val="-2"/>
                <w:lang w:val="fr-FR"/>
              </w:rPr>
              <w:t>E</w:t>
            </w:r>
          </w:p>
        </w:tc>
      </w:tr>
    </w:tbl>
    <w:p w14:paraId="2EDBC8A2" w14:textId="77777777" w:rsidR="000F4FDA" w:rsidRPr="00B00C00" w:rsidRDefault="000F4FDA" w:rsidP="000F4FDA">
      <w:pPr>
        <w:pStyle w:val="TableParagraph"/>
        <w:rPr>
          <w:rFonts w:asciiTheme="minorHAnsi" w:hAnsiTheme="minorHAnsi" w:cstheme="minorHAnsi"/>
        </w:rPr>
        <w:sectPr w:rsidR="000F4FDA" w:rsidRPr="00B00C00" w:rsidSect="000F4FDA">
          <w:pgSz w:w="11910" w:h="16840"/>
          <w:pgMar w:top="960" w:right="850" w:bottom="580" w:left="992" w:header="571" w:footer="387" w:gutter="0"/>
          <w:cols w:space="720"/>
        </w:sectPr>
      </w:pPr>
    </w:p>
    <w:p w14:paraId="40ACB8BB" w14:textId="77777777" w:rsidR="000F4FDA" w:rsidRPr="00B00C00" w:rsidRDefault="000F4FDA" w:rsidP="000F4FDA">
      <w:pPr>
        <w:pStyle w:val="Corpsdetexte"/>
        <w:spacing w:before="1"/>
        <w:rPr>
          <w:sz w:val="13"/>
        </w:rPr>
      </w:pPr>
    </w:p>
    <w:tbl>
      <w:tblPr>
        <w:tblStyle w:val="TableNormal"/>
        <w:tblW w:w="0" w:type="auto"/>
        <w:tblInd w:w="153" w:type="dxa"/>
        <w:tblBorders>
          <w:top w:val="single" w:sz="4" w:space="0" w:color="6B9E00"/>
          <w:left w:val="single" w:sz="4" w:space="0" w:color="6B9E00"/>
          <w:bottom w:val="single" w:sz="4" w:space="0" w:color="6B9E00"/>
          <w:right w:val="single" w:sz="4" w:space="0" w:color="6B9E00"/>
          <w:insideH w:val="single" w:sz="4" w:space="0" w:color="6B9E00"/>
          <w:insideV w:val="single" w:sz="4" w:space="0" w:color="6B9E00"/>
        </w:tblBorders>
        <w:tblLayout w:type="fixed"/>
        <w:tblLook w:val="01E0" w:firstRow="1" w:lastRow="1" w:firstColumn="1" w:lastColumn="1" w:noHBand="0" w:noVBand="0"/>
      </w:tblPr>
      <w:tblGrid>
        <w:gridCol w:w="5098"/>
        <w:gridCol w:w="4536"/>
      </w:tblGrid>
      <w:tr w:rsidR="000F4FDA" w:rsidRPr="00B00C00" w14:paraId="2CF5A206" w14:textId="77777777" w:rsidTr="00182A6D">
        <w:trPr>
          <w:trHeight w:val="249"/>
        </w:trPr>
        <w:tc>
          <w:tcPr>
            <w:tcW w:w="5098" w:type="dxa"/>
            <w:tcBorders>
              <w:top w:val="nil"/>
              <w:left w:val="nil"/>
              <w:bottom w:val="nil"/>
              <w:right w:val="nil"/>
            </w:tcBorders>
            <w:shd w:val="clear" w:color="auto" w:fill="00A3A6"/>
          </w:tcPr>
          <w:p w14:paraId="3D37C705" w14:textId="77777777" w:rsidR="000F4FDA" w:rsidRPr="00B00C00" w:rsidRDefault="000F4FDA" w:rsidP="008A0E09">
            <w:pPr>
              <w:pStyle w:val="TableParagraph"/>
              <w:spacing w:before="7" w:line="223" w:lineRule="exact"/>
              <w:ind w:left="115"/>
              <w:rPr>
                <w:b/>
                <w:sz w:val="20"/>
                <w:lang w:val="fr-FR"/>
              </w:rPr>
            </w:pPr>
            <w:r w:rsidRPr="00B00C00">
              <w:rPr>
                <w:b/>
                <w:noProof/>
                <w:sz w:val="20"/>
              </w:rPr>
              <mc:AlternateContent>
                <mc:Choice Requires="wpg">
                  <w:drawing>
                    <wp:anchor distT="0" distB="0" distL="0" distR="0" simplePos="0" relativeHeight="251671552" behindDoc="1" locked="0" layoutInCell="1" allowOverlap="1" wp14:anchorId="3EC6DD0C" wp14:editId="34397135">
                      <wp:simplePos x="0" y="0"/>
                      <wp:positionH relativeFrom="column">
                        <wp:posOffset>-3048</wp:posOffset>
                      </wp:positionH>
                      <wp:positionV relativeFrom="paragraph">
                        <wp:posOffset>125</wp:posOffset>
                      </wp:positionV>
                      <wp:extent cx="6118860" cy="158750"/>
                      <wp:effectExtent l="0" t="0" r="0" b="0"/>
                      <wp:wrapNone/>
                      <wp:docPr id="59" name="Group 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118860" cy="158750"/>
                                <a:chOff x="0" y="0"/>
                                <a:chExt cx="6118860" cy="158750"/>
                              </a:xfrm>
                              <a:solidFill>
                                <a:srgbClr val="00A3A6"/>
                              </a:solidFill>
                            </wpg:grpSpPr>
                            <wps:wsp>
                              <wps:cNvPr id="60" name="Graphic 60"/>
                              <wps:cNvSpPr/>
                              <wps:spPr>
                                <a:xfrm>
                                  <a:off x="-12" y="0"/>
                                  <a:ext cx="6118860" cy="158750"/>
                                </a:xfrm>
                                <a:custGeom>
                                  <a:avLst/>
                                  <a:gdLst/>
                                  <a:ahLst/>
                                  <a:cxnLst/>
                                  <a:rect l="l" t="t" r="r" b="b"/>
                                  <a:pathLst>
                                    <a:path w="6118860" h="158750">
                                      <a:moveTo>
                                        <a:pt x="6118860" y="7620"/>
                                      </a:moveTo>
                                      <a:lnTo>
                                        <a:pt x="3244608" y="7620"/>
                                      </a:lnTo>
                                      <a:lnTo>
                                        <a:pt x="3244608" y="152400"/>
                                      </a:lnTo>
                                      <a:lnTo>
                                        <a:pt x="3243084" y="152400"/>
                                      </a:lnTo>
                                      <a:lnTo>
                                        <a:pt x="3243084" y="6096"/>
                                      </a:lnTo>
                                      <a:lnTo>
                                        <a:pt x="6117348" y="6096"/>
                                      </a:lnTo>
                                      <a:lnTo>
                                        <a:pt x="6117348" y="0"/>
                                      </a:lnTo>
                                      <a:lnTo>
                                        <a:pt x="0" y="0"/>
                                      </a:lnTo>
                                      <a:lnTo>
                                        <a:pt x="0" y="6096"/>
                                      </a:lnTo>
                                      <a:lnTo>
                                        <a:pt x="3236976" y="6096"/>
                                      </a:lnTo>
                                      <a:lnTo>
                                        <a:pt x="3236976" y="7620"/>
                                      </a:lnTo>
                                      <a:lnTo>
                                        <a:pt x="7620" y="7620"/>
                                      </a:lnTo>
                                      <a:lnTo>
                                        <a:pt x="7620" y="152400"/>
                                      </a:lnTo>
                                      <a:lnTo>
                                        <a:pt x="0" y="152400"/>
                                      </a:lnTo>
                                      <a:lnTo>
                                        <a:pt x="0" y="158496"/>
                                      </a:lnTo>
                                      <a:lnTo>
                                        <a:pt x="6117348" y="158496"/>
                                      </a:lnTo>
                                      <a:lnTo>
                                        <a:pt x="6117348" y="152400"/>
                                      </a:lnTo>
                                      <a:lnTo>
                                        <a:pt x="6118860" y="152400"/>
                                      </a:lnTo>
                                      <a:lnTo>
                                        <a:pt x="6118860" y="7620"/>
                                      </a:lnTo>
                                      <a:close/>
                                    </a:path>
                                  </a:pathLst>
                                </a:custGeom>
                                <a:grpFill/>
                              </wps:spPr>
                              <wps:bodyPr wrap="square" lIns="0" tIns="0" rIns="0" bIns="0" rtlCol="0">
                                <a:prstTxWarp prst="textNoShape">
                                  <a:avLst/>
                                </a:prstTxWarp>
                                <a:noAutofit/>
                              </wps:bodyPr>
                            </wps:wsp>
                          </wpg:wgp>
                        </a:graphicData>
                      </a:graphic>
                    </wp:anchor>
                  </w:drawing>
                </mc:Choice>
                <mc:Fallback>
                  <w:pict>
                    <v:group w14:anchorId="63870292" id="Group 59" o:spid="_x0000_s1026" style="position:absolute;margin-left:-.25pt;margin-top:0;width:481.8pt;height:12.5pt;z-index:-251644928;mso-wrap-distance-left:0;mso-wrap-distance-right:0" coordsize="61188,15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">
                      <v:shape id="Graphic 60" o:spid="_x0000_s1027" style="position:absolute;width:61188;height:1587;visibility:visible;mso-wrap-style:square;v-text-anchor:top" coordsize="6118860,158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" path="m6118860,7620r-2874252,l3244608,152400r-1524,l3243084,6096r2874264,l6117348,,,,,6096r3236976,l3236976,7620,7620,7620r,144780l,152400r,6096l6117348,158496r,-6096l6118860,152400r,-144780xe" filled="f" stroked="f">
                        <v:path arrowok="t"/>
                      </v:shape>
                    </v:group>
                  </w:pict>
                </mc:Fallback>
              </mc:AlternateContent>
            </w:r>
            <w:r w:rsidRPr="00B00C00">
              <w:rPr>
                <w:b/>
                <w:color w:val="FFFFFF"/>
                <w:spacing w:val="-2"/>
                <w:sz w:val="20"/>
                <w:lang w:val="fr-FR"/>
              </w:rPr>
              <w:t>Livrable</w:t>
            </w:r>
          </w:p>
        </w:tc>
        <w:tc>
          <w:tcPr>
            <w:tcW w:w="4536" w:type="dxa"/>
            <w:tcBorders>
              <w:top w:val="nil"/>
              <w:left w:val="nil"/>
              <w:bottom w:val="nil"/>
            </w:tcBorders>
            <w:shd w:val="clear" w:color="auto" w:fill="00A3A6"/>
          </w:tcPr>
          <w:p w14:paraId="1FDAEE53" w14:textId="77777777" w:rsidR="000F4FDA" w:rsidRPr="00B00C00" w:rsidRDefault="000F4FDA" w:rsidP="008A0E09">
            <w:pPr>
              <w:pStyle w:val="TableParagraph"/>
              <w:spacing w:before="7" w:line="223" w:lineRule="exact"/>
              <w:ind w:left="114"/>
              <w:rPr>
                <w:b/>
                <w:sz w:val="20"/>
                <w:lang w:val="fr-FR"/>
              </w:rPr>
            </w:pPr>
            <w:r w:rsidRPr="00B00C00">
              <w:rPr>
                <w:b/>
                <w:color w:val="FFFFFF"/>
                <w:sz w:val="20"/>
                <w:lang w:val="fr-FR"/>
              </w:rPr>
              <w:t>Points</w:t>
            </w:r>
            <w:r w:rsidRPr="00B00C00">
              <w:rPr>
                <w:b/>
                <w:color w:val="FFFFFF"/>
                <w:spacing w:val="-10"/>
                <w:sz w:val="20"/>
                <w:lang w:val="fr-FR"/>
              </w:rPr>
              <w:t xml:space="preserve"> </w:t>
            </w:r>
            <w:r w:rsidRPr="00B00C00">
              <w:rPr>
                <w:b/>
                <w:color w:val="FFFFFF"/>
                <w:spacing w:val="-2"/>
                <w:sz w:val="20"/>
                <w:lang w:val="fr-FR"/>
              </w:rPr>
              <w:t>d’attention</w:t>
            </w:r>
          </w:p>
        </w:tc>
      </w:tr>
      <w:tr w:rsidR="000F4FDA" w:rsidRPr="00B00C00" w14:paraId="34151A75" w14:textId="77777777" w:rsidTr="008A0E09">
        <w:trPr>
          <w:trHeight w:val="268"/>
        </w:trPr>
        <w:tc>
          <w:tcPr>
            <w:tcW w:w="5098" w:type="dxa"/>
            <w:tcBorders>
              <w:top w:val="nil"/>
            </w:tcBorders>
          </w:tcPr>
          <w:p w14:paraId="665578AC" w14:textId="77777777" w:rsidR="000F4FDA" w:rsidRPr="00B00C00" w:rsidRDefault="000F4FDA" w:rsidP="008A0E09">
            <w:pPr>
              <w:pStyle w:val="TableParagraph"/>
              <w:spacing w:before="61" w:line="187" w:lineRule="exact"/>
              <w:rPr>
                <w:sz w:val="18"/>
                <w:lang w:val="fr-FR"/>
              </w:rPr>
            </w:pPr>
            <w:r w:rsidRPr="00B00C00">
              <w:rPr>
                <w:sz w:val="18"/>
                <w:lang w:val="fr-FR"/>
              </w:rPr>
              <w:t>Tableau</w:t>
            </w:r>
            <w:r w:rsidRPr="00B00C00">
              <w:rPr>
                <w:spacing w:val="-1"/>
                <w:sz w:val="18"/>
                <w:lang w:val="fr-FR"/>
              </w:rPr>
              <w:t xml:space="preserve"> </w:t>
            </w:r>
            <w:r w:rsidRPr="00B00C00">
              <w:rPr>
                <w:sz w:val="18"/>
                <w:lang w:val="fr-FR"/>
              </w:rPr>
              <w:t>de</w:t>
            </w:r>
            <w:r w:rsidRPr="00B00C00">
              <w:rPr>
                <w:spacing w:val="-1"/>
                <w:sz w:val="18"/>
                <w:lang w:val="fr-FR"/>
              </w:rPr>
              <w:t xml:space="preserve"> </w:t>
            </w:r>
            <w:r w:rsidRPr="00B00C00">
              <w:rPr>
                <w:sz w:val="18"/>
                <w:lang w:val="fr-FR"/>
              </w:rPr>
              <w:t>bord</w:t>
            </w:r>
            <w:r w:rsidRPr="00B00C00">
              <w:rPr>
                <w:spacing w:val="-1"/>
                <w:sz w:val="18"/>
                <w:lang w:val="fr-FR"/>
              </w:rPr>
              <w:t xml:space="preserve"> </w:t>
            </w:r>
            <w:r w:rsidRPr="00B00C00">
              <w:rPr>
                <w:sz w:val="18"/>
                <w:lang w:val="fr-FR"/>
              </w:rPr>
              <w:t>de</w:t>
            </w:r>
            <w:r w:rsidRPr="00B00C00">
              <w:rPr>
                <w:spacing w:val="-4"/>
                <w:sz w:val="18"/>
                <w:lang w:val="fr-FR"/>
              </w:rPr>
              <w:t xml:space="preserve"> </w:t>
            </w:r>
            <w:r w:rsidRPr="00B00C00">
              <w:rPr>
                <w:sz w:val="18"/>
                <w:lang w:val="fr-FR"/>
              </w:rPr>
              <w:t>suivi des</w:t>
            </w:r>
            <w:r w:rsidRPr="00B00C00">
              <w:rPr>
                <w:spacing w:val="-1"/>
                <w:sz w:val="18"/>
                <w:lang w:val="fr-FR"/>
              </w:rPr>
              <w:t xml:space="preserve"> </w:t>
            </w:r>
            <w:r w:rsidRPr="00B00C00">
              <w:rPr>
                <w:sz w:val="18"/>
                <w:lang w:val="fr-FR"/>
              </w:rPr>
              <w:t>livrables</w:t>
            </w:r>
            <w:r w:rsidRPr="00B00C00">
              <w:rPr>
                <w:spacing w:val="-1"/>
                <w:sz w:val="18"/>
                <w:lang w:val="fr-FR"/>
              </w:rPr>
              <w:t xml:space="preserve"> </w:t>
            </w:r>
            <w:r w:rsidRPr="00B00C00">
              <w:rPr>
                <w:sz w:val="18"/>
                <w:lang w:val="fr-FR"/>
              </w:rPr>
              <w:t xml:space="preserve">à </w:t>
            </w:r>
            <w:r w:rsidRPr="00B00C00">
              <w:rPr>
                <w:spacing w:val="-4"/>
                <w:sz w:val="18"/>
                <w:lang w:val="fr-FR"/>
              </w:rPr>
              <w:t>jour</w:t>
            </w:r>
          </w:p>
        </w:tc>
        <w:tc>
          <w:tcPr>
            <w:tcW w:w="4536" w:type="dxa"/>
            <w:tcBorders>
              <w:top w:val="nil"/>
            </w:tcBorders>
          </w:tcPr>
          <w:p w14:paraId="78035D09" w14:textId="77777777" w:rsidR="000F4FDA" w:rsidRPr="00B00C00" w:rsidRDefault="000F4FDA">
            <w:pPr>
              <w:pStyle w:val="TableParagraph"/>
              <w:numPr>
                <w:ilvl w:val="0"/>
                <w:numId w:val="97"/>
              </w:numPr>
              <w:tabs>
                <w:tab w:val="left" w:pos="191"/>
              </w:tabs>
              <w:spacing w:before="31"/>
              <w:ind w:left="191" w:hanging="82"/>
              <w:rPr>
                <w:rFonts w:ascii="Times New Roman" w:hAnsi="Times New Roman"/>
                <w:sz w:val="18"/>
                <w:lang w:val="fr-FR"/>
              </w:rPr>
            </w:pPr>
          </w:p>
        </w:tc>
      </w:tr>
      <w:tr w:rsidR="000F4FDA" w:rsidRPr="00B00C00" w14:paraId="125AEA45" w14:textId="77777777" w:rsidTr="008A0E09">
        <w:trPr>
          <w:trHeight w:val="265"/>
        </w:trPr>
        <w:tc>
          <w:tcPr>
            <w:tcW w:w="5098" w:type="dxa"/>
          </w:tcPr>
          <w:p w14:paraId="28A4BB78" w14:textId="77777777" w:rsidR="000F4FDA" w:rsidRPr="00B00C00" w:rsidRDefault="000F4FDA" w:rsidP="008A0E09">
            <w:pPr>
              <w:pStyle w:val="TableParagraph"/>
              <w:spacing w:before="59" w:line="187" w:lineRule="exact"/>
              <w:rPr>
                <w:sz w:val="18"/>
                <w:lang w:val="fr-FR"/>
              </w:rPr>
            </w:pPr>
            <w:r w:rsidRPr="00B00C00">
              <w:rPr>
                <w:sz w:val="18"/>
                <w:lang w:val="fr-FR"/>
              </w:rPr>
              <w:t>Tableau</w:t>
            </w:r>
            <w:r w:rsidRPr="00B00C00">
              <w:rPr>
                <w:spacing w:val="-3"/>
                <w:sz w:val="18"/>
                <w:lang w:val="fr-FR"/>
              </w:rPr>
              <w:t xml:space="preserve"> </w:t>
            </w:r>
            <w:r w:rsidRPr="00B00C00">
              <w:rPr>
                <w:sz w:val="18"/>
                <w:lang w:val="fr-FR"/>
              </w:rPr>
              <w:t>de</w:t>
            </w:r>
            <w:r w:rsidRPr="00B00C00">
              <w:rPr>
                <w:spacing w:val="-2"/>
                <w:sz w:val="18"/>
                <w:lang w:val="fr-FR"/>
              </w:rPr>
              <w:t xml:space="preserve"> </w:t>
            </w:r>
            <w:r w:rsidRPr="00B00C00">
              <w:rPr>
                <w:sz w:val="18"/>
                <w:lang w:val="fr-FR"/>
              </w:rPr>
              <w:t>suivi des risques</w:t>
            </w:r>
            <w:r w:rsidRPr="00B00C00">
              <w:rPr>
                <w:spacing w:val="-3"/>
                <w:sz w:val="18"/>
                <w:lang w:val="fr-FR"/>
              </w:rPr>
              <w:t xml:space="preserve"> </w:t>
            </w:r>
            <w:r w:rsidRPr="00B00C00">
              <w:rPr>
                <w:sz w:val="18"/>
                <w:lang w:val="fr-FR"/>
              </w:rPr>
              <w:t>à</w:t>
            </w:r>
            <w:r w:rsidRPr="00B00C00">
              <w:rPr>
                <w:spacing w:val="-2"/>
                <w:sz w:val="18"/>
                <w:lang w:val="fr-FR"/>
              </w:rPr>
              <w:t xml:space="preserve"> </w:t>
            </w:r>
            <w:r w:rsidRPr="00B00C00">
              <w:rPr>
                <w:spacing w:val="-4"/>
                <w:sz w:val="18"/>
                <w:lang w:val="fr-FR"/>
              </w:rPr>
              <w:t>jour</w:t>
            </w:r>
          </w:p>
        </w:tc>
        <w:tc>
          <w:tcPr>
            <w:tcW w:w="4536" w:type="dxa"/>
          </w:tcPr>
          <w:p w14:paraId="52B8B093" w14:textId="77777777" w:rsidR="000F4FDA" w:rsidRPr="00B00C00" w:rsidRDefault="000F4FDA">
            <w:pPr>
              <w:pStyle w:val="TableParagraph"/>
              <w:numPr>
                <w:ilvl w:val="0"/>
                <w:numId w:val="96"/>
              </w:numPr>
              <w:tabs>
                <w:tab w:val="left" w:pos="191"/>
              </w:tabs>
              <w:spacing w:before="31"/>
              <w:ind w:left="191" w:hanging="82"/>
              <w:rPr>
                <w:rFonts w:ascii="Times New Roman" w:hAnsi="Times New Roman"/>
                <w:sz w:val="18"/>
                <w:lang w:val="fr-FR"/>
              </w:rPr>
            </w:pPr>
          </w:p>
        </w:tc>
      </w:tr>
      <w:tr w:rsidR="000F4FDA" w:rsidRPr="00B00C00" w14:paraId="6401B649" w14:textId="77777777" w:rsidTr="008A0E09">
        <w:trPr>
          <w:trHeight w:val="1449"/>
        </w:trPr>
        <w:tc>
          <w:tcPr>
            <w:tcW w:w="5098" w:type="dxa"/>
          </w:tcPr>
          <w:p w14:paraId="44DA1E00" w14:textId="77777777" w:rsidR="000F4FDA" w:rsidRPr="00B00C00" w:rsidRDefault="000F4FDA" w:rsidP="008A0E09">
            <w:pPr>
              <w:pStyle w:val="TableParagraph"/>
              <w:ind w:left="0"/>
              <w:rPr>
                <w:sz w:val="18"/>
                <w:lang w:val="fr-FR"/>
              </w:rPr>
            </w:pPr>
          </w:p>
          <w:p w14:paraId="7EBDC408" w14:textId="77777777" w:rsidR="000F4FDA" w:rsidRPr="00B00C00" w:rsidRDefault="000F4FDA" w:rsidP="008A0E09">
            <w:pPr>
              <w:pStyle w:val="TableParagraph"/>
              <w:spacing w:before="134"/>
              <w:ind w:left="0"/>
              <w:rPr>
                <w:sz w:val="18"/>
                <w:lang w:val="fr-FR"/>
              </w:rPr>
            </w:pPr>
          </w:p>
          <w:p w14:paraId="51166589" w14:textId="77777777" w:rsidR="000F4FDA" w:rsidRPr="00B00C00" w:rsidRDefault="000F4FDA" w:rsidP="008A0E09">
            <w:pPr>
              <w:pStyle w:val="TableParagraph"/>
              <w:rPr>
                <w:sz w:val="18"/>
                <w:lang w:val="fr-FR"/>
              </w:rPr>
            </w:pPr>
            <w:r w:rsidRPr="00B00C00">
              <w:rPr>
                <w:sz w:val="18"/>
                <w:lang w:val="fr-FR"/>
              </w:rPr>
              <w:t>Liste</w:t>
            </w:r>
            <w:r w:rsidRPr="00B00C00">
              <w:rPr>
                <w:spacing w:val="-3"/>
                <w:sz w:val="18"/>
                <w:lang w:val="fr-FR"/>
              </w:rPr>
              <w:t xml:space="preserve"> </w:t>
            </w:r>
            <w:r w:rsidRPr="00B00C00">
              <w:rPr>
                <w:sz w:val="18"/>
                <w:lang w:val="fr-FR"/>
              </w:rPr>
              <w:t>des</w:t>
            </w:r>
            <w:r w:rsidRPr="00B00C00">
              <w:rPr>
                <w:spacing w:val="-5"/>
                <w:sz w:val="18"/>
                <w:lang w:val="fr-FR"/>
              </w:rPr>
              <w:t xml:space="preserve"> </w:t>
            </w:r>
            <w:r w:rsidRPr="00B00C00">
              <w:rPr>
                <w:sz w:val="18"/>
                <w:lang w:val="fr-FR"/>
              </w:rPr>
              <w:t>éléments</w:t>
            </w:r>
            <w:r w:rsidRPr="00B00C00">
              <w:rPr>
                <w:spacing w:val="-4"/>
                <w:sz w:val="18"/>
                <w:lang w:val="fr-FR"/>
              </w:rPr>
              <w:t xml:space="preserve"> </w:t>
            </w:r>
            <w:r w:rsidRPr="00B00C00">
              <w:rPr>
                <w:sz w:val="18"/>
                <w:lang w:val="fr-FR"/>
              </w:rPr>
              <w:t>supervisés</w:t>
            </w:r>
            <w:r w:rsidRPr="00B00C00">
              <w:rPr>
                <w:spacing w:val="-5"/>
                <w:sz w:val="18"/>
                <w:lang w:val="fr-FR"/>
              </w:rPr>
              <w:t xml:space="preserve"> </w:t>
            </w:r>
            <w:r w:rsidRPr="00B00C00">
              <w:rPr>
                <w:sz w:val="18"/>
                <w:lang w:val="fr-FR"/>
              </w:rPr>
              <w:t>à</w:t>
            </w:r>
            <w:r w:rsidRPr="00B00C00">
              <w:rPr>
                <w:spacing w:val="-5"/>
                <w:sz w:val="18"/>
                <w:lang w:val="fr-FR"/>
              </w:rPr>
              <w:t xml:space="preserve"> </w:t>
            </w:r>
            <w:r w:rsidRPr="00B00C00">
              <w:rPr>
                <w:sz w:val="18"/>
                <w:lang w:val="fr-FR"/>
              </w:rPr>
              <w:t>jour</w:t>
            </w:r>
            <w:r w:rsidRPr="00B00C00">
              <w:rPr>
                <w:spacing w:val="-5"/>
                <w:sz w:val="18"/>
                <w:lang w:val="fr-FR"/>
              </w:rPr>
              <w:t xml:space="preserve"> </w:t>
            </w:r>
            <w:r w:rsidRPr="00B00C00">
              <w:rPr>
                <w:sz w:val="18"/>
                <w:lang w:val="fr-FR"/>
              </w:rPr>
              <w:t>(dont</w:t>
            </w:r>
            <w:r w:rsidRPr="00B00C00">
              <w:rPr>
                <w:spacing w:val="-5"/>
                <w:sz w:val="18"/>
                <w:lang w:val="fr-FR"/>
              </w:rPr>
              <w:t xml:space="preserve"> </w:t>
            </w:r>
            <w:r w:rsidRPr="00B00C00">
              <w:rPr>
                <w:sz w:val="18"/>
                <w:lang w:val="fr-FR"/>
              </w:rPr>
              <w:t>liste</w:t>
            </w:r>
            <w:r w:rsidRPr="00B00C00">
              <w:rPr>
                <w:spacing w:val="-3"/>
                <w:sz w:val="18"/>
                <w:lang w:val="fr-FR"/>
              </w:rPr>
              <w:t xml:space="preserve"> </w:t>
            </w:r>
            <w:r w:rsidRPr="00B00C00">
              <w:rPr>
                <w:sz w:val="18"/>
                <w:lang w:val="fr-FR"/>
              </w:rPr>
              <w:t>des</w:t>
            </w:r>
            <w:r w:rsidRPr="00B00C00">
              <w:rPr>
                <w:spacing w:val="-4"/>
                <w:sz w:val="18"/>
                <w:lang w:val="fr-FR"/>
              </w:rPr>
              <w:t xml:space="preserve"> </w:t>
            </w:r>
            <w:r w:rsidRPr="00B00C00">
              <w:rPr>
                <w:sz w:val="18"/>
                <w:lang w:val="fr-FR"/>
              </w:rPr>
              <w:t>éléments vérifiés le matin avant 9h)</w:t>
            </w:r>
          </w:p>
        </w:tc>
        <w:tc>
          <w:tcPr>
            <w:tcW w:w="4536" w:type="dxa"/>
          </w:tcPr>
          <w:p w14:paraId="634211B5" w14:textId="77777777" w:rsidR="000F4FDA" w:rsidRPr="00B00C00" w:rsidRDefault="000F4FDA">
            <w:pPr>
              <w:pStyle w:val="TableParagraph"/>
              <w:numPr>
                <w:ilvl w:val="0"/>
                <w:numId w:val="95"/>
              </w:numPr>
              <w:tabs>
                <w:tab w:val="left" w:pos="469"/>
              </w:tabs>
              <w:ind w:right="710"/>
              <w:rPr>
                <w:sz w:val="18"/>
                <w:lang w:val="fr-FR"/>
              </w:rPr>
            </w:pPr>
            <w:r w:rsidRPr="00B00C00">
              <w:rPr>
                <w:sz w:val="18"/>
                <w:lang w:val="fr-FR"/>
              </w:rPr>
              <w:t>Pour</w:t>
            </w:r>
            <w:r w:rsidRPr="00B00C00">
              <w:rPr>
                <w:spacing w:val="-8"/>
                <w:sz w:val="18"/>
                <w:lang w:val="fr-FR"/>
              </w:rPr>
              <w:t xml:space="preserve"> </w:t>
            </w:r>
            <w:r w:rsidRPr="00B00C00">
              <w:rPr>
                <w:sz w:val="18"/>
                <w:lang w:val="fr-FR"/>
              </w:rPr>
              <w:t>l’exploitation</w:t>
            </w:r>
            <w:r w:rsidRPr="00B00C00">
              <w:rPr>
                <w:spacing w:val="-9"/>
                <w:sz w:val="18"/>
                <w:lang w:val="fr-FR"/>
              </w:rPr>
              <w:t xml:space="preserve"> </w:t>
            </w:r>
            <w:r w:rsidRPr="00B00C00">
              <w:rPr>
                <w:sz w:val="18"/>
                <w:lang w:val="fr-FR"/>
              </w:rPr>
              <w:t>des</w:t>
            </w:r>
            <w:r w:rsidRPr="00B00C00">
              <w:rPr>
                <w:spacing w:val="-9"/>
                <w:sz w:val="18"/>
                <w:lang w:val="fr-FR"/>
              </w:rPr>
              <w:t xml:space="preserve"> </w:t>
            </w:r>
            <w:r w:rsidRPr="00B00C00">
              <w:rPr>
                <w:sz w:val="18"/>
                <w:lang w:val="fr-FR"/>
              </w:rPr>
              <w:t>environnements</w:t>
            </w:r>
            <w:r w:rsidRPr="00B00C00">
              <w:rPr>
                <w:spacing w:val="-11"/>
                <w:sz w:val="18"/>
                <w:lang w:val="fr-FR"/>
              </w:rPr>
              <w:t xml:space="preserve"> </w:t>
            </w:r>
            <w:r w:rsidRPr="00B00C00">
              <w:rPr>
                <w:sz w:val="18"/>
                <w:lang w:val="fr-FR"/>
              </w:rPr>
              <w:t>de production uniquement</w:t>
            </w:r>
          </w:p>
          <w:p w14:paraId="78AE3DE4" w14:textId="77777777" w:rsidR="000F4FDA" w:rsidRPr="00B00C00" w:rsidRDefault="000F4FDA">
            <w:pPr>
              <w:pStyle w:val="TableParagraph"/>
              <w:numPr>
                <w:ilvl w:val="0"/>
                <w:numId w:val="95"/>
              </w:numPr>
              <w:tabs>
                <w:tab w:val="left" w:pos="469"/>
              </w:tabs>
              <w:ind w:right="229"/>
              <w:rPr>
                <w:sz w:val="18"/>
                <w:lang w:val="fr-FR"/>
              </w:rPr>
            </w:pPr>
            <w:r w:rsidRPr="00B00C00">
              <w:rPr>
                <w:sz w:val="18"/>
                <w:lang w:val="fr-FR"/>
              </w:rPr>
              <w:t>En</w:t>
            </w:r>
            <w:r w:rsidRPr="00B00C00">
              <w:rPr>
                <w:spacing w:val="-2"/>
                <w:sz w:val="18"/>
                <w:lang w:val="fr-FR"/>
              </w:rPr>
              <w:t xml:space="preserve"> </w:t>
            </w:r>
            <w:r w:rsidRPr="00B00C00">
              <w:rPr>
                <w:sz w:val="18"/>
                <w:lang w:val="fr-FR"/>
              </w:rPr>
              <w:t>début</w:t>
            </w:r>
            <w:r w:rsidRPr="00B00C00">
              <w:rPr>
                <w:spacing w:val="-2"/>
                <w:sz w:val="18"/>
                <w:lang w:val="fr-FR"/>
              </w:rPr>
              <w:t xml:space="preserve"> </w:t>
            </w:r>
            <w:r w:rsidRPr="00B00C00">
              <w:rPr>
                <w:sz w:val="18"/>
                <w:lang w:val="fr-FR"/>
              </w:rPr>
              <w:t>de</w:t>
            </w:r>
            <w:r w:rsidRPr="00B00C00">
              <w:rPr>
                <w:spacing w:val="-4"/>
                <w:sz w:val="18"/>
                <w:lang w:val="fr-FR"/>
              </w:rPr>
              <w:t xml:space="preserve"> </w:t>
            </w:r>
            <w:r w:rsidRPr="00B00C00">
              <w:rPr>
                <w:sz w:val="18"/>
                <w:lang w:val="fr-FR"/>
              </w:rPr>
              <w:t>prestation,</w:t>
            </w:r>
            <w:r w:rsidRPr="00B00C00">
              <w:rPr>
                <w:spacing w:val="-4"/>
                <w:sz w:val="18"/>
                <w:lang w:val="fr-FR"/>
              </w:rPr>
              <w:t xml:space="preserve"> </w:t>
            </w:r>
            <w:r w:rsidRPr="00B00C00">
              <w:rPr>
                <w:sz w:val="18"/>
                <w:lang w:val="fr-FR"/>
              </w:rPr>
              <w:t>le Titulaire</w:t>
            </w:r>
            <w:r w:rsidRPr="00B00C00">
              <w:rPr>
                <w:spacing w:val="-2"/>
                <w:sz w:val="18"/>
                <w:lang w:val="fr-FR"/>
              </w:rPr>
              <w:t xml:space="preserve"> </w:t>
            </w:r>
            <w:r w:rsidRPr="00B00C00">
              <w:rPr>
                <w:sz w:val="18"/>
                <w:lang w:val="fr-FR"/>
              </w:rPr>
              <w:t>élaborera</w:t>
            </w:r>
            <w:r w:rsidRPr="00B00C00">
              <w:rPr>
                <w:spacing w:val="-4"/>
                <w:sz w:val="18"/>
                <w:lang w:val="fr-FR"/>
              </w:rPr>
              <w:t xml:space="preserve"> </w:t>
            </w:r>
            <w:r w:rsidRPr="00B00C00">
              <w:rPr>
                <w:sz w:val="18"/>
                <w:lang w:val="fr-FR"/>
              </w:rPr>
              <w:t>ou complètera</w:t>
            </w:r>
            <w:r w:rsidRPr="00B00C00">
              <w:rPr>
                <w:spacing w:val="-6"/>
                <w:sz w:val="18"/>
                <w:lang w:val="fr-FR"/>
              </w:rPr>
              <w:t xml:space="preserve"> </w:t>
            </w:r>
            <w:r w:rsidRPr="00B00C00">
              <w:rPr>
                <w:sz w:val="18"/>
                <w:lang w:val="fr-FR"/>
              </w:rPr>
              <w:t>la</w:t>
            </w:r>
            <w:r w:rsidRPr="00B00C00">
              <w:rPr>
                <w:spacing w:val="-6"/>
                <w:sz w:val="18"/>
                <w:lang w:val="fr-FR"/>
              </w:rPr>
              <w:t xml:space="preserve"> </w:t>
            </w:r>
            <w:r w:rsidRPr="00B00C00">
              <w:rPr>
                <w:sz w:val="18"/>
                <w:lang w:val="fr-FR"/>
              </w:rPr>
              <w:t>liste</w:t>
            </w:r>
            <w:r w:rsidRPr="00B00C00">
              <w:rPr>
                <w:spacing w:val="-4"/>
                <w:sz w:val="18"/>
                <w:lang w:val="fr-FR"/>
              </w:rPr>
              <w:t xml:space="preserve"> </w:t>
            </w:r>
            <w:r w:rsidRPr="00B00C00">
              <w:rPr>
                <w:sz w:val="18"/>
                <w:lang w:val="fr-FR"/>
              </w:rPr>
              <w:t>des</w:t>
            </w:r>
            <w:r w:rsidRPr="00B00C00">
              <w:rPr>
                <w:spacing w:val="-5"/>
                <w:sz w:val="18"/>
                <w:lang w:val="fr-FR"/>
              </w:rPr>
              <w:t xml:space="preserve"> </w:t>
            </w:r>
            <w:r w:rsidRPr="00B00C00">
              <w:rPr>
                <w:sz w:val="18"/>
                <w:lang w:val="fr-FR"/>
              </w:rPr>
              <w:t>points</w:t>
            </w:r>
            <w:r w:rsidRPr="00B00C00">
              <w:rPr>
                <w:spacing w:val="-8"/>
                <w:sz w:val="18"/>
                <w:lang w:val="fr-FR"/>
              </w:rPr>
              <w:t xml:space="preserve"> </w:t>
            </w:r>
            <w:r w:rsidRPr="00B00C00">
              <w:rPr>
                <w:sz w:val="18"/>
                <w:lang w:val="fr-FR"/>
              </w:rPr>
              <w:t>de</w:t>
            </w:r>
            <w:r w:rsidRPr="00B00C00">
              <w:rPr>
                <w:spacing w:val="-4"/>
                <w:sz w:val="18"/>
                <w:lang w:val="fr-FR"/>
              </w:rPr>
              <w:t xml:space="preserve"> </w:t>
            </w:r>
            <w:r w:rsidRPr="00B00C00">
              <w:rPr>
                <w:sz w:val="18"/>
                <w:lang w:val="fr-FR"/>
              </w:rPr>
              <w:t>surveillance,</w:t>
            </w:r>
            <w:r w:rsidRPr="00B00C00">
              <w:rPr>
                <w:spacing w:val="-4"/>
                <w:sz w:val="18"/>
                <w:lang w:val="fr-FR"/>
              </w:rPr>
              <w:t xml:space="preserve"> </w:t>
            </w:r>
            <w:r w:rsidRPr="00B00C00">
              <w:rPr>
                <w:sz w:val="18"/>
                <w:lang w:val="fr-FR"/>
              </w:rPr>
              <w:t>et notamment ceux à surveiller avant l’ouverture des</w:t>
            </w:r>
            <w:r w:rsidRPr="00B00C00">
              <w:rPr>
                <w:spacing w:val="-1"/>
                <w:sz w:val="18"/>
                <w:lang w:val="fr-FR"/>
              </w:rPr>
              <w:t xml:space="preserve"> </w:t>
            </w:r>
            <w:r w:rsidRPr="00B00C00">
              <w:rPr>
                <w:sz w:val="18"/>
                <w:lang w:val="fr-FR"/>
              </w:rPr>
              <w:t>services.</w:t>
            </w:r>
            <w:r w:rsidRPr="00B00C00">
              <w:rPr>
                <w:spacing w:val="-3"/>
                <w:sz w:val="18"/>
                <w:lang w:val="fr-FR"/>
              </w:rPr>
              <w:t xml:space="preserve"> </w:t>
            </w:r>
            <w:r w:rsidRPr="00B00C00">
              <w:rPr>
                <w:sz w:val="18"/>
                <w:lang w:val="fr-FR"/>
              </w:rPr>
              <w:t>Le rapport</w:t>
            </w:r>
            <w:r w:rsidRPr="00B00C00">
              <w:rPr>
                <w:spacing w:val="-1"/>
                <w:sz w:val="18"/>
                <w:lang w:val="fr-FR"/>
              </w:rPr>
              <w:t xml:space="preserve"> </w:t>
            </w:r>
            <w:r w:rsidRPr="00B00C00">
              <w:rPr>
                <w:sz w:val="18"/>
                <w:lang w:val="fr-FR"/>
              </w:rPr>
              <w:t>matinal</w:t>
            </w:r>
            <w:r w:rsidRPr="00B00C00">
              <w:rPr>
                <w:spacing w:val="-1"/>
                <w:sz w:val="18"/>
                <w:lang w:val="fr-FR"/>
              </w:rPr>
              <w:t xml:space="preserve"> </w:t>
            </w:r>
            <w:r w:rsidRPr="00B00C00">
              <w:rPr>
                <w:sz w:val="18"/>
                <w:lang w:val="fr-FR"/>
              </w:rPr>
              <w:t>est élaboré</w:t>
            </w:r>
            <w:r w:rsidRPr="00B00C00">
              <w:rPr>
                <w:spacing w:val="-1"/>
                <w:sz w:val="18"/>
                <w:lang w:val="fr-FR"/>
              </w:rPr>
              <w:t xml:space="preserve"> </w:t>
            </w:r>
            <w:r w:rsidRPr="00B00C00">
              <w:rPr>
                <w:sz w:val="18"/>
                <w:lang w:val="fr-FR"/>
              </w:rPr>
              <w:t>sur</w:t>
            </w:r>
          </w:p>
          <w:p w14:paraId="4F895EAB" w14:textId="77777777" w:rsidR="000F4FDA" w:rsidRPr="00B00C00" w:rsidRDefault="000F4FDA" w:rsidP="008A0E09">
            <w:pPr>
              <w:pStyle w:val="TableParagraph"/>
              <w:spacing w:line="186" w:lineRule="exact"/>
              <w:ind w:left="469"/>
              <w:rPr>
                <w:sz w:val="18"/>
                <w:lang w:val="fr-FR"/>
              </w:rPr>
            </w:pPr>
            <w:r w:rsidRPr="00B00C00">
              <w:rPr>
                <w:sz w:val="18"/>
                <w:lang w:val="fr-FR"/>
              </w:rPr>
              <w:t>cette</w:t>
            </w:r>
            <w:r w:rsidRPr="00B00C00">
              <w:rPr>
                <w:spacing w:val="-1"/>
                <w:sz w:val="18"/>
                <w:lang w:val="fr-FR"/>
              </w:rPr>
              <w:t xml:space="preserve"> </w:t>
            </w:r>
            <w:r w:rsidRPr="00B00C00">
              <w:rPr>
                <w:spacing w:val="-4"/>
                <w:sz w:val="18"/>
                <w:lang w:val="fr-FR"/>
              </w:rPr>
              <w:t>base.</w:t>
            </w:r>
          </w:p>
        </w:tc>
      </w:tr>
      <w:tr w:rsidR="000F4FDA" w:rsidRPr="00B00C00" w14:paraId="45C4E7D4" w14:textId="77777777" w:rsidTr="008A0E09">
        <w:trPr>
          <w:trHeight w:val="474"/>
        </w:trPr>
        <w:tc>
          <w:tcPr>
            <w:tcW w:w="5098" w:type="dxa"/>
          </w:tcPr>
          <w:p w14:paraId="30BB0B80" w14:textId="77777777" w:rsidR="000F4FDA" w:rsidRPr="00B00C00" w:rsidRDefault="000F4FDA" w:rsidP="008A0E09">
            <w:pPr>
              <w:pStyle w:val="TableParagraph"/>
              <w:spacing w:before="34" w:line="210" w:lineRule="atLeast"/>
              <w:rPr>
                <w:sz w:val="18"/>
                <w:lang w:val="fr-FR"/>
              </w:rPr>
            </w:pPr>
            <w:r w:rsidRPr="00B00C00">
              <w:rPr>
                <w:sz w:val="18"/>
                <w:lang w:val="fr-FR"/>
              </w:rPr>
              <w:t>Tableau</w:t>
            </w:r>
            <w:r w:rsidRPr="00B00C00">
              <w:rPr>
                <w:spacing w:val="-5"/>
                <w:sz w:val="18"/>
                <w:lang w:val="fr-FR"/>
              </w:rPr>
              <w:t xml:space="preserve"> </w:t>
            </w:r>
            <w:r w:rsidRPr="00B00C00">
              <w:rPr>
                <w:sz w:val="18"/>
                <w:lang w:val="fr-FR"/>
              </w:rPr>
              <w:t>de</w:t>
            </w:r>
            <w:r w:rsidRPr="00B00C00">
              <w:rPr>
                <w:spacing w:val="-5"/>
                <w:sz w:val="18"/>
                <w:lang w:val="fr-FR"/>
              </w:rPr>
              <w:t xml:space="preserve"> </w:t>
            </w:r>
            <w:r w:rsidRPr="00B00C00">
              <w:rPr>
                <w:sz w:val="18"/>
                <w:lang w:val="fr-FR"/>
              </w:rPr>
              <w:t>suivi</w:t>
            </w:r>
            <w:r w:rsidRPr="00B00C00">
              <w:rPr>
                <w:spacing w:val="-4"/>
                <w:sz w:val="18"/>
                <w:lang w:val="fr-FR"/>
              </w:rPr>
              <w:t xml:space="preserve"> </w:t>
            </w:r>
            <w:r w:rsidRPr="00B00C00">
              <w:rPr>
                <w:sz w:val="18"/>
                <w:lang w:val="fr-FR"/>
              </w:rPr>
              <w:t>des</w:t>
            </w:r>
            <w:r w:rsidRPr="00B00C00">
              <w:rPr>
                <w:spacing w:val="-5"/>
                <w:sz w:val="18"/>
                <w:lang w:val="fr-FR"/>
              </w:rPr>
              <w:t xml:space="preserve"> </w:t>
            </w:r>
            <w:r w:rsidRPr="00B00C00">
              <w:rPr>
                <w:sz w:val="18"/>
                <w:lang w:val="fr-FR"/>
              </w:rPr>
              <w:t>indicateurs</w:t>
            </w:r>
            <w:r w:rsidRPr="00B00C00">
              <w:rPr>
                <w:spacing w:val="-5"/>
                <w:sz w:val="18"/>
                <w:lang w:val="fr-FR"/>
              </w:rPr>
              <w:t xml:space="preserve"> </w:t>
            </w:r>
            <w:r w:rsidRPr="00B00C00">
              <w:rPr>
                <w:sz w:val="18"/>
                <w:lang w:val="fr-FR"/>
              </w:rPr>
              <w:t>de</w:t>
            </w:r>
            <w:r w:rsidRPr="00B00C00">
              <w:rPr>
                <w:spacing w:val="-6"/>
                <w:sz w:val="18"/>
                <w:lang w:val="fr-FR"/>
              </w:rPr>
              <w:t xml:space="preserve"> </w:t>
            </w:r>
            <w:r w:rsidRPr="00B00C00">
              <w:rPr>
                <w:sz w:val="18"/>
                <w:lang w:val="fr-FR"/>
              </w:rPr>
              <w:t>capacités</w:t>
            </w:r>
            <w:r w:rsidRPr="00B00C00">
              <w:rPr>
                <w:spacing w:val="-5"/>
                <w:sz w:val="18"/>
                <w:lang w:val="fr-FR"/>
              </w:rPr>
              <w:t xml:space="preserve"> </w:t>
            </w:r>
            <w:r w:rsidRPr="00B00C00">
              <w:rPr>
                <w:sz w:val="18"/>
                <w:lang w:val="fr-FR"/>
              </w:rPr>
              <w:t>et</w:t>
            </w:r>
            <w:r w:rsidRPr="00B00C00">
              <w:rPr>
                <w:spacing w:val="-8"/>
                <w:sz w:val="18"/>
                <w:lang w:val="fr-FR"/>
              </w:rPr>
              <w:t xml:space="preserve"> </w:t>
            </w:r>
            <w:r w:rsidRPr="00B00C00">
              <w:rPr>
                <w:sz w:val="18"/>
                <w:lang w:val="fr-FR"/>
              </w:rPr>
              <w:t>de performance à jour</w:t>
            </w:r>
          </w:p>
        </w:tc>
        <w:tc>
          <w:tcPr>
            <w:tcW w:w="4536" w:type="dxa"/>
          </w:tcPr>
          <w:p w14:paraId="12B50671" w14:textId="77777777" w:rsidR="000F4FDA" w:rsidRPr="00B00C00" w:rsidRDefault="000F4FDA">
            <w:pPr>
              <w:pStyle w:val="TableParagraph"/>
              <w:numPr>
                <w:ilvl w:val="0"/>
                <w:numId w:val="94"/>
              </w:numPr>
              <w:tabs>
                <w:tab w:val="left" w:pos="191"/>
              </w:tabs>
              <w:spacing w:before="134"/>
              <w:ind w:left="191" w:hanging="82"/>
              <w:rPr>
                <w:rFonts w:ascii="Times New Roman" w:hAnsi="Times New Roman"/>
                <w:sz w:val="18"/>
                <w:lang w:val="fr-FR"/>
              </w:rPr>
            </w:pPr>
          </w:p>
        </w:tc>
      </w:tr>
      <w:tr w:rsidR="000F4FDA" w:rsidRPr="00B00C00" w14:paraId="2AE9354C" w14:textId="77777777" w:rsidTr="008A0E09">
        <w:trPr>
          <w:trHeight w:val="472"/>
        </w:trPr>
        <w:tc>
          <w:tcPr>
            <w:tcW w:w="5098" w:type="dxa"/>
          </w:tcPr>
          <w:p w14:paraId="2DFE947F" w14:textId="77777777" w:rsidR="000F4FDA" w:rsidRPr="00B00C00" w:rsidRDefault="000F4FDA" w:rsidP="008A0E09">
            <w:pPr>
              <w:pStyle w:val="TableParagraph"/>
              <w:spacing w:before="40" w:line="206" w:lineRule="exact"/>
              <w:rPr>
                <w:sz w:val="18"/>
                <w:lang w:val="fr-FR"/>
              </w:rPr>
            </w:pPr>
            <w:r w:rsidRPr="00B00C00">
              <w:rPr>
                <w:sz w:val="18"/>
                <w:lang w:val="fr-FR"/>
              </w:rPr>
              <w:t>Cartographie</w:t>
            </w:r>
            <w:r w:rsidRPr="00B00C00">
              <w:rPr>
                <w:spacing w:val="-7"/>
                <w:sz w:val="18"/>
                <w:lang w:val="fr-FR"/>
              </w:rPr>
              <w:t xml:space="preserve"> </w:t>
            </w:r>
            <w:r w:rsidRPr="00B00C00">
              <w:rPr>
                <w:sz w:val="18"/>
                <w:lang w:val="fr-FR"/>
              </w:rPr>
              <w:t>applicative</w:t>
            </w:r>
            <w:r w:rsidRPr="00B00C00">
              <w:rPr>
                <w:spacing w:val="-7"/>
                <w:sz w:val="18"/>
                <w:lang w:val="fr-FR"/>
              </w:rPr>
              <w:t xml:space="preserve"> </w:t>
            </w:r>
            <w:r w:rsidRPr="00B00C00">
              <w:rPr>
                <w:sz w:val="18"/>
                <w:lang w:val="fr-FR"/>
              </w:rPr>
              <w:t>ou</w:t>
            </w:r>
            <w:r w:rsidRPr="00B00C00">
              <w:rPr>
                <w:spacing w:val="-5"/>
                <w:sz w:val="18"/>
                <w:lang w:val="fr-FR"/>
              </w:rPr>
              <w:t xml:space="preserve"> </w:t>
            </w:r>
            <w:r w:rsidRPr="00B00C00">
              <w:rPr>
                <w:sz w:val="18"/>
                <w:lang w:val="fr-FR"/>
              </w:rPr>
              <w:t>technique,</w:t>
            </w:r>
            <w:r w:rsidRPr="00B00C00">
              <w:rPr>
                <w:spacing w:val="-8"/>
                <w:sz w:val="18"/>
                <w:lang w:val="fr-FR"/>
              </w:rPr>
              <w:t xml:space="preserve"> </w:t>
            </w:r>
            <w:r w:rsidRPr="00B00C00">
              <w:rPr>
                <w:sz w:val="18"/>
                <w:lang w:val="fr-FR"/>
              </w:rPr>
              <w:t>des</w:t>
            </w:r>
            <w:r w:rsidRPr="00B00C00">
              <w:rPr>
                <w:spacing w:val="-4"/>
                <w:sz w:val="18"/>
                <w:lang w:val="fr-FR"/>
              </w:rPr>
              <w:t xml:space="preserve"> </w:t>
            </w:r>
            <w:r w:rsidRPr="00B00C00">
              <w:rPr>
                <w:sz w:val="18"/>
                <w:lang w:val="fr-FR"/>
              </w:rPr>
              <w:t>flux</w:t>
            </w:r>
            <w:r w:rsidRPr="00B00C00">
              <w:rPr>
                <w:spacing w:val="-7"/>
                <w:sz w:val="18"/>
                <w:lang w:val="fr-FR"/>
              </w:rPr>
              <w:t xml:space="preserve"> </w:t>
            </w:r>
            <w:r w:rsidRPr="00B00C00">
              <w:rPr>
                <w:sz w:val="18"/>
                <w:lang w:val="fr-FR"/>
              </w:rPr>
              <w:t>et</w:t>
            </w:r>
            <w:r w:rsidRPr="00B00C00">
              <w:rPr>
                <w:spacing w:val="-3"/>
                <w:sz w:val="18"/>
                <w:lang w:val="fr-FR"/>
              </w:rPr>
              <w:t xml:space="preserve"> </w:t>
            </w:r>
            <w:r w:rsidRPr="00B00C00">
              <w:rPr>
                <w:sz w:val="18"/>
                <w:lang w:val="fr-FR"/>
              </w:rPr>
              <w:t>des interfaces à jour</w:t>
            </w:r>
          </w:p>
        </w:tc>
        <w:tc>
          <w:tcPr>
            <w:tcW w:w="4536" w:type="dxa"/>
          </w:tcPr>
          <w:p w14:paraId="1A9395DE" w14:textId="77777777" w:rsidR="000F4FDA" w:rsidRPr="00B00C00" w:rsidRDefault="000F4FDA">
            <w:pPr>
              <w:pStyle w:val="TableParagraph"/>
              <w:numPr>
                <w:ilvl w:val="0"/>
                <w:numId w:val="93"/>
              </w:numPr>
              <w:tabs>
                <w:tab w:val="left" w:pos="191"/>
              </w:tabs>
              <w:spacing w:before="134"/>
              <w:ind w:left="191" w:hanging="82"/>
              <w:rPr>
                <w:rFonts w:ascii="Times New Roman" w:hAnsi="Times New Roman"/>
                <w:sz w:val="18"/>
                <w:lang w:val="fr-FR"/>
              </w:rPr>
            </w:pPr>
          </w:p>
        </w:tc>
      </w:tr>
      <w:tr w:rsidR="000F4FDA" w:rsidRPr="00B00C00" w14:paraId="55D18577" w14:textId="77777777" w:rsidTr="008A0E09">
        <w:trPr>
          <w:trHeight w:val="268"/>
        </w:trPr>
        <w:tc>
          <w:tcPr>
            <w:tcW w:w="5098" w:type="dxa"/>
          </w:tcPr>
          <w:p w14:paraId="4FAE81AB" w14:textId="77777777" w:rsidR="000F4FDA" w:rsidRPr="00B00C00" w:rsidRDefault="000F4FDA" w:rsidP="008A0E09">
            <w:pPr>
              <w:pStyle w:val="TableParagraph"/>
              <w:spacing w:before="61" w:line="187" w:lineRule="exact"/>
              <w:rPr>
                <w:sz w:val="18"/>
                <w:lang w:val="fr-FR"/>
              </w:rPr>
            </w:pPr>
            <w:r w:rsidRPr="00B00C00">
              <w:rPr>
                <w:sz w:val="18"/>
                <w:lang w:val="fr-FR"/>
              </w:rPr>
              <w:t>Inventaires</w:t>
            </w:r>
            <w:r w:rsidRPr="00B00C00">
              <w:rPr>
                <w:spacing w:val="-4"/>
                <w:sz w:val="18"/>
                <w:lang w:val="fr-FR"/>
              </w:rPr>
              <w:t xml:space="preserve"> </w:t>
            </w:r>
            <w:r w:rsidRPr="00B00C00">
              <w:rPr>
                <w:sz w:val="18"/>
                <w:lang w:val="fr-FR"/>
              </w:rPr>
              <w:t>des</w:t>
            </w:r>
            <w:r w:rsidRPr="00B00C00">
              <w:rPr>
                <w:spacing w:val="-3"/>
                <w:sz w:val="18"/>
                <w:lang w:val="fr-FR"/>
              </w:rPr>
              <w:t xml:space="preserve"> </w:t>
            </w:r>
            <w:r w:rsidRPr="00B00C00">
              <w:rPr>
                <w:sz w:val="18"/>
                <w:lang w:val="fr-FR"/>
              </w:rPr>
              <w:t>composants</w:t>
            </w:r>
            <w:r w:rsidRPr="00B00C00">
              <w:rPr>
                <w:spacing w:val="-1"/>
                <w:sz w:val="18"/>
                <w:lang w:val="fr-FR"/>
              </w:rPr>
              <w:t xml:space="preserve"> </w:t>
            </w:r>
            <w:r w:rsidRPr="00B00C00">
              <w:rPr>
                <w:sz w:val="18"/>
                <w:lang w:val="fr-FR"/>
              </w:rPr>
              <w:t>logiciels</w:t>
            </w:r>
            <w:r w:rsidRPr="00B00C00">
              <w:rPr>
                <w:spacing w:val="-1"/>
                <w:sz w:val="18"/>
                <w:lang w:val="fr-FR"/>
              </w:rPr>
              <w:t xml:space="preserve"> </w:t>
            </w:r>
            <w:r w:rsidRPr="00B00C00">
              <w:rPr>
                <w:sz w:val="18"/>
                <w:lang w:val="fr-FR"/>
              </w:rPr>
              <w:t>dans</w:t>
            </w:r>
            <w:r w:rsidRPr="00B00C00">
              <w:rPr>
                <w:spacing w:val="-1"/>
                <w:sz w:val="18"/>
                <w:lang w:val="fr-FR"/>
              </w:rPr>
              <w:t xml:space="preserve"> </w:t>
            </w:r>
            <w:r w:rsidRPr="00B00C00">
              <w:rPr>
                <w:sz w:val="18"/>
                <w:lang w:val="fr-FR"/>
              </w:rPr>
              <w:t>la</w:t>
            </w:r>
            <w:r w:rsidRPr="00B00C00">
              <w:rPr>
                <w:spacing w:val="-1"/>
                <w:sz w:val="18"/>
                <w:lang w:val="fr-FR"/>
              </w:rPr>
              <w:t xml:space="preserve"> </w:t>
            </w:r>
            <w:r w:rsidRPr="00B00C00">
              <w:rPr>
                <w:sz w:val="18"/>
                <w:lang w:val="fr-FR"/>
              </w:rPr>
              <w:t>CMDB</w:t>
            </w:r>
            <w:r w:rsidRPr="00B00C00">
              <w:rPr>
                <w:spacing w:val="-3"/>
                <w:sz w:val="18"/>
                <w:lang w:val="fr-FR"/>
              </w:rPr>
              <w:t xml:space="preserve"> </w:t>
            </w:r>
            <w:r w:rsidRPr="00B00C00">
              <w:rPr>
                <w:sz w:val="18"/>
                <w:lang w:val="fr-FR"/>
              </w:rPr>
              <w:t>à</w:t>
            </w:r>
            <w:r w:rsidRPr="00B00C00">
              <w:rPr>
                <w:spacing w:val="1"/>
                <w:sz w:val="18"/>
                <w:lang w:val="fr-FR"/>
              </w:rPr>
              <w:t xml:space="preserve"> </w:t>
            </w:r>
            <w:r w:rsidRPr="00B00C00">
              <w:rPr>
                <w:spacing w:val="-4"/>
                <w:sz w:val="18"/>
                <w:lang w:val="fr-FR"/>
              </w:rPr>
              <w:t>jour</w:t>
            </w:r>
          </w:p>
        </w:tc>
        <w:tc>
          <w:tcPr>
            <w:tcW w:w="4536" w:type="dxa"/>
          </w:tcPr>
          <w:p w14:paraId="74B16DE3" w14:textId="77777777" w:rsidR="000F4FDA" w:rsidRPr="00B00C00" w:rsidRDefault="000F4FDA">
            <w:pPr>
              <w:pStyle w:val="TableParagraph"/>
              <w:numPr>
                <w:ilvl w:val="0"/>
                <w:numId w:val="92"/>
              </w:numPr>
              <w:tabs>
                <w:tab w:val="left" w:pos="469"/>
              </w:tabs>
              <w:spacing w:before="30"/>
              <w:rPr>
                <w:sz w:val="18"/>
                <w:lang w:val="fr-FR"/>
              </w:rPr>
            </w:pPr>
            <w:r w:rsidRPr="00B00C00">
              <w:rPr>
                <w:sz w:val="18"/>
                <w:lang w:val="fr-FR"/>
              </w:rPr>
              <w:t>Tableau</w:t>
            </w:r>
            <w:r w:rsidRPr="00B00C00">
              <w:rPr>
                <w:spacing w:val="-4"/>
                <w:sz w:val="18"/>
                <w:lang w:val="fr-FR"/>
              </w:rPr>
              <w:t xml:space="preserve"> </w:t>
            </w:r>
            <w:r w:rsidRPr="00B00C00">
              <w:rPr>
                <w:sz w:val="18"/>
                <w:lang w:val="fr-FR"/>
              </w:rPr>
              <w:t>de</w:t>
            </w:r>
            <w:r w:rsidRPr="00B00C00">
              <w:rPr>
                <w:spacing w:val="-2"/>
                <w:sz w:val="18"/>
                <w:lang w:val="fr-FR"/>
              </w:rPr>
              <w:t xml:space="preserve"> </w:t>
            </w:r>
            <w:r w:rsidRPr="00B00C00">
              <w:rPr>
                <w:sz w:val="18"/>
                <w:lang w:val="fr-FR"/>
              </w:rPr>
              <w:t>suivi</w:t>
            </w:r>
            <w:r w:rsidRPr="00B00C00">
              <w:rPr>
                <w:spacing w:val="-1"/>
                <w:sz w:val="18"/>
                <w:lang w:val="fr-FR"/>
              </w:rPr>
              <w:t xml:space="preserve"> </w:t>
            </w:r>
            <w:r w:rsidRPr="00B00C00">
              <w:rPr>
                <w:sz w:val="18"/>
                <w:lang w:val="fr-FR"/>
              </w:rPr>
              <w:t>de</w:t>
            </w:r>
            <w:r w:rsidRPr="00B00C00">
              <w:rPr>
                <w:spacing w:val="-2"/>
                <w:sz w:val="18"/>
                <w:lang w:val="fr-FR"/>
              </w:rPr>
              <w:t xml:space="preserve"> </w:t>
            </w:r>
            <w:r w:rsidRPr="00B00C00">
              <w:rPr>
                <w:sz w:val="18"/>
                <w:lang w:val="fr-FR"/>
              </w:rPr>
              <w:t>l’alimentation</w:t>
            </w:r>
            <w:r w:rsidRPr="00B00C00">
              <w:rPr>
                <w:spacing w:val="1"/>
                <w:sz w:val="18"/>
                <w:lang w:val="fr-FR"/>
              </w:rPr>
              <w:t xml:space="preserve"> </w:t>
            </w:r>
            <w:r w:rsidRPr="00B00C00">
              <w:rPr>
                <w:spacing w:val="-4"/>
                <w:sz w:val="18"/>
                <w:lang w:val="fr-FR"/>
              </w:rPr>
              <w:t>CMDB</w:t>
            </w:r>
          </w:p>
        </w:tc>
      </w:tr>
      <w:tr w:rsidR="000F4FDA" w:rsidRPr="00B00C00" w14:paraId="151AB673" w14:textId="77777777" w:rsidTr="008A0E09">
        <w:trPr>
          <w:trHeight w:val="266"/>
        </w:trPr>
        <w:tc>
          <w:tcPr>
            <w:tcW w:w="5098" w:type="dxa"/>
          </w:tcPr>
          <w:p w14:paraId="61FA0490" w14:textId="77777777" w:rsidR="000F4FDA" w:rsidRPr="00B00C00" w:rsidRDefault="000F4FDA" w:rsidP="008A0E09">
            <w:pPr>
              <w:pStyle w:val="TableParagraph"/>
              <w:spacing w:before="59" w:line="187" w:lineRule="exact"/>
              <w:rPr>
                <w:sz w:val="18"/>
                <w:lang w:val="fr-FR"/>
              </w:rPr>
            </w:pPr>
            <w:r w:rsidRPr="00B00C00">
              <w:rPr>
                <w:sz w:val="18"/>
                <w:lang w:val="fr-FR"/>
              </w:rPr>
              <w:t>Rapports</w:t>
            </w:r>
            <w:r w:rsidRPr="00B00C00">
              <w:rPr>
                <w:spacing w:val="-2"/>
                <w:sz w:val="18"/>
                <w:lang w:val="fr-FR"/>
              </w:rPr>
              <w:t xml:space="preserve"> d’incidents</w:t>
            </w:r>
          </w:p>
        </w:tc>
        <w:tc>
          <w:tcPr>
            <w:tcW w:w="4536" w:type="dxa"/>
          </w:tcPr>
          <w:p w14:paraId="4F8DFC73" w14:textId="77777777" w:rsidR="000F4FDA" w:rsidRPr="00B00C00" w:rsidRDefault="000F4FDA">
            <w:pPr>
              <w:pStyle w:val="TableParagraph"/>
              <w:numPr>
                <w:ilvl w:val="0"/>
                <w:numId w:val="91"/>
              </w:numPr>
              <w:tabs>
                <w:tab w:val="left" w:pos="191"/>
              </w:tabs>
              <w:spacing w:before="31"/>
              <w:ind w:left="191" w:hanging="82"/>
              <w:rPr>
                <w:rFonts w:ascii="Times New Roman" w:hAnsi="Times New Roman"/>
                <w:sz w:val="18"/>
                <w:lang w:val="fr-FR"/>
              </w:rPr>
            </w:pPr>
          </w:p>
        </w:tc>
      </w:tr>
      <w:tr w:rsidR="000F4FDA" w:rsidRPr="00B00C00" w14:paraId="400EEC0E" w14:textId="77777777" w:rsidTr="008A0E09">
        <w:trPr>
          <w:trHeight w:val="268"/>
        </w:trPr>
        <w:tc>
          <w:tcPr>
            <w:tcW w:w="5098" w:type="dxa"/>
          </w:tcPr>
          <w:p w14:paraId="3CD6181E" w14:textId="77777777" w:rsidR="000F4FDA" w:rsidRPr="00B00C00" w:rsidRDefault="000F4FDA" w:rsidP="008A0E09">
            <w:pPr>
              <w:pStyle w:val="TableParagraph"/>
              <w:spacing w:before="59" w:line="189" w:lineRule="exact"/>
              <w:rPr>
                <w:sz w:val="18"/>
                <w:lang w:val="fr-FR"/>
              </w:rPr>
            </w:pPr>
            <w:r w:rsidRPr="00B00C00">
              <w:rPr>
                <w:sz w:val="18"/>
                <w:lang w:val="fr-FR"/>
              </w:rPr>
              <w:t>Plan</w:t>
            </w:r>
            <w:r w:rsidRPr="00B00C00">
              <w:rPr>
                <w:spacing w:val="-1"/>
                <w:sz w:val="18"/>
                <w:lang w:val="fr-FR"/>
              </w:rPr>
              <w:t xml:space="preserve"> </w:t>
            </w:r>
            <w:r w:rsidRPr="00B00C00">
              <w:rPr>
                <w:sz w:val="18"/>
                <w:lang w:val="fr-FR"/>
              </w:rPr>
              <w:t>de</w:t>
            </w:r>
            <w:r w:rsidRPr="00B00C00">
              <w:rPr>
                <w:spacing w:val="1"/>
                <w:sz w:val="18"/>
                <w:lang w:val="fr-FR"/>
              </w:rPr>
              <w:t xml:space="preserve"> </w:t>
            </w:r>
            <w:r w:rsidRPr="00B00C00">
              <w:rPr>
                <w:sz w:val="18"/>
                <w:lang w:val="fr-FR"/>
              </w:rPr>
              <w:t>production</w:t>
            </w:r>
            <w:r w:rsidRPr="00B00C00">
              <w:rPr>
                <w:spacing w:val="-2"/>
                <w:sz w:val="18"/>
                <w:lang w:val="fr-FR"/>
              </w:rPr>
              <w:t xml:space="preserve"> </w:t>
            </w:r>
            <w:r w:rsidRPr="00B00C00">
              <w:rPr>
                <w:sz w:val="18"/>
                <w:lang w:val="fr-FR"/>
              </w:rPr>
              <w:t xml:space="preserve">à </w:t>
            </w:r>
            <w:r w:rsidRPr="00B00C00">
              <w:rPr>
                <w:spacing w:val="-4"/>
                <w:sz w:val="18"/>
                <w:lang w:val="fr-FR"/>
              </w:rPr>
              <w:t>jour</w:t>
            </w:r>
          </w:p>
        </w:tc>
        <w:tc>
          <w:tcPr>
            <w:tcW w:w="4536" w:type="dxa"/>
          </w:tcPr>
          <w:p w14:paraId="7C681588" w14:textId="77777777" w:rsidR="000F4FDA" w:rsidRPr="00B00C00" w:rsidRDefault="000F4FDA">
            <w:pPr>
              <w:pStyle w:val="TableParagraph"/>
              <w:numPr>
                <w:ilvl w:val="0"/>
                <w:numId w:val="90"/>
              </w:numPr>
              <w:tabs>
                <w:tab w:val="left" w:pos="191"/>
              </w:tabs>
              <w:spacing w:before="31"/>
              <w:ind w:left="191" w:hanging="82"/>
              <w:rPr>
                <w:rFonts w:ascii="Times New Roman" w:hAnsi="Times New Roman"/>
                <w:sz w:val="18"/>
                <w:lang w:val="fr-FR"/>
              </w:rPr>
            </w:pPr>
          </w:p>
        </w:tc>
      </w:tr>
      <w:tr w:rsidR="000F4FDA" w:rsidRPr="00B00C00" w14:paraId="42E8AF65" w14:textId="77777777" w:rsidTr="008A0E09">
        <w:trPr>
          <w:trHeight w:val="472"/>
        </w:trPr>
        <w:tc>
          <w:tcPr>
            <w:tcW w:w="5098" w:type="dxa"/>
          </w:tcPr>
          <w:p w14:paraId="1782B36C" w14:textId="77777777" w:rsidR="000F4FDA" w:rsidRPr="00B00C00" w:rsidRDefault="000F4FDA" w:rsidP="008A0E09">
            <w:pPr>
              <w:pStyle w:val="TableParagraph"/>
              <w:spacing w:before="40" w:line="206" w:lineRule="exact"/>
              <w:rPr>
                <w:sz w:val="18"/>
                <w:lang w:val="fr-FR"/>
              </w:rPr>
            </w:pPr>
            <w:r w:rsidRPr="00B00C00">
              <w:rPr>
                <w:sz w:val="18"/>
                <w:lang w:val="fr-FR"/>
              </w:rPr>
              <w:t>Fichier</w:t>
            </w:r>
            <w:r w:rsidRPr="00B00C00">
              <w:rPr>
                <w:spacing w:val="-5"/>
                <w:sz w:val="18"/>
                <w:lang w:val="fr-FR"/>
              </w:rPr>
              <w:t xml:space="preserve"> </w:t>
            </w:r>
            <w:r w:rsidRPr="00B00C00">
              <w:rPr>
                <w:sz w:val="18"/>
                <w:lang w:val="fr-FR"/>
              </w:rPr>
              <w:t>de</w:t>
            </w:r>
            <w:r w:rsidRPr="00B00C00">
              <w:rPr>
                <w:spacing w:val="-6"/>
                <w:sz w:val="18"/>
                <w:lang w:val="fr-FR"/>
              </w:rPr>
              <w:t xml:space="preserve"> </w:t>
            </w:r>
            <w:r w:rsidRPr="00B00C00">
              <w:rPr>
                <w:sz w:val="18"/>
                <w:lang w:val="fr-FR"/>
              </w:rPr>
              <w:t>suivi</w:t>
            </w:r>
            <w:r w:rsidRPr="00B00C00">
              <w:rPr>
                <w:spacing w:val="-6"/>
                <w:sz w:val="18"/>
                <w:lang w:val="fr-FR"/>
              </w:rPr>
              <w:t xml:space="preserve"> </w:t>
            </w:r>
            <w:r w:rsidRPr="00B00C00">
              <w:rPr>
                <w:sz w:val="18"/>
                <w:lang w:val="fr-FR"/>
              </w:rPr>
              <w:t>détaillé</w:t>
            </w:r>
            <w:r w:rsidRPr="00B00C00">
              <w:rPr>
                <w:spacing w:val="-7"/>
                <w:sz w:val="18"/>
                <w:lang w:val="fr-FR"/>
              </w:rPr>
              <w:t xml:space="preserve"> </w:t>
            </w:r>
            <w:r w:rsidRPr="00B00C00">
              <w:rPr>
                <w:sz w:val="18"/>
                <w:lang w:val="fr-FR"/>
              </w:rPr>
              <w:t>des</w:t>
            </w:r>
            <w:r w:rsidRPr="00B00C00">
              <w:rPr>
                <w:spacing w:val="-6"/>
                <w:sz w:val="18"/>
                <w:lang w:val="fr-FR"/>
              </w:rPr>
              <w:t xml:space="preserve"> </w:t>
            </w:r>
            <w:r w:rsidRPr="00B00C00">
              <w:rPr>
                <w:sz w:val="18"/>
                <w:lang w:val="fr-FR"/>
              </w:rPr>
              <w:t>comptes</w:t>
            </w:r>
            <w:r w:rsidRPr="00B00C00">
              <w:rPr>
                <w:spacing w:val="-5"/>
                <w:sz w:val="18"/>
                <w:lang w:val="fr-FR"/>
              </w:rPr>
              <w:t xml:space="preserve"> </w:t>
            </w:r>
            <w:r w:rsidRPr="00B00C00">
              <w:rPr>
                <w:sz w:val="18"/>
                <w:lang w:val="fr-FR"/>
              </w:rPr>
              <w:t>utilisateurs,</w:t>
            </w:r>
            <w:r w:rsidRPr="00B00C00">
              <w:rPr>
                <w:spacing w:val="-6"/>
                <w:sz w:val="18"/>
                <w:lang w:val="fr-FR"/>
              </w:rPr>
              <w:t xml:space="preserve"> </w:t>
            </w:r>
            <w:r w:rsidRPr="00B00C00">
              <w:rPr>
                <w:sz w:val="18"/>
                <w:lang w:val="fr-FR"/>
              </w:rPr>
              <w:t>des habilitations, des paramètres de sécurité</w:t>
            </w:r>
          </w:p>
        </w:tc>
        <w:tc>
          <w:tcPr>
            <w:tcW w:w="4536" w:type="dxa"/>
          </w:tcPr>
          <w:p w14:paraId="0C2A0403" w14:textId="77777777" w:rsidR="000F4FDA" w:rsidRPr="00B00C00" w:rsidRDefault="000F4FDA">
            <w:pPr>
              <w:pStyle w:val="TableParagraph"/>
              <w:numPr>
                <w:ilvl w:val="0"/>
                <w:numId w:val="89"/>
              </w:numPr>
              <w:tabs>
                <w:tab w:val="left" w:pos="191"/>
              </w:tabs>
              <w:spacing w:before="131"/>
              <w:ind w:left="191" w:hanging="82"/>
              <w:rPr>
                <w:rFonts w:ascii="Times New Roman" w:hAnsi="Times New Roman"/>
                <w:sz w:val="18"/>
                <w:lang w:val="fr-FR"/>
              </w:rPr>
            </w:pPr>
          </w:p>
        </w:tc>
      </w:tr>
      <w:tr w:rsidR="000F4FDA" w:rsidRPr="00B00C00" w14:paraId="0D16A984" w14:textId="77777777" w:rsidTr="008A0E09">
        <w:trPr>
          <w:trHeight w:val="827"/>
        </w:trPr>
        <w:tc>
          <w:tcPr>
            <w:tcW w:w="5098" w:type="dxa"/>
          </w:tcPr>
          <w:p w14:paraId="739D9A64" w14:textId="77777777" w:rsidR="000F4FDA" w:rsidRPr="00B00C00" w:rsidRDefault="000F4FDA" w:rsidP="008A0E09">
            <w:pPr>
              <w:pStyle w:val="TableParagraph"/>
              <w:spacing w:before="132"/>
              <w:ind w:left="0"/>
              <w:rPr>
                <w:sz w:val="18"/>
                <w:lang w:val="fr-FR"/>
              </w:rPr>
            </w:pPr>
          </w:p>
          <w:p w14:paraId="0038F354" w14:textId="77777777" w:rsidR="000F4FDA" w:rsidRPr="00B00C00" w:rsidRDefault="000F4FDA" w:rsidP="008A0E09">
            <w:pPr>
              <w:pStyle w:val="TableParagraph"/>
              <w:rPr>
                <w:sz w:val="18"/>
                <w:lang w:val="fr-FR"/>
              </w:rPr>
            </w:pPr>
            <w:r w:rsidRPr="00B00C00">
              <w:rPr>
                <w:sz w:val="18"/>
                <w:lang w:val="fr-FR"/>
              </w:rPr>
              <w:t>Rapport</w:t>
            </w:r>
            <w:r w:rsidRPr="00B00C00">
              <w:rPr>
                <w:spacing w:val="-6"/>
                <w:sz w:val="18"/>
                <w:lang w:val="fr-FR"/>
              </w:rPr>
              <w:t xml:space="preserve"> </w:t>
            </w:r>
            <w:r w:rsidRPr="00B00C00">
              <w:rPr>
                <w:sz w:val="18"/>
                <w:lang w:val="fr-FR"/>
              </w:rPr>
              <w:t>quotidien</w:t>
            </w:r>
            <w:r w:rsidRPr="00B00C00">
              <w:rPr>
                <w:spacing w:val="1"/>
                <w:sz w:val="18"/>
                <w:lang w:val="fr-FR"/>
              </w:rPr>
              <w:t xml:space="preserve"> </w:t>
            </w:r>
            <w:r w:rsidRPr="00B00C00">
              <w:rPr>
                <w:sz w:val="18"/>
                <w:lang w:val="fr-FR"/>
              </w:rPr>
              <w:t>d’état</w:t>
            </w:r>
            <w:r w:rsidRPr="00B00C00">
              <w:rPr>
                <w:spacing w:val="-1"/>
                <w:sz w:val="18"/>
                <w:lang w:val="fr-FR"/>
              </w:rPr>
              <w:t xml:space="preserve"> </w:t>
            </w:r>
            <w:r w:rsidRPr="00B00C00">
              <w:rPr>
                <w:sz w:val="18"/>
                <w:lang w:val="fr-FR"/>
              </w:rPr>
              <w:t xml:space="preserve">des </w:t>
            </w:r>
            <w:r w:rsidRPr="00B00C00">
              <w:rPr>
                <w:spacing w:val="-2"/>
                <w:sz w:val="18"/>
                <w:lang w:val="fr-FR"/>
              </w:rPr>
              <w:t>services</w:t>
            </w:r>
          </w:p>
        </w:tc>
        <w:tc>
          <w:tcPr>
            <w:tcW w:w="4536" w:type="dxa"/>
          </w:tcPr>
          <w:p w14:paraId="23DBA0E1" w14:textId="77777777" w:rsidR="000F4FDA" w:rsidRPr="00B00C00" w:rsidRDefault="000F4FDA">
            <w:pPr>
              <w:pStyle w:val="TableParagraph"/>
              <w:numPr>
                <w:ilvl w:val="0"/>
                <w:numId w:val="88"/>
              </w:numPr>
              <w:tabs>
                <w:tab w:val="left" w:pos="469"/>
              </w:tabs>
              <w:spacing w:before="1"/>
              <w:ind w:right="710"/>
              <w:rPr>
                <w:sz w:val="18"/>
                <w:lang w:val="fr-FR"/>
              </w:rPr>
            </w:pPr>
            <w:r w:rsidRPr="00B00C00">
              <w:rPr>
                <w:sz w:val="18"/>
                <w:lang w:val="fr-FR"/>
              </w:rPr>
              <w:t>Pour</w:t>
            </w:r>
            <w:r w:rsidRPr="00B00C00">
              <w:rPr>
                <w:spacing w:val="-8"/>
                <w:sz w:val="18"/>
                <w:lang w:val="fr-FR"/>
              </w:rPr>
              <w:t xml:space="preserve"> </w:t>
            </w:r>
            <w:r w:rsidRPr="00B00C00">
              <w:rPr>
                <w:sz w:val="18"/>
                <w:lang w:val="fr-FR"/>
              </w:rPr>
              <w:t>l’exploitation</w:t>
            </w:r>
            <w:r w:rsidRPr="00B00C00">
              <w:rPr>
                <w:spacing w:val="-9"/>
                <w:sz w:val="18"/>
                <w:lang w:val="fr-FR"/>
              </w:rPr>
              <w:t xml:space="preserve"> </w:t>
            </w:r>
            <w:r w:rsidRPr="00B00C00">
              <w:rPr>
                <w:sz w:val="18"/>
                <w:lang w:val="fr-FR"/>
              </w:rPr>
              <w:t>des</w:t>
            </w:r>
            <w:r w:rsidRPr="00B00C00">
              <w:rPr>
                <w:spacing w:val="-9"/>
                <w:sz w:val="18"/>
                <w:lang w:val="fr-FR"/>
              </w:rPr>
              <w:t xml:space="preserve"> </w:t>
            </w:r>
            <w:r w:rsidRPr="00B00C00">
              <w:rPr>
                <w:sz w:val="18"/>
                <w:lang w:val="fr-FR"/>
              </w:rPr>
              <w:t>environnements</w:t>
            </w:r>
            <w:r w:rsidRPr="00B00C00">
              <w:rPr>
                <w:spacing w:val="-11"/>
                <w:sz w:val="18"/>
                <w:lang w:val="fr-FR"/>
              </w:rPr>
              <w:t xml:space="preserve"> </w:t>
            </w:r>
            <w:r w:rsidRPr="00B00C00">
              <w:rPr>
                <w:sz w:val="18"/>
                <w:lang w:val="fr-FR"/>
              </w:rPr>
              <w:t>de production uniquement</w:t>
            </w:r>
          </w:p>
          <w:p w14:paraId="3BB79688" w14:textId="79397283" w:rsidR="000F4FDA" w:rsidRPr="00B00C00" w:rsidRDefault="000F4FDA">
            <w:pPr>
              <w:pStyle w:val="TableParagraph"/>
              <w:numPr>
                <w:ilvl w:val="0"/>
                <w:numId w:val="88"/>
              </w:numPr>
              <w:tabs>
                <w:tab w:val="left" w:pos="469"/>
              </w:tabs>
              <w:spacing w:line="206" w:lineRule="exact"/>
              <w:ind w:right="140"/>
              <w:rPr>
                <w:sz w:val="18"/>
                <w:lang w:val="fr-FR"/>
              </w:rPr>
            </w:pPr>
            <w:r w:rsidRPr="00B00C00">
              <w:rPr>
                <w:sz w:val="18"/>
                <w:lang w:val="fr-FR"/>
              </w:rPr>
              <w:t>Le</w:t>
            </w:r>
            <w:r w:rsidRPr="00B00C00">
              <w:rPr>
                <w:spacing w:val="-3"/>
                <w:sz w:val="18"/>
                <w:lang w:val="fr-FR"/>
              </w:rPr>
              <w:t xml:space="preserve"> </w:t>
            </w:r>
            <w:r w:rsidRPr="00B00C00">
              <w:rPr>
                <w:sz w:val="18"/>
                <w:lang w:val="fr-FR"/>
              </w:rPr>
              <w:t>Titulaire</w:t>
            </w:r>
            <w:r w:rsidRPr="00B00C00">
              <w:rPr>
                <w:spacing w:val="-5"/>
                <w:sz w:val="18"/>
                <w:lang w:val="fr-FR"/>
              </w:rPr>
              <w:t xml:space="preserve"> </w:t>
            </w:r>
            <w:r w:rsidRPr="00B00C00">
              <w:rPr>
                <w:sz w:val="18"/>
                <w:lang w:val="fr-FR"/>
              </w:rPr>
              <w:t>informe</w:t>
            </w:r>
            <w:r w:rsidRPr="00B00C00">
              <w:rPr>
                <w:spacing w:val="-7"/>
                <w:sz w:val="18"/>
                <w:lang w:val="fr-FR"/>
              </w:rPr>
              <w:t xml:space="preserve"> </w:t>
            </w:r>
            <w:r w:rsidRPr="00B00C00">
              <w:rPr>
                <w:sz w:val="18"/>
                <w:lang w:val="fr-FR"/>
              </w:rPr>
              <w:t>l’</w:t>
            </w:r>
            <w:r w:rsidR="00A72F22" w:rsidRPr="00B00C00">
              <w:rPr>
                <w:sz w:val="18"/>
                <w:lang w:val="fr-FR"/>
              </w:rPr>
              <w:t>INRAE</w:t>
            </w:r>
            <w:r w:rsidR="00B00C00">
              <w:rPr>
                <w:sz w:val="18"/>
                <w:lang w:val="fr-FR"/>
              </w:rPr>
              <w:t xml:space="preserve"> </w:t>
            </w:r>
            <w:r w:rsidRPr="00B00C00">
              <w:rPr>
                <w:sz w:val="18"/>
                <w:lang w:val="fr-FR"/>
              </w:rPr>
              <w:t>de</w:t>
            </w:r>
            <w:r w:rsidRPr="00B00C00">
              <w:rPr>
                <w:spacing w:val="-7"/>
                <w:sz w:val="18"/>
                <w:lang w:val="fr-FR"/>
              </w:rPr>
              <w:t xml:space="preserve"> </w:t>
            </w:r>
            <w:r w:rsidRPr="00B00C00">
              <w:rPr>
                <w:sz w:val="18"/>
                <w:lang w:val="fr-FR"/>
              </w:rPr>
              <w:t>l’état</w:t>
            </w:r>
            <w:r w:rsidRPr="00B00C00">
              <w:rPr>
                <w:spacing w:val="-8"/>
                <w:sz w:val="18"/>
                <w:lang w:val="fr-FR"/>
              </w:rPr>
              <w:t xml:space="preserve"> </w:t>
            </w:r>
            <w:r w:rsidRPr="00B00C00">
              <w:rPr>
                <w:sz w:val="18"/>
                <w:lang w:val="fr-FR"/>
              </w:rPr>
              <w:t>chaque</w:t>
            </w:r>
            <w:r w:rsidRPr="00B00C00">
              <w:rPr>
                <w:spacing w:val="-4"/>
                <w:sz w:val="18"/>
                <w:lang w:val="fr-FR"/>
              </w:rPr>
              <w:t xml:space="preserve"> </w:t>
            </w:r>
            <w:r w:rsidRPr="00B00C00">
              <w:rPr>
                <w:sz w:val="18"/>
                <w:lang w:val="fr-FR"/>
              </w:rPr>
              <w:t>matin avant l’ouverture des services (9h)</w:t>
            </w:r>
          </w:p>
        </w:tc>
      </w:tr>
      <w:tr w:rsidR="000F4FDA" w:rsidRPr="00B00C00" w14:paraId="33D938A5" w14:textId="77777777" w:rsidTr="008A0E09">
        <w:trPr>
          <w:trHeight w:val="621"/>
        </w:trPr>
        <w:tc>
          <w:tcPr>
            <w:tcW w:w="5098" w:type="dxa"/>
          </w:tcPr>
          <w:p w14:paraId="3971D2B8" w14:textId="77777777" w:rsidR="000F4FDA" w:rsidRPr="00B00C00" w:rsidRDefault="000F4FDA" w:rsidP="008A0E09">
            <w:pPr>
              <w:pStyle w:val="TableParagraph"/>
              <w:spacing w:before="133"/>
              <w:rPr>
                <w:sz w:val="18"/>
                <w:lang w:val="fr-FR"/>
              </w:rPr>
            </w:pPr>
            <w:r w:rsidRPr="00B00C00">
              <w:rPr>
                <w:sz w:val="18"/>
                <w:lang w:val="fr-FR"/>
              </w:rPr>
              <w:t>Liste</w:t>
            </w:r>
            <w:r w:rsidRPr="00B00C00">
              <w:rPr>
                <w:spacing w:val="-4"/>
                <w:sz w:val="18"/>
                <w:lang w:val="fr-FR"/>
              </w:rPr>
              <w:t xml:space="preserve"> </w:t>
            </w:r>
            <w:r w:rsidRPr="00B00C00">
              <w:rPr>
                <w:sz w:val="18"/>
                <w:lang w:val="fr-FR"/>
              </w:rPr>
              <w:t>des</w:t>
            </w:r>
            <w:r w:rsidRPr="00B00C00">
              <w:rPr>
                <w:spacing w:val="-6"/>
                <w:sz w:val="18"/>
                <w:lang w:val="fr-FR"/>
              </w:rPr>
              <w:t xml:space="preserve"> </w:t>
            </w:r>
            <w:r w:rsidRPr="00B00C00">
              <w:rPr>
                <w:sz w:val="18"/>
                <w:lang w:val="fr-FR"/>
              </w:rPr>
              <w:t>périodes</w:t>
            </w:r>
            <w:r w:rsidRPr="00B00C00">
              <w:rPr>
                <w:spacing w:val="-6"/>
                <w:sz w:val="18"/>
                <w:lang w:val="fr-FR"/>
              </w:rPr>
              <w:t xml:space="preserve"> </w:t>
            </w:r>
            <w:r w:rsidRPr="00B00C00">
              <w:rPr>
                <w:sz w:val="18"/>
                <w:lang w:val="fr-FR"/>
              </w:rPr>
              <w:t>d’indisponibilité</w:t>
            </w:r>
            <w:r w:rsidRPr="00B00C00">
              <w:rPr>
                <w:spacing w:val="-6"/>
                <w:sz w:val="18"/>
                <w:lang w:val="fr-FR"/>
              </w:rPr>
              <w:t xml:space="preserve"> </w:t>
            </w:r>
            <w:r w:rsidRPr="00B00C00">
              <w:rPr>
                <w:sz w:val="18"/>
                <w:lang w:val="fr-FR"/>
              </w:rPr>
              <w:t>(avec</w:t>
            </w:r>
            <w:r w:rsidRPr="00B00C00">
              <w:rPr>
                <w:spacing w:val="-6"/>
                <w:sz w:val="18"/>
                <w:lang w:val="fr-FR"/>
              </w:rPr>
              <w:t xml:space="preserve"> </w:t>
            </w:r>
            <w:r w:rsidRPr="00B00C00">
              <w:rPr>
                <w:sz w:val="18"/>
                <w:lang w:val="fr-FR"/>
              </w:rPr>
              <w:t>cause)</w:t>
            </w:r>
            <w:r w:rsidRPr="00B00C00">
              <w:rPr>
                <w:spacing w:val="-5"/>
                <w:sz w:val="18"/>
                <w:lang w:val="fr-FR"/>
              </w:rPr>
              <w:t xml:space="preserve"> </w:t>
            </w:r>
            <w:r w:rsidRPr="00B00C00">
              <w:rPr>
                <w:sz w:val="18"/>
                <w:lang w:val="fr-FR"/>
              </w:rPr>
              <w:t>par</w:t>
            </w:r>
            <w:r w:rsidRPr="00B00C00">
              <w:rPr>
                <w:spacing w:val="-7"/>
                <w:sz w:val="18"/>
                <w:lang w:val="fr-FR"/>
              </w:rPr>
              <w:t xml:space="preserve"> </w:t>
            </w:r>
            <w:r w:rsidRPr="00B00C00">
              <w:rPr>
                <w:sz w:val="18"/>
                <w:lang w:val="fr-FR"/>
              </w:rPr>
              <w:t xml:space="preserve">domaine </w:t>
            </w:r>
            <w:r w:rsidRPr="00B00C00">
              <w:rPr>
                <w:spacing w:val="-2"/>
                <w:sz w:val="18"/>
                <w:lang w:val="fr-FR"/>
              </w:rPr>
              <w:t>applicatif</w:t>
            </w:r>
          </w:p>
        </w:tc>
        <w:tc>
          <w:tcPr>
            <w:tcW w:w="4536" w:type="dxa"/>
          </w:tcPr>
          <w:p w14:paraId="5EADA54C" w14:textId="77777777" w:rsidR="000F4FDA" w:rsidRPr="00B00C00" w:rsidRDefault="000F4FDA">
            <w:pPr>
              <w:pStyle w:val="TableParagraph"/>
              <w:numPr>
                <w:ilvl w:val="0"/>
                <w:numId w:val="87"/>
              </w:numPr>
              <w:tabs>
                <w:tab w:val="left" w:pos="469"/>
              </w:tabs>
              <w:spacing w:before="1" w:line="207" w:lineRule="exact"/>
              <w:rPr>
                <w:sz w:val="18"/>
                <w:lang w:val="fr-FR"/>
              </w:rPr>
            </w:pPr>
            <w:r w:rsidRPr="00B00C00">
              <w:rPr>
                <w:sz w:val="18"/>
                <w:lang w:val="fr-FR"/>
              </w:rPr>
              <w:t>Sous</w:t>
            </w:r>
            <w:r w:rsidRPr="00B00C00">
              <w:rPr>
                <w:spacing w:val="-1"/>
                <w:sz w:val="18"/>
                <w:lang w:val="fr-FR"/>
              </w:rPr>
              <w:t xml:space="preserve"> </w:t>
            </w:r>
            <w:r w:rsidRPr="00B00C00">
              <w:rPr>
                <w:sz w:val="18"/>
                <w:lang w:val="fr-FR"/>
              </w:rPr>
              <w:t>forme</w:t>
            </w:r>
            <w:r w:rsidRPr="00B00C00">
              <w:rPr>
                <w:spacing w:val="-2"/>
                <w:sz w:val="18"/>
                <w:lang w:val="fr-FR"/>
              </w:rPr>
              <w:t xml:space="preserve"> </w:t>
            </w:r>
            <w:r w:rsidRPr="00B00C00">
              <w:rPr>
                <w:sz w:val="18"/>
                <w:lang w:val="fr-FR"/>
              </w:rPr>
              <w:t>de</w:t>
            </w:r>
            <w:r w:rsidRPr="00B00C00">
              <w:rPr>
                <w:spacing w:val="-2"/>
                <w:sz w:val="18"/>
                <w:lang w:val="fr-FR"/>
              </w:rPr>
              <w:t xml:space="preserve"> </w:t>
            </w:r>
            <w:r w:rsidRPr="00B00C00">
              <w:rPr>
                <w:sz w:val="18"/>
                <w:lang w:val="fr-FR"/>
              </w:rPr>
              <w:t>tableau</w:t>
            </w:r>
            <w:r w:rsidRPr="00B00C00">
              <w:rPr>
                <w:spacing w:val="1"/>
                <w:sz w:val="18"/>
                <w:lang w:val="fr-FR"/>
              </w:rPr>
              <w:t xml:space="preserve"> </w:t>
            </w:r>
            <w:r w:rsidRPr="00B00C00">
              <w:rPr>
                <w:spacing w:val="-4"/>
                <w:sz w:val="18"/>
                <w:lang w:val="fr-FR"/>
              </w:rPr>
              <w:t>Excel</w:t>
            </w:r>
          </w:p>
          <w:p w14:paraId="46AB4740" w14:textId="77777777" w:rsidR="000F4FDA" w:rsidRPr="00B00C00" w:rsidRDefault="000F4FDA">
            <w:pPr>
              <w:pStyle w:val="TableParagraph"/>
              <w:numPr>
                <w:ilvl w:val="0"/>
                <w:numId w:val="87"/>
              </w:numPr>
              <w:tabs>
                <w:tab w:val="left" w:pos="469"/>
              </w:tabs>
              <w:spacing w:line="206" w:lineRule="exact"/>
              <w:ind w:right="730"/>
              <w:rPr>
                <w:sz w:val="18"/>
                <w:lang w:val="fr-FR"/>
              </w:rPr>
            </w:pPr>
            <w:r w:rsidRPr="00B00C00">
              <w:rPr>
                <w:sz w:val="18"/>
                <w:lang w:val="fr-FR"/>
              </w:rPr>
              <w:t>Applicatif</w:t>
            </w:r>
            <w:r w:rsidRPr="00B00C00">
              <w:rPr>
                <w:spacing w:val="-8"/>
                <w:sz w:val="18"/>
                <w:lang w:val="fr-FR"/>
              </w:rPr>
              <w:t xml:space="preserve"> </w:t>
            </w:r>
            <w:r w:rsidRPr="00B00C00">
              <w:rPr>
                <w:sz w:val="18"/>
                <w:lang w:val="fr-FR"/>
              </w:rPr>
              <w:t>/</w:t>
            </w:r>
            <w:r w:rsidRPr="00B00C00">
              <w:rPr>
                <w:spacing w:val="-6"/>
                <w:sz w:val="18"/>
                <w:lang w:val="fr-FR"/>
              </w:rPr>
              <w:t xml:space="preserve"> </w:t>
            </w:r>
            <w:r w:rsidRPr="00B00C00">
              <w:rPr>
                <w:sz w:val="18"/>
                <w:lang w:val="fr-FR"/>
              </w:rPr>
              <w:t>Plage</w:t>
            </w:r>
            <w:r w:rsidRPr="00B00C00">
              <w:rPr>
                <w:spacing w:val="-9"/>
                <w:sz w:val="18"/>
                <w:lang w:val="fr-FR"/>
              </w:rPr>
              <w:t xml:space="preserve"> </w:t>
            </w:r>
            <w:r w:rsidRPr="00B00C00">
              <w:rPr>
                <w:sz w:val="18"/>
                <w:lang w:val="fr-FR"/>
              </w:rPr>
              <w:t>horaire</w:t>
            </w:r>
            <w:r w:rsidRPr="00B00C00">
              <w:rPr>
                <w:spacing w:val="-6"/>
                <w:sz w:val="18"/>
                <w:lang w:val="fr-FR"/>
              </w:rPr>
              <w:t xml:space="preserve"> </w:t>
            </w:r>
            <w:r w:rsidRPr="00B00C00">
              <w:rPr>
                <w:sz w:val="18"/>
                <w:lang w:val="fr-FR"/>
              </w:rPr>
              <w:t>d’indisponibilité</w:t>
            </w:r>
            <w:r w:rsidRPr="00B00C00">
              <w:rPr>
                <w:spacing w:val="-9"/>
                <w:sz w:val="18"/>
                <w:lang w:val="fr-FR"/>
              </w:rPr>
              <w:t xml:space="preserve"> </w:t>
            </w:r>
            <w:r w:rsidRPr="00B00C00">
              <w:rPr>
                <w:sz w:val="18"/>
                <w:lang w:val="fr-FR"/>
              </w:rPr>
              <w:t>/ référence incident Ariane</w:t>
            </w:r>
          </w:p>
        </w:tc>
      </w:tr>
      <w:tr w:rsidR="000F4FDA" w:rsidRPr="00B00C00" w14:paraId="139BF6BA" w14:textId="77777777" w:rsidTr="008A0E09">
        <w:trPr>
          <w:trHeight w:val="268"/>
        </w:trPr>
        <w:tc>
          <w:tcPr>
            <w:tcW w:w="5098" w:type="dxa"/>
          </w:tcPr>
          <w:p w14:paraId="2F5ED5FA" w14:textId="77777777" w:rsidR="000F4FDA" w:rsidRPr="00B00C00" w:rsidRDefault="000F4FDA" w:rsidP="008A0E09">
            <w:pPr>
              <w:pStyle w:val="TableParagraph"/>
              <w:spacing w:before="61" w:line="187" w:lineRule="exact"/>
              <w:rPr>
                <w:sz w:val="18"/>
                <w:lang w:val="fr-FR"/>
              </w:rPr>
            </w:pPr>
            <w:r w:rsidRPr="00B00C00">
              <w:rPr>
                <w:sz w:val="18"/>
                <w:lang w:val="fr-FR"/>
              </w:rPr>
              <w:t>Tableau</w:t>
            </w:r>
            <w:r w:rsidRPr="00B00C00">
              <w:rPr>
                <w:spacing w:val="-1"/>
                <w:sz w:val="18"/>
                <w:lang w:val="fr-FR"/>
              </w:rPr>
              <w:t xml:space="preserve"> </w:t>
            </w:r>
            <w:r w:rsidRPr="00B00C00">
              <w:rPr>
                <w:sz w:val="18"/>
                <w:lang w:val="fr-FR"/>
              </w:rPr>
              <w:t>de</w:t>
            </w:r>
            <w:r w:rsidRPr="00B00C00">
              <w:rPr>
                <w:spacing w:val="-1"/>
                <w:sz w:val="18"/>
                <w:lang w:val="fr-FR"/>
              </w:rPr>
              <w:t xml:space="preserve"> </w:t>
            </w:r>
            <w:r w:rsidRPr="00B00C00">
              <w:rPr>
                <w:sz w:val="18"/>
                <w:lang w:val="fr-FR"/>
              </w:rPr>
              <w:t>bord</w:t>
            </w:r>
            <w:r w:rsidRPr="00B00C00">
              <w:rPr>
                <w:spacing w:val="-1"/>
                <w:sz w:val="18"/>
                <w:lang w:val="fr-FR"/>
              </w:rPr>
              <w:t xml:space="preserve"> </w:t>
            </w:r>
            <w:r w:rsidRPr="00B00C00">
              <w:rPr>
                <w:sz w:val="18"/>
                <w:lang w:val="fr-FR"/>
              </w:rPr>
              <w:t>de</w:t>
            </w:r>
            <w:r w:rsidRPr="00B00C00">
              <w:rPr>
                <w:spacing w:val="-3"/>
                <w:sz w:val="18"/>
                <w:lang w:val="fr-FR"/>
              </w:rPr>
              <w:t xml:space="preserve"> </w:t>
            </w:r>
            <w:r w:rsidRPr="00B00C00">
              <w:rPr>
                <w:sz w:val="18"/>
                <w:lang w:val="fr-FR"/>
              </w:rPr>
              <w:t>suivi des</w:t>
            </w:r>
            <w:r w:rsidRPr="00B00C00">
              <w:rPr>
                <w:spacing w:val="-2"/>
                <w:sz w:val="18"/>
                <w:lang w:val="fr-FR"/>
              </w:rPr>
              <w:t xml:space="preserve"> demandes</w:t>
            </w:r>
          </w:p>
        </w:tc>
        <w:tc>
          <w:tcPr>
            <w:tcW w:w="4536" w:type="dxa"/>
          </w:tcPr>
          <w:p w14:paraId="6443AEF6" w14:textId="77777777" w:rsidR="000F4FDA" w:rsidRPr="00B00C00" w:rsidRDefault="000F4FDA">
            <w:pPr>
              <w:pStyle w:val="TableParagraph"/>
              <w:numPr>
                <w:ilvl w:val="0"/>
                <w:numId w:val="86"/>
              </w:numPr>
              <w:tabs>
                <w:tab w:val="left" w:pos="191"/>
              </w:tabs>
              <w:spacing w:before="31"/>
              <w:ind w:left="191" w:hanging="82"/>
              <w:rPr>
                <w:rFonts w:ascii="Times New Roman" w:hAnsi="Times New Roman"/>
                <w:sz w:val="18"/>
                <w:lang w:val="fr-FR"/>
              </w:rPr>
            </w:pPr>
          </w:p>
        </w:tc>
      </w:tr>
      <w:tr w:rsidR="000F4FDA" w:rsidRPr="00B00C00" w14:paraId="2B150F63" w14:textId="77777777" w:rsidTr="008A0E09">
        <w:trPr>
          <w:trHeight w:val="265"/>
        </w:trPr>
        <w:tc>
          <w:tcPr>
            <w:tcW w:w="5098" w:type="dxa"/>
          </w:tcPr>
          <w:p w14:paraId="6154EB80" w14:textId="77777777" w:rsidR="000F4FDA" w:rsidRPr="00B00C00" w:rsidRDefault="000F4FDA" w:rsidP="008A0E09">
            <w:pPr>
              <w:pStyle w:val="TableParagraph"/>
              <w:spacing w:before="59" w:line="187" w:lineRule="exact"/>
              <w:rPr>
                <w:sz w:val="18"/>
                <w:lang w:val="fr-FR"/>
              </w:rPr>
            </w:pPr>
            <w:r w:rsidRPr="00B00C00">
              <w:rPr>
                <w:sz w:val="18"/>
                <w:lang w:val="fr-FR"/>
              </w:rPr>
              <w:t>Elaboration</w:t>
            </w:r>
            <w:r w:rsidRPr="00B00C00">
              <w:rPr>
                <w:spacing w:val="1"/>
                <w:sz w:val="18"/>
                <w:lang w:val="fr-FR"/>
              </w:rPr>
              <w:t xml:space="preserve"> </w:t>
            </w:r>
            <w:r w:rsidRPr="00B00C00">
              <w:rPr>
                <w:sz w:val="18"/>
                <w:lang w:val="fr-FR"/>
              </w:rPr>
              <w:t>de</w:t>
            </w:r>
            <w:r w:rsidRPr="00B00C00">
              <w:rPr>
                <w:spacing w:val="-3"/>
                <w:sz w:val="18"/>
                <w:lang w:val="fr-FR"/>
              </w:rPr>
              <w:t xml:space="preserve"> </w:t>
            </w:r>
            <w:r w:rsidRPr="00B00C00">
              <w:rPr>
                <w:sz w:val="18"/>
                <w:lang w:val="fr-FR"/>
              </w:rPr>
              <w:t>cahier</w:t>
            </w:r>
            <w:r w:rsidRPr="00B00C00">
              <w:rPr>
                <w:spacing w:val="-2"/>
                <w:sz w:val="18"/>
                <w:lang w:val="fr-FR"/>
              </w:rPr>
              <w:t xml:space="preserve"> </w:t>
            </w:r>
            <w:r w:rsidRPr="00B00C00">
              <w:rPr>
                <w:sz w:val="18"/>
                <w:lang w:val="fr-FR"/>
              </w:rPr>
              <w:t xml:space="preserve">de </w:t>
            </w:r>
            <w:r w:rsidRPr="00B00C00">
              <w:rPr>
                <w:spacing w:val="-2"/>
                <w:sz w:val="18"/>
                <w:lang w:val="fr-FR"/>
              </w:rPr>
              <w:t>recette</w:t>
            </w:r>
          </w:p>
        </w:tc>
        <w:tc>
          <w:tcPr>
            <w:tcW w:w="4536" w:type="dxa"/>
          </w:tcPr>
          <w:p w14:paraId="11DB749B" w14:textId="77777777" w:rsidR="000F4FDA" w:rsidRPr="00B00C00" w:rsidRDefault="000F4FDA">
            <w:pPr>
              <w:pStyle w:val="TableParagraph"/>
              <w:numPr>
                <w:ilvl w:val="0"/>
                <w:numId w:val="85"/>
              </w:numPr>
              <w:tabs>
                <w:tab w:val="left" w:pos="191"/>
              </w:tabs>
              <w:spacing w:before="28"/>
              <w:ind w:left="191" w:hanging="82"/>
              <w:rPr>
                <w:rFonts w:ascii="Times New Roman" w:hAnsi="Times New Roman"/>
                <w:sz w:val="18"/>
                <w:lang w:val="fr-FR"/>
              </w:rPr>
            </w:pPr>
          </w:p>
        </w:tc>
      </w:tr>
      <w:tr w:rsidR="000F4FDA" w:rsidRPr="00B00C00" w14:paraId="4E9C9609" w14:textId="77777777" w:rsidTr="008A0E09">
        <w:trPr>
          <w:trHeight w:val="268"/>
        </w:trPr>
        <w:tc>
          <w:tcPr>
            <w:tcW w:w="5098" w:type="dxa"/>
          </w:tcPr>
          <w:p w14:paraId="61FC21D4" w14:textId="77777777" w:rsidR="000F4FDA" w:rsidRPr="00B00C00" w:rsidRDefault="000F4FDA" w:rsidP="008A0E09">
            <w:pPr>
              <w:pStyle w:val="TableParagraph"/>
              <w:spacing w:before="59" w:line="189" w:lineRule="exact"/>
              <w:rPr>
                <w:sz w:val="18"/>
                <w:lang w:val="fr-FR"/>
              </w:rPr>
            </w:pPr>
            <w:r w:rsidRPr="00B00C00">
              <w:rPr>
                <w:sz w:val="18"/>
                <w:lang w:val="fr-FR"/>
              </w:rPr>
              <w:t>Rapport</w:t>
            </w:r>
            <w:r w:rsidRPr="00B00C00">
              <w:rPr>
                <w:spacing w:val="-4"/>
                <w:sz w:val="18"/>
                <w:lang w:val="fr-FR"/>
              </w:rPr>
              <w:t xml:space="preserve"> </w:t>
            </w:r>
            <w:r w:rsidRPr="00B00C00">
              <w:rPr>
                <w:sz w:val="18"/>
                <w:lang w:val="fr-FR"/>
              </w:rPr>
              <w:t>d’intégration</w:t>
            </w:r>
            <w:r w:rsidRPr="00B00C00">
              <w:rPr>
                <w:spacing w:val="-1"/>
                <w:sz w:val="18"/>
                <w:lang w:val="fr-FR"/>
              </w:rPr>
              <w:t xml:space="preserve"> </w:t>
            </w:r>
            <w:r w:rsidRPr="00B00C00">
              <w:rPr>
                <w:sz w:val="18"/>
                <w:lang w:val="fr-FR"/>
              </w:rPr>
              <w:t>et</w:t>
            </w:r>
            <w:r w:rsidRPr="00B00C00">
              <w:rPr>
                <w:spacing w:val="-1"/>
                <w:sz w:val="18"/>
                <w:lang w:val="fr-FR"/>
              </w:rPr>
              <w:t xml:space="preserve"> </w:t>
            </w:r>
            <w:r w:rsidRPr="00B00C00">
              <w:rPr>
                <w:sz w:val="18"/>
                <w:lang w:val="fr-FR"/>
              </w:rPr>
              <w:t>de</w:t>
            </w:r>
            <w:r w:rsidRPr="00B00C00">
              <w:rPr>
                <w:spacing w:val="-1"/>
                <w:sz w:val="18"/>
                <w:lang w:val="fr-FR"/>
              </w:rPr>
              <w:t xml:space="preserve"> </w:t>
            </w:r>
            <w:r w:rsidRPr="00B00C00">
              <w:rPr>
                <w:sz w:val="18"/>
                <w:lang w:val="fr-FR"/>
              </w:rPr>
              <w:t>tests techniques,</w:t>
            </w:r>
            <w:r w:rsidRPr="00B00C00">
              <w:rPr>
                <w:spacing w:val="-3"/>
                <w:sz w:val="18"/>
                <w:lang w:val="fr-FR"/>
              </w:rPr>
              <w:t xml:space="preserve"> </w:t>
            </w:r>
            <w:r w:rsidRPr="00B00C00">
              <w:rPr>
                <w:spacing w:val="-2"/>
                <w:sz w:val="18"/>
                <w:lang w:val="fr-FR"/>
              </w:rPr>
              <w:t>applicatifs</w:t>
            </w:r>
          </w:p>
        </w:tc>
        <w:tc>
          <w:tcPr>
            <w:tcW w:w="4536" w:type="dxa"/>
          </w:tcPr>
          <w:p w14:paraId="20AAAC31" w14:textId="77777777" w:rsidR="000F4FDA" w:rsidRPr="00B00C00" w:rsidRDefault="000F4FDA">
            <w:pPr>
              <w:pStyle w:val="TableParagraph"/>
              <w:numPr>
                <w:ilvl w:val="0"/>
                <w:numId w:val="84"/>
              </w:numPr>
              <w:tabs>
                <w:tab w:val="left" w:pos="191"/>
              </w:tabs>
              <w:spacing w:before="31"/>
              <w:ind w:left="191" w:hanging="82"/>
              <w:rPr>
                <w:rFonts w:ascii="Times New Roman" w:hAnsi="Times New Roman"/>
                <w:sz w:val="18"/>
                <w:lang w:val="fr-FR"/>
              </w:rPr>
            </w:pPr>
          </w:p>
        </w:tc>
      </w:tr>
      <w:tr w:rsidR="000F4FDA" w:rsidRPr="00B00C00" w14:paraId="062A0FF0" w14:textId="77777777" w:rsidTr="008A0E09">
        <w:trPr>
          <w:trHeight w:val="266"/>
        </w:trPr>
        <w:tc>
          <w:tcPr>
            <w:tcW w:w="5098" w:type="dxa"/>
          </w:tcPr>
          <w:p w14:paraId="6834C6FC" w14:textId="77777777" w:rsidR="000F4FDA" w:rsidRPr="00B00C00" w:rsidRDefault="000F4FDA" w:rsidP="008A0E09">
            <w:pPr>
              <w:pStyle w:val="TableParagraph"/>
              <w:spacing w:before="59" w:line="187" w:lineRule="exact"/>
              <w:rPr>
                <w:sz w:val="18"/>
                <w:lang w:val="fr-FR"/>
              </w:rPr>
            </w:pPr>
            <w:r w:rsidRPr="00B00C00">
              <w:rPr>
                <w:sz w:val="18"/>
                <w:lang w:val="fr-FR"/>
              </w:rPr>
              <w:t>Tableau</w:t>
            </w:r>
            <w:r w:rsidRPr="00B00C00">
              <w:rPr>
                <w:spacing w:val="-1"/>
                <w:sz w:val="18"/>
                <w:lang w:val="fr-FR"/>
              </w:rPr>
              <w:t xml:space="preserve"> </w:t>
            </w:r>
            <w:r w:rsidRPr="00B00C00">
              <w:rPr>
                <w:sz w:val="18"/>
                <w:lang w:val="fr-FR"/>
              </w:rPr>
              <w:t>de tests de</w:t>
            </w:r>
            <w:r w:rsidRPr="00B00C00">
              <w:rPr>
                <w:spacing w:val="-2"/>
                <w:sz w:val="18"/>
                <w:lang w:val="fr-FR"/>
              </w:rPr>
              <w:t xml:space="preserve"> performances</w:t>
            </w:r>
          </w:p>
        </w:tc>
        <w:tc>
          <w:tcPr>
            <w:tcW w:w="4536" w:type="dxa"/>
          </w:tcPr>
          <w:p w14:paraId="4BC2AB15" w14:textId="77777777" w:rsidR="000F4FDA" w:rsidRPr="00B00C00" w:rsidRDefault="000F4FDA">
            <w:pPr>
              <w:pStyle w:val="TableParagraph"/>
              <w:numPr>
                <w:ilvl w:val="0"/>
                <w:numId w:val="83"/>
              </w:numPr>
              <w:tabs>
                <w:tab w:val="left" w:pos="191"/>
              </w:tabs>
              <w:spacing w:before="28"/>
              <w:ind w:left="191" w:hanging="82"/>
              <w:rPr>
                <w:rFonts w:ascii="Times New Roman" w:hAnsi="Times New Roman"/>
                <w:sz w:val="18"/>
                <w:lang w:val="fr-FR"/>
              </w:rPr>
            </w:pPr>
          </w:p>
        </w:tc>
      </w:tr>
      <w:tr w:rsidR="000F4FDA" w:rsidRPr="00B00C00" w14:paraId="19E0CC9C" w14:textId="77777777" w:rsidTr="008A0E09">
        <w:trPr>
          <w:trHeight w:val="265"/>
        </w:trPr>
        <w:tc>
          <w:tcPr>
            <w:tcW w:w="5098" w:type="dxa"/>
          </w:tcPr>
          <w:p w14:paraId="16B20C5C" w14:textId="2BEB1310" w:rsidR="000F4FDA" w:rsidRPr="00B00C00" w:rsidRDefault="000F4FDA" w:rsidP="008A0E09">
            <w:pPr>
              <w:pStyle w:val="TableParagraph"/>
              <w:spacing w:before="59" w:line="187" w:lineRule="exact"/>
              <w:rPr>
                <w:sz w:val="18"/>
                <w:lang w:val="fr-FR"/>
              </w:rPr>
            </w:pPr>
            <w:r w:rsidRPr="00B00C00">
              <w:rPr>
                <w:sz w:val="18"/>
                <w:lang w:val="fr-FR"/>
              </w:rPr>
              <w:t>Etude de mise en</w:t>
            </w:r>
            <w:r w:rsidRPr="00B00C00">
              <w:rPr>
                <w:spacing w:val="-1"/>
                <w:sz w:val="18"/>
                <w:lang w:val="fr-FR"/>
              </w:rPr>
              <w:t xml:space="preserve"> </w:t>
            </w:r>
            <w:r w:rsidRPr="00B00C00">
              <w:rPr>
                <w:sz w:val="18"/>
                <w:lang w:val="fr-FR"/>
              </w:rPr>
              <w:t>œuvre d’un</w:t>
            </w:r>
            <w:r w:rsidRPr="00B00C00">
              <w:rPr>
                <w:spacing w:val="-2"/>
                <w:sz w:val="18"/>
                <w:lang w:val="fr-FR"/>
              </w:rPr>
              <w:t xml:space="preserve"> </w:t>
            </w:r>
            <w:r w:rsidRPr="00B00C00">
              <w:rPr>
                <w:sz w:val="18"/>
                <w:lang w:val="fr-FR"/>
              </w:rPr>
              <w:t>nouvel</w:t>
            </w:r>
            <w:r w:rsidRPr="00B00C00">
              <w:rPr>
                <w:spacing w:val="2"/>
                <w:sz w:val="18"/>
                <w:lang w:val="fr-FR"/>
              </w:rPr>
              <w:t xml:space="preserve"> </w:t>
            </w:r>
            <w:r w:rsidRPr="00B00C00">
              <w:rPr>
                <w:spacing w:val="-2"/>
                <w:sz w:val="18"/>
                <w:lang w:val="fr-FR"/>
              </w:rPr>
              <w:t>environnement</w:t>
            </w:r>
          </w:p>
        </w:tc>
        <w:tc>
          <w:tcPr>
            <w:tcW w:w="4536" w:type="dxa"/>
          </w:tcPr>
          <w:p w14:paraId="4790D24E" w14:textId="77777777" w:rsidR="000F4FDA" w:rsidRPr="00B00C00" w:rsidRDefault="000F4FDA">
            <w:pPr>
              <w:pStyle w:val="TableParagraph"/>
              <w:numPr>
                <w:ilvl w:val="0"/>
                <w:numId w:val="82"/>
              </w:numPr>
              <w:tabs>
                <w:tab w:val="left" w:pos="191"/>
              </w:tabs>
              <w:spacing w:before="31"/>
              <w:ind w:left="191" w:hanging="82"/>
              <w:rPr>
                <w:rFonts w:ascii="Times New Roman" w:hAnsi="Times New Roman"/>
                <w:sz w:val="18"/>
                <w:lang w:val="fr-FR"/>
              </w:rPr>
            </w:pPr>
          </w:p>
        </w:tc>
      </w:tr>
      <w:tr w:rsidR="000F4FDA" w:rsidRPr="00B00C00" w14:paraId="2D4FE400" w14:textId="77777777" w:rsidTr="008A0E09">
        <w:trPr>
          <w:trHeight w:val="268"/>
        </w:trPr>
        <w:tc>
          <w:tcPr>
            <w:tcW w:w="5098" w:type="dxa"/>
          </w:tcPr>
          <w:p w14:paraId="60164114" w14:textId="77777777" w:rsidR="000F4FDA" w:rsidRPr="00B00C00" w:rsidRDefault="000F4FDA" w:rsidP="008A0E09">
            <w:pPr>
              <w:pStyle w:val="TableParagraph"/>
              <w:spacing w:before="61" w:line="187" w:lineRule="exact"/>
              <w:rPr>
                <w:sz w:val="18"/>
                <w:lang w:val="fr-FR"/>
              </w:rPr>
            </w:pPr>
            <w:r w:rsidRPr="00B00C00">
              <w:rPr>
                <w:sz w:val="18"/>
                <w:lang w:val="fr-FR"/>
              </w:rPr>
              <w:t xml:space="preserve">Environnements </w:t>
            </w:r>
            <w:r w:rsidRPr="00B00C00">
              <w:rPr>
                <w:spacing w:val="-2"/>
                <w:sz w:val="18"/>
                <w:lang w:val="fr-FR"/>
              </w:rPr>
              <w:t>opérationnels</w:t>
            </w:r>
          </w:p>
        </w:tc>
        <w:tc>
          <w:tcPr>
            <w:tcW w:w="4536" w:type="dxa"/>
          </w:tcPr>
          <w:p w14:paraId="50CB9640" w14:textId="77777777" w:rsidR="000F4FDA" w:rsidRPr="00B00C00" w:rsidRDefault="000F4FDA">
            <w:pPr>
              <w:pStyle w:val="TableParagraph"/>
              <w:numPr>
                <w:ilvl w:val="0"/>
                <w:numId w:val="81"/>
              </w:numPr>
              <w:tabs>
                <w:tab w:val="left" w:pos="191"/>
              </w:tabs>
              <w:spacing w:before="31"/>
              <w:ind w:left="191" w:hanging="82"/>
              <w:rPr>
                <w:rFonts w:ascii="Times New Roman" w:hAnsi="Times New Roman"/>
                <w:sz w:val="18"/>
                <w:lang w:val="fr-FR"/>
              </w:rPr>
            </w:pPr>
          </w:p>
        </w:tc>
      </w:tr>
      <w:tr w:rsidR="000F4FDA" w:rsidRPr="00B00C00" w14:paraId="675D811D" w14:textId="77777777" w:rsidTr="008A0E09">
        <w:trPr>
          <w:trHeight w:val="266"/>
        </w:trPr>
        <w:tc>
          <w:tcPr>
            <w:tcW w:w="5098" w:type="dxa"/>
          </w:tcPr>
          <w:p w14:paraId="6CEAAA2A" w14:textId="77777777" w:rsidR="000F4FDA" w:rsidRPr="00B00C00" w:rsidRDefault="000F4FDA" w:rsidP="008A0E09">
            <w:pPr>
              <w:pStyle w:val="TableParagraph"/>
              <w:spacing w:before="59" w:line="187" w:lineRule="exact"/>
              <w:rPr>
                <w:sz w:val="18"/>
                <w:lang w:val="fr-FR"/>
              </w:rPr>
            </w:pPr>
            <w:r w:rsidRPr="00B00C00">
              <w:rPr>
                <w:sz w:val="18"/>
                <w:lang w:val="fr-FR"/>
              </w:rPr>
              <w:t>Logigramme</w:t>
            </w:r>
            <w:r w:rsidRPr="00B00C00">
              <w:rPr>
                <w:spacing w:val="-3"/>
                <w:sz w:val="18"/>
                <w:lang w:val="fr-FR"/>
              </w:rPr>
              <w:t xml:space="preserve"> </w:t>
            </w:r>
            <w:r w:rsidRPr="00B00C00">
              <w:rPr>
                <w:sz w:val="18"/>
                <w:lang w:val="fr-FR"/>
              </w:rPr>
              <w:t>d’ordonnancement</w:t>
            </w:r>
            <w:r w:rsidRPr="00B00C00">
              <w:rPr>
                <w:spacing w:val="1"/>
                <w:sz w:val="18"/>
                <w:lang w:val="fr-FR"/>
              </w:rPr>
              <w:t xml:space="preserve"> </w:t>
            </w:r>
            <w:r w:rsidRPr="00B00C00">
              <w:rPr>
                <w:sz w:val="18"/>
                <w:lang w:val="fr-FR"/>
              </w:rPr>
              <w:t>à</w:t>
            </w:r>
            <w:r w:rsidRPr="00B00C00">
              <w:rPr>
                <w:spacing w:val="-1"/>
                <w:sz w:val="18"/>
                <w:lang w:val="fr-FR"/>
              </w:rPr>
              <w:t xml:space="preserve"> </w:t>
            </w:r>
            <w:r w:rsidRPr="00B00C00">
              <w:rPr>
                <w:spacing w:val="-4"/>
                <w:sz w:val="18"/>
                <w:lang w:val="fr-FR"/>
              </w:rPr>
              <w:t>jour</w:t>
            </w:r>
          </w:p>
        </w:tc>
        <w:tc>
          <w:tcPr>
            <w:tcW w:w="4536" w:type="dxa"/>
          </w:tcPr>
          <w:p w14:paraId="018F091E" w14:textId="77777777" w:rsidR="000F4FDA" w:rsidRPr="00B00C00" w:rsidRDefault="000F4FDA">
            <w:pPr>
              <w:pStyle w:val="TableParagraph"/>
              <w:numPr>
                <w:ilvl w:val="0"/>
                <w:numId w:val="80"/>
              </w:numPr>
              <w:tabs>
                <w:tab w:val="left" w:pos="191"/>
              </w:tabs>
              <w:spacing w:before="31"/>
              <w:ind w:left="191" w:hanging="82"/>
              <w:rPr>
                <w:rFonts w:ascii="Times New Roman" w:hAnsi="Times New Roman"/>
                <w:sz w:val="18"/>
                <w:lang w:val="fr-FR"/>
              </w:rPr>
            </w:pPr>
          </w:p>
        </w:tc>
      </w:tr>
      <w:tr w:rsidR="000F4FDA" w:rsidRPr="00B00C00" w14:paraId="72DC170C" w14:textId="77777777" w:rsidTr="008A0E09">
        <w:trPr>
          <w:trHeight w:val="268"/>
        </w:trPr>
        <w:tc>
          <w:tcPr>
            <w:tcW w:w="5098" w:type="dxa"/>
          </w:tcPr>
          <w:p w14:paraId="092F1EBD" w14:textId="77777777" w:rsidR="000F4FDA" w:rsidRPr="00B00C00" w:rsidRDefault="000F4FDA" w:rsidP="008A0E09">
            <w:pPr>
              <w:pStyle w:val="TableParagraph"/>
              <w:spacing w:before="59" w:line="189" w:lineRule="exact"/>
              <w:rPr>
                <w:sz w:val="18"/>
                <w:lang w:val="fr-FR"/>
              </w:rPr>
            </w:pPr>
            <w:r w:rsidRPr="00B00C00">
              <w:rPr>
                <w:sz w:val="18"/>
                <w:lang w:val="fr-FR"/>
              </w:rPr>
              <w:t>Documents</w:t>
            </w:r>
            <w:r w:rsidRPr="00B00C00">
              <w:rPr>
                <w:spacing w:val="-4"/>
                <w:sz w:val="18"/>
                <w:lang w:val="fr-FR"/>
              </w:rPr>
              <w:t xml:space="preserve"> </w:t>
            </w:r>
            <w:r w:rsidRPr="00B00C00">
              <w:rPr>
                <w:sz w:val="18"/>
                <w:lang w:val="fr-FR"/>
              </w:rPr>
              <w:t>d’exploitation à</w:t>
            </w:r>
            <w:r w:rsidRPr="00B00C00">
              <w:rPr>
                <w:spacing w:val="-3"/>
                <w:sz w:val="18"/>
                <w:lang w:val="fr-FR"/>
              </w:rPr>
              <w:t xml:space="preserve"> </w:t>
            </w:r>
            <w:r w:rsidRPr="00B00C00">
              <w:rPr>
                <w:spacing w:val="-4"/>
                <w:sz w:val="18"/>
                <w:lang w:val="fr-FR"/>
              </w:rPr>
              <w:t>jour</w:t>
            </w:r>
          </w:p>
        </w:tc>
        <w:tc>
          <w:tcPr>
            <w:tcW w:w="4536" w:type="dxa"/>
          </w:tcPr>
          <w:p w14:paraId="6FBAF87F" w14:textId="77777777" w:rsidR="000F4FDA" w:rsidRPr="00B00C00" w:rsidRDefault="000F4FDA">
            <w:pPr>
              <w:pStyle w:val="TableParagraph"/>
              <w:numPr>
                <w:ilvl w:val="0"/>
                <w:numId w:val="79"/>
              </w:numPr>
              <w:tabs>
                <w:tab w:val="left" w:pos="191"/>
              </w:tabs>
              <w:spacing w:before="31"/>
              <w:ind w:left="191" w:hanging="82"/>
              <w:rPr>
                <w:rFonts w:ascii="Times New Roman" w:hAnsi="Times New Roman"/>
                <w:sz w:val="18"/>
                <w:lang w:val="fr-FR"/>
              </w:rPr>
            </w:pPr>
          </w:p>
        </w:tc>
      </w:tr>
      <w:tr w:rsidR="000F4FDA" w:rsidRPr="00B00C00" w14:paraId="1EC545EC" w14:textId="77777777" w:rsidTr="008A0E09">
        <w:trPr>
          <w:trHeight w:val="265"/>
        </w:trPr>
        <w:tc>
          <w:tcPr>
            <w:tcW w:w="5098" w:type="dxa"/>
          </w:tcPr>
          <w:p w14:paraId="006D0B65" w14:textId="77777777" w:rsidR="000F4FDA" w:rsidRPr="00B00C00" w:rsidRDefault="000F4FDA" w:rsidP="008A0E09">
            <w:pPr>
              <w:pStyle w:val="TableParagraph"/>
              <w:spacing w:before="59" w:line="187" w:lineRule="exact"/>
              <w:rPr>
                <w:sz w:val="18"/>
                <w:lang w:val="fr-FR"/>
              </w:rPr>
            </w:pPr>
            <w:r w:rsidRPr="00B00C00">
              <w:rPr>
                <w:sz w:val="18"/>
                <w:lang w:val="fr-FR"/>
              </w:rPr>
              <w:t>Cartographie</w:t>
            </w:r>
            <w:r w:rsidRPr="00B00C00">
              <w:rPr>
                <w:spacing w:val="-4"/>
                <w:sz w:val="18"/>
                <w:lang w:val="fr-FR"/>
              </w:rPr>
              <w:t xml:space="preserve"> </w:t>
            </w:r>
            <w:r w:rsidRPr="00B00C00">
              <w:rPr>
                <w:sz w:val="18"/>
                <w:lang w:val="fr-FR"/>
              </w:rPr>
              <w:t>des</w:t>
            </w:r>
            <w:r w:rsidRPr="00B00C00">
              <w:rPr>
                <w:spacing w:val="-1"/>
                <w:sz w:val="18"/>
                <w:lang w:val="fr-FR"/>
              </w:rPr>
              <w:t xml:space="preserve"> </w:t>
            </w:r>
            <w:r w:rsidRPr="00B00C00">
              <w:rPr>
                <w:sz w:val="18"/>
                <w:lang w:val="fr-FR"/>
              </w:rPr>
              <w:t>habilitations</w:t>
            </w:r>
            <w:r w:rsidRPr="00B00C00">
              <w:rPr>
                <w:spacing w:val="-4"/>
                <w:sz w:val="18"/>
                <w:lang w:val="fr-FR"/>
              </w:rPr>
              <w:t xml:space="preserve"> </w:t>
            </w:r>
            <w:r w:rsidRPr="00B00C00">
              <w:rPr>
                <w:sz w:val="18"/>
                <w:lang w:val="fr-FR"/>
              </w:rPr>
              <w:t xml:space="preserve">à </w:t>
            </w:r>
            <w:r w:rsidRPr="00B00C00">
              <w:rPr>
                <w:spacing w:val="-4"/>
                <w:sz w:val="18"/>
                <w:lang w:val="fr-FR"/>
              </w:rPr>
              <w:t>jour</w:t>
            </w:r>
          </w:p>
        </w:tc>
        <w:tc>
          <w:tcPr>
            <w:tcW w:w="4536" w:type="dxa"/>
          </w:tcPr>
          <w:p w14:paraId="725AC1AF" w14:textId="77777777" w:rsidR="000F4FDA" w:rsidRPr="00B00C00" w:rsidRDefault="000F4FDA">
            <w:pPr>
              <w:pStyle w:val="TableParagraph"/>
              <w:numPr>
                <w:ilvl w:val="0"/>
                <w:numId w:val="78"/>
              </w:numPr>
              <w:tabs>
                <w:tab w:val="left" w:pos="191"/>
              </w:tabs>
              <w:spacing w:before="28"/>
              <w:ind w:left="191" w:hanging="82"/>
              <w:rPr>
                <w:rFonts w:ascii="Times New Roman" w:hAnsi="Times New Roman"/>
                <w:sz w:val="18"/>
                <w:lang w:val="fr-FR"/>
              </w:rPr>
            </w:pPr>
          </w:p>
        </w:tc>
      </w:tr>
      <w:tr w:rsidR="000F4FDA" w:rsidRPr="00B00C00" w14:paraId="66219B06" w14:textId="77777777" w:rsidTr="008A0E09">
        <w:trPr>
          <w:trHeight w:val="268"/>
        </w:trPr>
        <w:tc>
          <w:tcPr>
            <w:tcW w:w="5098" w:type="dxa"/>
          </w:tcPr>
          <w:p w14:paraId="11182A9B" w14:textId="77777777" w:rsidR="000F4FDA" w:rsidRPr="00B00C00" w:rsidRDefault="000F4FDA" w:rsidP="008A0E09">
            <w:pPr>
              <w:pStyle w:val="TableParagraph"/>
              <w:spacing w:before="59" w:line="189" w:lineRule="exact"/>
              <w:rPr>
                <w:sz w:val="18"/>
                <w:lang w:val="fr-FR"/>
              </w:rPr>
            </w:pPr>
            <w:r w:rsidRPr="00B00C00">
              <w:rPr>
                <w:sz w:val="18"/>
                <w:lang w:val="fr-FR"/>
              </w:rPr>
              <w:t>Rapport</w:t>
            </w:r>
            <w:r w:rsidRPr="00B00C00">
              <w:rPr>
                <w:spacing w:val="-2"/>
                <w:sz w:val="18"/>
                <w:lang w:val="fr-FR"/>
              </w:rPr>
              <w:t xml:space="preserve"> </w:t>
            </w:r>
            <w:r w:rsidRPr="00B00C00">
              <w:rPr>
                <w:sz w:val="18"/>
                <w:lang w:val="fr-FR"/>
              </w:rPr>
              <w:t>trimestriel</w:t>
            </w:r>
            <w:r w:rsidRPr="00B00C00">
              <w:rPr>
                <w:spacing w:val="-2"/>
                <w:sz w:val="18"/>
                <w:lang w:val="fr-FR"/>
              </w:rPr>
              <w:t xml:space="preserve"> </w:t>
            </w:r>
            <w:r w:rsidRPr="00B00C00">
              <w:rPr>
                <w:sz w:val="18"/>
                <w:lang w:val="fr-FR"/>
              </w:rPr>
              <w:t xml:space="preserve">d’amélioration </w:t>
            </w:r>
            <w:r w:rsidRPr="00B00C00">
              <w:rPr>
                <w:spacing w:val="-2"/>
                <w:sz w:val="18"/>
                <w:lang w:val="fr-FR"/>
              </w:rPr>
              <w:t>continue</w:t>
            </w:r>
          </w:p>
        </w:tc>
        <w:tc>
          <w:tcPr>
            <w:tcW w:w="4536" w:type="dxa"/>
          </w:tcPr>
          <w:p w14:paraId="672734CD" w14:textId="77777777" w:rsidR="000F4FDA" w:rsidRPr="00B00C00" w:rsidRDefault="000F4FDA">
            <w:pPr>
              <w:pStyle w:val="TableParagraph"/>
              <w:numPr>
                <w:ilvl w:val="0"/>
                <w:numId w:val="77"/>
              </w:numPr>
              <w:tabs>
                <w:tab w:val="left" w:pos="191"/>
              </w:tabs>
              <w:spacing w:before="31"/>
              <w:ind w:left="191" w:hanging="82"/>
              <w:rPr>
                <w:rFonts w:ascii="Times New Roman" w:hAnsi="Times New Roman"/>
                <w:sz w:val="18"/>
                <w:lang w:val="fr-FR"/>
              </w:rPr>
            </w:pPr>
          </w:p>
        </w:tc>
      </w:tr>
    </w:tbl>
    <w:p w14:paraId="32452D5E" w14:textId="77777777" w:rsidR="000F4FDA" w:rsidRPr="00B00C00" w:rsidRDefault="000F4FDA" w:rsidP="000F4FDA">
      <w:pPr>
        <w:pStyle w:val="Corpsdetexte"/>
        <w:spacing w:before="22"/>
      </w:pPr>
    </w:p>
    <w:p w14:paraId="1A1C50D2" w14:textId="77777777" w:rsidR="000F4FDA" w:rsidRPr="002102DE" w:rsidRDefault="000F4FDA" w:rsidP="002102DE">
      <w:pPr>
        <w:pStyle w:val="Titre2"/>
        <w:tabs>
          <w:tab w:val="clear" w:pos="4110"/>
        </w:tabs>
        <w:ind w:left="567"/>
      </w:pPr>
      <w:bookmarkStart w:id="216" w:name="_Toc233901190"/>
      <w:r w:rsidRPr="002102DE">
        <w:t>En matière de pilotage de l’activité d’exploitation</w:t>
      </w:r>
      <w:bookmarkEnd w:id="216"/>
    </w:p>
    <w:p w14:paraId="1A6A62DA" w14:textId="77777777" w:rsidR="00A65DFA" w:rsidRPr="00A65DFA" w:rsidRDefault="00A65DFA" w:rsidP="00182A6D"/>
    <w:p w14:paraId="4B554D39" w14:textId="0D1283E0" w:rsidR="000F4FDA" w:rsidRPr="00182A6D" w:rsidRDefault="000F4FDA" w:rsidP="00182A6D">
      <w:pPr>
        <w:pStyle w:val="Corpsdetexte"/>
        <w:spacing w:before="60"/>
        <w:ind w:left="142" w:right="280"/>
        <w:rPr>
          <w:rFonts w:asciiTheme="minorHAnsi" w:hAnsiTheme="minorHAnsi" w:cstheme="minorHAnsi"/>
          <w:sz w:val="22"/>
          <w:szCs w:val="22"/>
        </w:rPr>
      </w:pPr>
      <w:r w:rsidRPr="00182A6D">
        <w:rPr>
          <w:rFonts w:asciiTheme="minorHAnsi" w:hAnsiTheme="minorHAnsi" w:cstheme="minorHAnsi"/>
          <w:sz w:val="22"/>
          <w:szCs w:val="22"/>
        </w:rPr>
        <w:t>Dans le cadre du suivi des performances, le Titulaire identifiera, au début de chaque prestation commandée, a</w:t>
      </w:r>
      <w:r w:rsidRPr="00182A6D">
        <w:rPr>
          <w:rFonts w:asciiTheme="minorHAnsi" w:hAnsiTheme="minorHAnsi" w:cstheme="minorHAnsi"/>
          <w:spacing w:val="-4"/>
          <w:sz w:val="22"/>
          <w:szCs w:val="22"/>
        </w:rPr>
        <w:t xml:space="preserve"> </w:t>
      </w:r>
      <w:r w:rsidRPr="00182A6D">
        <w:rPr>
          <w:rFonts w:asciiTheme="minorHAnsi" w:hAnsiTheme="minorHAnsi" w:cstheme="minorHAnsi"/>
          <w:sz w:val="22"/>
          <w:szCs w:val="22"/>
        </w:rPr>
        <w:t>minima</w:t>
      </w:r>
      <w:r w:rsidRPr="00182A6D">
        <w:rPr>
          <w:rFonts w:asciiTheme="minorHAnsi" w:hAnsiTheme="minorHAnsi" w:cstheme="minorHAnsi"/>
          <w:spacing w:val="-3"/>
          <w:sz w:val="22"/>
          <w:szCs w:val="22"/>
        </w:rPr>
        <w:t xml:space="preserve"> </w:t>
      </w:r>
      <w:r w:rsidRPr="00182A6D">
        <w:rPr>
          <w:rFonts w:asciiTheme="minorHAnsi" w:hAnsiTheme="minorHAnsi" w:cstheme="minorHAnsi"/>
          <w:sz w:val="22"/>
          <w:szCs w:val="22"/>
        </w:rPr>
        <w:t>dix traitements</w:t>
      </w:r>
      <w:r w:rsidRPr="00182A6D">
        <w:rPr>
          <w:rFonts w:asciiTheme="minorHAnsi" w:hAnsiTheme="minorHAnsi" w:cstheme="minorHAnsi"/>
          <w:spacing w:val="-3"/>
          <w:sz w:val="22"/>
          <w:szCs w:val="22"/>
        </w:rPr>
        <w:t xml:space="preserve"> </w:t>
      </w:r>
      <w:r w:rsidRPr="00182A6D">
        <w:rPr>
          <w:rFonts w:asciiTheme="minorHAnsi" w:hAnsiTheme="minorHAnsi" w:cstheme="minorHAnsi"/>
          <w:sz w:val="22"/>
          <w:szCs w:val="22"/>
        </w:rPr>
        <w:t>clés</w:t>
      </w:r>
      <w:r w:rsidRPr="00182A6D">
        <w:rPr>
          <w:rFonts w:asciiTheme="minorHAnsi" w:hAnsiTheme="minorHAnsi" w:cstheme="minorHAnsi"/>
          <w:spacing w:val="-1"/>
          <w:sz w:val="22"/>
          <w:szCs w:val="22"/>
        </w:rPr>
        <w:t xml:space="preserve"> </w:t>
      </w:r>
      <w:r w:rsidRPr="00182A6D">
        <w:rPr>
          <w:rFonts w:asciiTheme="minorHAnsi" w:hAnsiTheme="minorHAnsi" w:cstheme="minorHAnsi"/>
          <w:sz w:val="22"/>
          <w:szCs w:val="22"/>
          <w:u w:val="single"/>
        </w:rPr>
        <w:t>par service</w:t>
      </w:r>
      <w:r w:rsidRPr="00182A6D">
        <w:rPr>
          <w:rFonts w:asciiTheme="minorHAnsi" w:hAnsiTheme="minorHAnsi" w:cstheme="minorHAnsi"/>
          <w:spacing w:val="-2"/>
          <w:sz w:val="22"/>
          <w:szCs w:val="22"/>
        </w:rPr>
        <w:t xml:space="preserve"> </w:t>
      </w:r>
      <w:r w:rsidRPr="00182A6D">
        <w:rPr>
          <w:rFonts w:asciiTheme="minorHAnsi" w:hAnsiTheme="minorHAnsi" w:cstheme="minorHAnsi"/>
          <w:sz w:val="22"/>
          <w:szCs w:val="22"/>
        </w:rPr>
        <w:t>dont il</w:t>
      </w:r>
      <w:r w:rsidRPr="00182A6D">
        <w:rPr>
          <w:rFonts w:asciiTheme="minorHAnsi" w:hAnsiTheme="minorHAnsi" w:cstheme="minorHAnsi"/>
          <w:spacing w:val="-5"/>
          <w:sz w:val="22"/>
          <w:szCs w:val="22"/>
        </w:rPr>
        <w:t xml:space="preserve"> </w:t>
      </w:r>
      <w:r w:rsidRPr="00182A6D">
        <w:rPr>
          <w:rFonts w:asciiTheme="minorHAnsi" w:hAnsiTheme="minorHAnsi" w:cstheme="minorHAnsi"/>
          <w:sz w:val="22"/>
          <w:szCs w:val="22"/>
        </w:rPr>
        <w:t>mesurera la</w:t>
      </w:r>
      <w:r w:rsidRPr="00182A6D">
        <w:rPr>
          <w:rFonts w:asciiTheme="minorHAnsi" w:hAnsiTheme="minorHAnsi" w:cstheme="minorHAnsi"/>
          <w:spacing w:val="-2"/>
          <w:sz w:val="22"/>
          <w:szCs w:val="22"/>
        </w:rPr>
        <w:t xml:space="preserve"> </w:t>
      </w:r>
      <w:r w:rsidRPr="00182A6D">
        <w:rPr>
          <w:rFonts w:asciiTheme="minorHAnsi" w:hAnsiTheme="minorHAnsi" w:cstheme="minorHAnsi"/>
          <w:sz w:val="22"/>
          <w:szCs w:val="22"/>
        </w:rPr>
        <w:t>durée</w:t>
      </w:r>
      <w:r w:rsidRPr="00182A6D">
        <w:rPr>
          <w:rFonts w:asciiTheme="minorHAnsi" w:hAnsiTheme="minorHAnsi" w:cstheme="minorHAnsi"/>
          <w:spacing w:val="-2"/>
          <w:sz w:val="22"/>
          <w:szCs w:val="22"/>
        </w:rPr>
        <w:t xml:space="preserve"> </w:t>
      </w:r>
      <w:r w:rsidRPr="00182A6D">
        <w:rPr>
          <w:rFonts w:asciiTheme="minorHAnsi" w:hAnsiTheme="minorHAnsi" w:cstheme="minorHAnsi"/>
          <w:sz w:val="22"/>
          <w:szCs w:val="22"/>
        </w:rPr>
        <w:t>de</w:t>
      </w:r>
      <w:r w:rsidRPr="00182A6D">
        <w:rPr>
          <w:rFonts w:asciiTheme="minorHAnsi" w:hAnsiTheme="minorHAnsi" w:cstheme="minorHAnsi"/>
          <w:spacing w:val="-4"/>
          <w:sz w:val="22"/>
          <w:szCs w:val="22"/>
        </w:rPr>
        <w:t xml:space="preserve"> </w:t>
      </w:r>
      <w:r w:rsidRPr="00182A6D">
        <w:rPr>
          <w:rFonts w:asciiTheme="minorHAnsi" w:hAnsiTheme="minorHAnsi" w:cstheme="minorHAnsi"/>
          <w:sz w:val="22"/>
          <w:szCs w:val="22"/>
        </w:rPr>
        <w:t>fonctionnement</w:t>
      </w:r>
      <w:r w:rsidRPr="00182A6D">
        <w:rPr>
          <w:rFonts w:asciiTheme="minorHAnsi" w:hAnsiTheme="minorHAnsi" w:cstheme="minorHAnsi"/>
          <w:spacing w:val="-3"/>
          <w:sz w:val="22"/>
          <w:szCs w:val="22"/>
        </w:rPr>
        <w:t xml:space="preserve"> </w:t>
      </w:r>
      <w:r w:rsidRPr="00182A6D">
        <w:rPr>
          <w:rFonts w:asciiTheme="minorHAnsi" w:hAnsiTheme="minorHAnsi" w:cstheme="minorHAnsi"/>
          <w:sz w:val="22"/>
          <w:szCs w:val="22"/>
        </w:rPr>
        <w:t>et qui serviront de données de référence. Il sera chargé, au cours de cette prestation, d’identifier les dérives importantes de temps qu’il considèrera et traitera comme incident bloquant. Ces mesures de référence devront être mises à jour lors des évolutions signalées par l’INRA</w:t>
      </w:r>
      <w:r w:rsidR="00A65DFA" w:rsidRPr="00182A6D">
        <w:rPr>
          <w:rFonts w:asciiTheme="minorHAnsi" w:hAnsiTheme="minorHAnsi" w:cstheme="minorHAnsi"/>
          <w:sz w:val="22"/>
          <w:szCs w:val="22"/>
        </w:rPr>
        <w:t>E</w:t>
      </w:r>
      <w:r w:rsidRPr="00182A6D">
        <w:rPr>
          <w:rFonts w:asciiTheme="minorHAnsi" w:hAnsiTheme="minorHAnsi" w:cstheme="minorHAnsi"/>
          <w:sz w:val="22"/>
          <w:szCs w:val="22"/>
        </w:rPr>
        <w:t>.</w:t>
      </w:r>
    </w:p>
    <w:p w14:paraId="2ED9FAB1" w14:textId="57F25579" w:rsidR="000F4FDA" w:rsidRPr="00182A6D" w:rsidRDefault="000F4FDA" w:rsidP="00A65DFA">
      <w:pPr>
        <w:ind w:left="136"/>
        <w:rPr>
          <w:rFonts w:asciiTheme="minorHAnsi" w:hAnsiTheme="minorHAnsi" w:cstheme="minorHAnsi"/>
          <w:sz w:val="22"/>
          <w:szCs w:val="22"/>
        </w:rPr>
      </w:pPr>
      <w:r w:rsidRPr="00182A6D">
        <w:rPr>
          <w:rFonts w:asciiTheme="minorHAnsi" w:hAnsiTheme="minorHAnsi" w:cstheme="minorHAnsi"/>
          <w:sz w:val="22"/>
          <w:szCs w:val="22"/>
        </w:rPr>
        <w:t>Le</w:t>
      </w:r>
      <w:r w:rsidRPr="00182A6D">
        <w:rPr>
          <w:rFonts w:asciiTheme="minorHAnsi" w:hAnsiTheme="minorHAnsi" w:cstheme="minorHAnsi"/>
          <w:spacing w:val="-10"/>
          <w:sz w:val="22"/>
          <w:szCs w:val="22"/>
        </w:rPr>
        <w:t xml:space="preserve"> </w:t>
      </w:r>
      <w:r w:rsidRPr="00182A6D">
        <w:rPr>
          <w:rFonts w:asciiTheme="minorHAnsi" w:hAnsiTheme="minorHAnsi" w:cstheme="minorHAnsi"/>
          <w:sz w:val="22"/>
          <w:szCs w:val="22"/>
        </w:rPr>
        <w:t>Titulaire</w:t>
      </w:r>
      <w:r w:rsidRPr="00182A6D">
        <w:rPr>
          <w:rFonts w:asciiTheme="minorHAnsi" w:hAnsiTheme="minorHAnsi" w:cstheme="minorHAnsi"/>
          <w:spacing w:val="-7"/>
          <w:sz w:val="22"/>
          <w:szCs w:val="22"/>
        </w:rPr>
        <w:t xml:space="preserve"> </w:t>
      </w:r>
      <w:r w:rsidRPr="00182A6D">
        <w:rPr>
          <w:rFonts w:asciiTheme="minorHAnsi" w:hAnsiTheme="minorHAnsi" w:cstheme="minorHAnsi"/>
          <w:sz w:val="22"/>
          <w:szCs w:val="22"/>
        </w:rPr>
        <w:t>remettra</w:t>
      </w:r>
      <w:r w:rsidRPr="00182A6D">
        <w:rPr>
          <w:rFonts w:asciiTheme="minorHAnsi" w:hAnsiTheme="minorHAnsi" w:cstheme="minorHAnsi"/>
          <w:spacing w:val="-11"/>
          <w:sz w:val="22"/>
          <w:szCs w:val="22"/>
        </w:rPr>
        <w:t xml:space="preserve"> </w:t>
      </w:r>
      <w:r w:rsidRPr="00182A6D">
        <w:rPr>
          <w:rFonts w:asciiTheme="minorHAnsi" w:hAnsiTheme="minorHAnsi" w:cstheme="minorHAnsi"/>
          <w:sz w:val="22"/>
          <w:szCs w:val="22"/>
        </w:rPr>
        <w:t>à</w:t>
      </w:r>
      <w:r w:rsidRPr="00182A6D">
        <w:rPr>
          <w:rFonts w:asciiTheme="minorHAnsi" w:hAnsiTheme="minorHAnsi" w:cstheme="minorHAnsi"/>
          <w:spacing w:val="-10"/>
          <w:sz w:val="22"/>
          <w:szCs w:val="22"/>
        </w:rPr>
        <w:t xml:space="preserve"> </w:t>
      </w:r>
      <w:r w:rsidRPr="00182A6D">
        <w:rPr>
          <w:rFonts w:asciiTheme="minorHAnsi" w:hAnsiTheme="minorHAnsi" w:cstheme="minorHAnsi"/>
          <w:sz w:val="22"/>
          <w:szCs w:val="22"/>
        </w:rPr>
        <w:t>l’INRA</w:t>
      </w:r>
      <w:r w:rsidR="00A65DFA" w:rsidRPr="00182A6D">
        <w:rPr>
          <w:rFonts w:asciiTheme="minorHAnsi" w:hAnsiTheme="minorHAnsi" w:cstheme="minorHAnsi"/>
          <w:sz w:val="22"/>
          <w:szCs w:val="22"/>
        </w:rPr>
        <w:t>E</w:t>
      </w:r>
      <w:r w:rsidRPr="00182A6D">
        <w:rPr>
          <w:rFonts w:asciiTheme="minorHAnsi" w:hAnsiTheme="minorHAnsi" w:cstheme="minorHAnsi"/>
          <w:sz w:val="22"/>
          <w:szCs w:val="22"/>
        </w:rPr>
        <w:t>,</w:t>
      </w:r>
      <w:r w:rsidRPr="00182A6D">
        <w:rPr>
          <w:rFonts w:asciiTheme="minorHAnsi" w:hAnsiTheme="minorHAnsi" w:cstheme="minorHAnsi"/>
          <w:spacing w:val="-10"/>
          <w:sz w:val="22"/>
          <w:szCs w:val="22"/>
        </w:rPr>
        <w:t xml:space="preserve"> </w:t>
      </w:r>
      <w:r w:rsidRPr="00182A6D">
        <w:rPr>
          <w:rFonts w:asciiTheme="minorHAnsi" w:hAnsiTheme="minorHAnsi" w:cstheme="minorHAnsi"/>
          <w:b/>
          <w:sz w:val="22"/>
          <w:szCs w:val="22"/>
        </w:rPr>
        <w:t>chaque</w:t>
      </w:r>
      <w:r w:rsidRPr="00182A6D">
        <w:rPr>
          <w:rFonts w:asciiTheme="minorHAnsi" w:hAnsiTheme="minorHAnsi" w:cstheme="minorHAnsi"/>
          <w:b/>
          <w:spacing w:val="-10"/>
          <w:sz w:val="22"/>
          <w:szCs w:val="22"/>
        </w:rPr>
        <w:t xml:space="preserve"> </w:t>
      </w:r>
      <w:r w:rsidRPr="00182A6D">
        <w:rPr>
          <w:rFonts w:asciiTheme="minorHAnsi" w:hAnsiTheme="minorHAnsi" w:cstheme="minorHAnsi"/>
          <w:b/>
          <w:sz w:val="22"/>
          <w:szCs w:val="22"/>
        </w:rPr>
        <w:t>matin,</w:t>
      </w:r>
      <w:r w:rsidRPr="00182A6D">
        <w:rPr>
          <w:rFonts w:asciiTheme="minorHAnsi" w:hAnsiTheme="minorHAnsi" w:cstheme="minorHAnsi"/>
          <w:b/>
          <w:spacing w:val="-11"/>
          <w:sz w:val="22"/>
          <w:szCs w:val="22"/>
        </w:rPr>
        <w:t xml:space="preserve"> </w:t>
      </w:r>
      <w:r w:rsidRPr="00182A6D">
        <w:rPr>
          <w:rFonts w:asciiTheme="minorHAnsi" w:hAnsiTheme="minorHAnsi" w:cstheme="minorHAnsi"/>
          <w:sz w:val="22"/>
          <w:szCs w:val="22"/>
        </w:rPr>
        <w:t>à</w:t>
      </w:r>
      <w:r w:rsidRPr="00182A6D">
        <w:rPr>
          <w:rFonts w:asciiTheme="minorHAnsi" w:hAnsiTheme="minorHAnsi" w:cstheme="minorHAnsi"/>
          <w:spacing w:val="-8"/>
          <w:sz w:val="22"/>
          <w:szCs w:val="22"/>
        </w:rPr>
        <w:t xml:space="preserve"> </w:t>
      </w:r>
      <w:r w:rsidRPr="00182A6D">
        <w:rPr>
          <w:rFonts w:asciiTheme="minorHAnsi" w:hAnsiTheme="minorHAnsi" w:cstheme="minorHAnsi"/>
          <w:sz w:val="22"/>
          <w:szCs w:val="22"/>
        </w:rPr>
        <w:t>9h</w:t>
      </w:r>
      <w:r w:rsidRPr="00182A6D">
        <w:rPr>
          <w:rFonts w:asciiTheme="minorHAnsi" w:hAnsiTheme="minorHAnsi" w:cstheme="minorHAnsi"/>
          <w:spacing w:val="-7"/>
          <w:sz w:val="22"/>
          <w:szCs w:val="22"/>
        </w:rPr>
        <w:t xml:space="preserve"> </w:t>
      </w:r>
      <w:r w:rsidRPr="00182A6D">
        <w:rPr>
          <w:rFonts w:asciiTheme="minorHAnsi" w:hAnsiTheme="minorHAnsi" w:cstheme="minorHAnsi"/>
          <w:sz w:val="22"/>
          <w:szCs w:val="22"/>
        </w:rPr>
        <w:t>au</w:t>
      </w:r>
      <w:r w:rsidRPr="00182A6D">
        <w:rPr>
          <w:rFonts w:asciiTheme="minorHAnsi" w:hAnsiTheme="minorHAnsi" w:cstheme="minorHAnsi"/>
          <w:spacing w:val="-8"/>
          <w:sz w:val="22"/>
          <w:szCs w:val="22"/>
        </w:rPr>
        <w:t xml:space="preserve"> </w:t>
      </w:r>
      <w:r w:rsidRPr="00182A6D">
        <w:rPr>
          <w:rFonts w:asciiTheme="minorHAnsi" w:hAnsiTheme="minorHAnsi" w:cstheme="minorHAnsi"/>
          <w:sz w:val="22"/>
          <w:szCs w:val="22"/>
        </w:rPr>
        <w:t>plus</w:t>
      </w:r>
      <w:r w:rsidRPr="00182A6D">
        <w:rPr>
          <w:rFonts w:asciiTheme="minorHAnsi" w:hAnsiTheme="minorHAnsi" w:cstheme="minorHAnsi"/>
          <w:spacing w:val="-10"/>
          <w:sz w:val="22"/>
          <w:szCs w:val="22"/>
        </w:rPr>
        <w:t xml:space="preserve"> </w:t>
      </w:r>
      <w:r w:rsidRPr="00182A6D">
        <w:rPr>
          <w:rFonts w:asciiTheme="minorHAnsi" w:hAnsiTheme="minorHAnsi" w:cstheme="minorHAnsi"/>
          <w:sz w:val="22"/>
          <w:szCs w:val="22"/>
        </w:rPr>
        <w:t>tard,</w:t>
      </w:r>
      <w:r w:rsidRPr="00182A6D">
        <w:rPr>
          <w:rFonts w:asciiTheme="minorHAnsi" w:hAnsiTheme="minorHAnsi" w:cstheme="minorHAnsi"/>
          <w:spacing w:val="-12"/>
          <w:sz w:val="22"/>
          <w:szCs w:val="22"/>
        </w:rPr>
        <w:t xml:space="preserve"> </w:t>
      </w:r>
      <w:r w:rsidRPr="00182A6D">
        <w:rPr>
          <w:rFonts w:asciiTheme="minorHAnsi" w:hAnsiTheme="minorHAnsi" w:cstheme="minorHAnsi"/>
          <w:sz w:val="22"/>
          <w:szCs w:val="22"/>
        </w:rPr>
        <w:t>un</w:t>
      </w:r>
      <w:r w:rsidRPr="00182A6D">
        <w:rPr>
          <w:rFonts w:asciiTheme="minorHAnsi" w:hAnsiTheme="minorHAnsi" w:cstheme="minorHAnsi"/>
          <w:spacing w:val="-9"/>
          <w:sz w:val="22"/>
          <w:szCs w:val="22"/>
        </w:rPr>
        <w:t xml:space="preserve"> </w:t>
      </w:r>
      <w:r w:rsidRPr="00182A6D">
        <w:rPr>
          <w:rFonts w:asciiTheme="minorHAnsi" w:hAnsiTheme="minorHAnsi" w:cstheme="minorHAnsi"/>
          <w:sz w:val="22"/>
          <w:szCs w:val="22"/>
        </w:rPr>
        <w:t>rapport</w:t>
      </w:r>
      <w:r w:rsidRPr="00182A6D">
        <w:rPr>
          <w:rFonts w:asciiTheme="minorHAnsi" w:hAnsiTheme="minorHAnsi" w:cstheme="minorHAnsi"/>
          <w:spacing w:val="-8"/>
          <w:sz w:val="22"/>
          <w:szCs w:val="22"/>
        </w:rPr>
        <w:t xml:space="preserve"> </w:t>
      </w:r>
      <w:r w:rsidRPr="00182A6D">
        <w:rPr>
          <w:rFonts w:asciiTheme="minorHAnsi" w:hAnsiTheme="minorHAnsi" w:cstheme="minorHAnsi"/>
          <w:sz w:val="22"/>
          <w:szCs w:val="22"/>
        </w:rPr>
        <w:t>quotidien</w:t>
      </w:r>
      <w:r w:rsidRPr="00182A6D">
        <w:rPr>
          <w:rFonts w:asciiTheme="minorHAnsi" w:hAnsiTheme="minorHAnsi" w:cstheme="minorHAnsi"/>
          <w:spacing w:val="-11"/>
          <w:sz w:val="22"/>
          <w:szCs w:val="22"/>
        </w:rPr>
        <w:t xml:space="preserve"> </w:t>
      </w:r>
      <w:r w:rsidRPr="00182A6D">
        <w:rPr>
          <w:rFonts w:asciiTheme="minorHAnsi" w:hAnsiTheme="minorHAnsi" w:cstheme="minorHAnsi"/>
          <w:sz w:val="22"/>
          <w:szCs w:val="22"/>
        </w:rPr>
        <w:t>synthétique</w:t>
      </w:r>
      <w:r w:rsidRPr="00182A6D">
        <w:rPr>
          <w:rFonts w:asciiTheme="minorHAnsi" w:hAnsiTheme="minorHAnsi" w:cstheme="minorHAnsi"/>
          <w:spacing w:val="-8"/>
          <w:sz w:val="22"/>
          <w:szCs w:val="22"/>
        </w:rPr>
        <w:t xml:space="preserve"> </w:t>
      </w:r>
      <w:r w:rsidRPr="00182A6D">
        <w:rPr>
          <w:rFonts w:asciiTheme="minorHAnsi" w:hAnsiTheme="minorHAnsi" w:cstheme="minorHAnsi"/>
          <w:sz w:val="22"/>
          <w:szCs w:val="22"/>
        </w:rPr>
        <w:t>d’état</w:t>
      </w:r>
      <w:r w:rsidRPr="00182A6D">
        <w:rPr>
          <w:rFonts w:asciiTheme="minorHAnsi" w:hAnsiTheme="minorHAnsi" w:cstheme="minorHAnsi"/>
          <w:spacing w:val="-6"/>
          <w:sz w:val="22"/>
          <w:szCs w:val="22"/>
        </w:rPr>
        <w:t xml:space="preserve"> </w:t>
      </w:r>
      <w:r w:rsidRPr="00182A6D">
        <w:rPr>
          <w:rFonts w:asciiTheme="minorHAnsi" w:hAnsiTheme="minorHAnsi" w:cstheme="minorHAnsi"/>
          <w:sz w:val="22"/>
          <w:szCs w:val="22"/>
        </w:rPr>
        <w:t>des services dont il a la responsabilité</w:t>
      </w:r>
    </w:p>
    <w:p w14:paraId="7B731EA8" w14:textId="06C5D4B5" w:rsidR="000F4FDA" w:rsidRPr="00182A6D" w:rsidRDefault="000F4FDA" w:rsidP="000F4FDA">
      <w:pPr>
        <w:pStyle w:val="Corpsdetexte"/>
        <w:spacing w:before="114"/>
        <w:ind w:left="140" w:right="281"/>
        <w:rPr>
          <w:rFonts w:asciiTheme="minorHAnsi" w:hAnsiTheme="minorHAnsi" w:cstheme="minorHAnsi"/>
          <w:sz w:val="22"/>
          <w:szCs w:val="22"/>
        </w:rPr>
      </w:pPr>
      <w:r w:rsidRPr="00182A6D">
        <w:rPr>
          <w:rFonts w:asciiTheme="minorHAnsi" w:hAnsiTheme="minorHAnsi" w:cstheme="minorHAnsi"/>
          <w:sz w:val="22"/>
          <w:szCs w:val="22"/>
        </w:rPr>
        <w:t xml:space="preserve">Le Titulaire remettra par ailleurs, </w:t>
      </w:r>
      <w:r w:rsidRPr="00182A6D">
        <w:rPr>
          <w:rFonts w:asciiTheme="minorHAnsi" w:hAnsiTheme="minorHAnsi" w:cstheme="minorHAnsi"/>
          <w:b/>
          <w:sz w:val="22"/>
          <w:szCs w:val="22"/>
        </w:rPr>
        <w:t>chaque trimestre</w:t>
      </w:r>
      <w:r w:rsidRPr="00182A6D">
        <w:rPr>
          <w:rFonts w:asciiTheme="minorHAnsi" w:hAnsiTheme="minorHAnsi" w:cstheme="minorHAnsi"/>
          <w:sz w:val="22"/>
          <w:szCs w:val="22"/>
        </w:rPr>
        <w:t>, à l’</w:t>
      </w:r>
      <w:r w:rsidR="00A72F22" w:rsidRPr="00182A6D">
        <w:rPr>
          <w:rFonts w:asciiTheme="minorHAnsi" w:hAnsiTheme="minorHAnsi" w:cstheme="minorHAnsi"/>
          <w:sz w:val="22"/>
          <w:szCs w:val="22"/>
        </w:rPr>
        <w:t>INRAE</w:t>
      </w:r>
      <w:r w:rsidR="00A65DFA">
        <w:rPr>
          <w:rFonts w:asciiTheme="minorHAnsi" w:hAnsiTheme="minorHAnsi" w:cstheme="minorHAnsi"/>
          <w:sz w:val="22"/>
          <w:szCs w:val="22"/>
        </w:rPr>
        <w:t xml:space="preserve"> </w:t>
      </w:r>
      <w:r w:rsidRPr="00182A6D">
        <w:rPr>
          <w:rFonts w:asciiTheme="minorHAnsi" w:hAnsiTheme="minorHAnsi" w:cstheme="minorHAnsi"/>
          <w:sz w:val="22"/>
          <w:szCs w:val="22"/>
        </w:rPr>
        <w:t>un rapport d’amélioration continue dans lequel il proposera toute amélioration sur son champ d’intervention, qu’elle concerne les aspects techniques, les processus,</w:t>
      </w:r>
      <w:r w:rsidRPr="00182A6D">
        <w:rPr>
          <w:rFonts w:asciiTheme="minorHAnsi" w:hAnsiTheme="minorHAnsi" w:cstheme="minorHAnsi"/>
          <w:spacing w:val="-7"/>
          <w:sz w:val="22"/>
          <w:szCs w:val="22"/>
        </w:rPr>
        <w:t xml:space="preserve"> </w:t>
      </w:r>
      <w:r w:rsidRPr="00182A6D">
        <w:rPr>
          <w:rFonts w:asciiTheme="minorHAnsi" w:hAnsiTheme="minorHAnsi" w:cstheme="minorHAnsi"/>
          <w:sz w:val="22"/>
          <w:szCs w:val="22"/>
        </w:rPr>
        <w:t>méthodes</w:t>
      </w:r>
      <w:r w:rsidRPr="00182A6D">
        <w:rPr>
          <w:rFonts w:asciiTheme="minorHAnsi" w:hAnsiTheme="minorHAnsi" w:cstheme="minorHAnsi"/>
          <w:spacing w:val="-5"/>
          <w:sz w:val="22"/>
          <w:szCs w:val="22"/>
        </w:rPr>
        <w:t xml:space="preserve"> </w:t>
      </w:r>
      <w:r w:rsidRPr="00182A6D">
        <w:rPr>
          <w:rFonts w:asciiTheme="minorHAnsi" w:hAnsiTheme="minorHAnsi" w:cstheme="minorHAnsi"/>
          <w:sz w:val="22"/>
          <w:szCs w:val="22"/>
        </w:rPr>
        <w:t>et</w:t>
      </w:r>
      <w:r w:rsidRPr="00182A6D">
        <w:rPr>
          <w:rFonts w:asciiTheme="minorHAnsi" w:hAnsiTheme="minorHAnsi" w:cstheme="minorHAnsi"/>
          <w:spacing w:val="-5"/>
          <w:sz w:val="22"/>
          <w:szCs w:val="22"/>
        </w:rPr>
        <w:t xml:space="preserve"> </w:t>
      </w:r>
      <w:r w:rsidRPr="00182A6D">
        <w:rPr>
          <w:rFonts w:asciiTheme="minorHAnsi" w:hAnsiTheme="minorHAnsi" w:cstheme="minorHAnsi"/>
          <w:sz w:val="22"/>
          <w:szCs w:val="22"/>
        </w:rPr>
        <w:t>l’organisation,</w:t>
      </w:r>
      <w:r w:rsidRPr="00182A6D">
        <w:rPr>
          <w:rFonts w:asciiTheme="minorHAnsi" w:hAnsiTheme="minorHAnsi" w:cstheme="minorHAnsi"/>
          <w:spacing w:val="-5"/>
          <w:sz w:val="22"/>
          <w:szCs w:val="22"/>
        </w:rPr>
        <w:t xml:space="preserve"> </w:t>
      </w:r>
      <w:r w:rsidRPr="00182A6D">
        <w:rPr>
          <w:rFonts w:asciiTheme="minorHAnsi" w:hAnsiTheme="minorHAnsi" w:cstheme="minorHAnsi"/>
          <w:sz w:val="22"/>
          <w:szCs w:val="22"/>
        </w:rPr>
        <w:t>et</w:t>
      </w:r>
      <w:r w:rsidRPr="00182A6D">
        <w:rPr>
          <w:rFonts w:asciiTheme="minorHAnsi" w:hAnsiTheme="minorHAnsi" w:cstheme="minorHAnsi"/>
          <w:spacing w:val="-3"/>
          <w:sz w:val="22"/>
          <w:szCs w:val="22"/>
        </w:rPr>
        <w:t xml:space="preserve"> </w:t>
      </w:r>
      <w:r w:rsidRPr="00182A6D">
        <w:rPr>
          <w:rFonts w:asciiTheme="minorHAnsi" w:hAnsiTheme="minorHAnsi" w:cstheme="minorHAnsi"/>
          <w:sz w:val="22"/>
          <w:szCs w:val="22"/>
        </w:rPr>
        <w:t>qui</w:t>
      </w:r>
      <w:r w:rsidRPr="00182A6D">
        <w:rPr>
          <w:rFonts w:asciiTheme="minorHAnsi" w:hAnsiTheme="minorHAnsi" w:cstheme="minorHAnsi"/>
          <w:spacing w:val="-6"/>
          <w:sz w:val="22"/>
          <w:szCs w:val="22"/>
        </w:rPr>
        <w:t xml:space="preserve"> </w:t>
      </w:r>
      <w:r w:rsidRPr="00182A6D">
        <w:rPr>
          <w:rFonts w:asciiTheme="minorHAnsi" w:hAnsiTheme="minorHAnsi" w:cstheme="minorHAnsi"/>
          <w:sz w:val="22"/>
          <w:szCs w:val="22"/>
        </w:rPr>
        <w:t>permette</w:t>
      </w:r>
      <w:r w:rsidRPr="00182A6D">
        <w:rPr>
          <w:rFonts w:asciiTheme="minorHAnsi" w:hAnsiTheme="minorHAnsi" w:cstheme="minorHAnsi"/>
          <w:spacing w:val="-5"/>
          <w:sz w:val="22"/>
          <w:szCs w:val="22"/>
        </w:rPr>
        <w:t xml:space="preserve"> </w:t>
      </w:r>
      <w:r w:rsidRPr="00182A6D">
        <w:rPr>
          <w:rFonts w:asciiTheme="minorHAnsi" w:hAnsiTheme="minorHAnsi" w:cstheme="minorHAnsi"/>
          <w:sz w:val="22"/>
          <w:szCs w:val="22"/>
        </w:rPr>
        <w:t>d’améliorer</w:t>
      </w:r>
      <w:r w:rsidRPr="00182A6D">
        <w:rPr>
          <w:rFonts w:asciiTheme="minorHAnsi" w:hAnsiTheme="minorHAnsi" w:cstheme="minorHAnsi"/>
          <w:spacing w:val="-2"/>
          <w:sz w:val="22"/>
          <w:szCs w:val="22"/>
        </w:rPr>
        <w:t xml:space="preserve"> </w:t>
      </w:r>
      <w:r w:rsidRPr="00182A6D">
        <w:rPr>
          <w:rFonts w:asciiTheme="minorHAnsi" w:hAnsiTheme="minorHAnsi" w:cstheme="minorHAnsi"/>
          <w:sz w:val="22"/>
          <w:szCs w:val="22"/>
        </w:rPr>
        <w:t>la</w:t>
      </w:r>
      <w:r w:rsidRPr="00182A6D">
        <w:rPr>
          <w:rFonts w:asciiTheme="minorHAnsi" w:hAnsiTheme="minorHAnsi" w:cstheme="minorHAnsi"/>
          <w:spacing w:val="-5"/>
          <w:sz w:val="22"/>
          <w:szCs w:val="22"/>
        </w:rPr>
        <w:t xml:space="preserve"> </w:t>
      </w:r>
      <w:r w:rsidRPr="00182A6D">
        <w:rPr>
          <w:rFonts w:asciiTheme="minorHAnsi" w:hAnsiTheme="minorHAnsi" w:cstheme="minorHAnsi"/>
          <w:sz w:val="22"/>
          <w:szCs w:val="22"/>
        </w:rPr>
        <w:t>qualité</w:t>
      </w:r>
      <w:r w:rsidRPr="00182A6D">
        <w:rPr>
          <w:rFonts w:asciiTheme="minorHAnsi" w:hAnsiTheme="minorHAnsi" w:cstheme="minorHAnsi"/>
          <w:spacing w:val="-4"/>
          <w:sz w:val="22"/>
          <w:szCs w:val="22"/>
        </w:rPr>
        <w:t xml:space="preserve"> </w:t>
      </w:r>
      <w:r w:rsidRPr="00182A6D">
        <w:rPr>
          <w:rFonts w:asciiTheme="minorHAnsi" w:hAnsiTheme="minorHAnsi" w:cstheme="minorHAnsi"/>
          <w:sz w:val="22"/>
          <w:szCs w:val="22"/>
        </w:rPr>
        <w:t>des</w:t>
      </w:r>
      <w:r w:rsidRPr="00182A6D">
        <w:rPr>
          <w:rFonts w:asciiTheme="minorHAnsi" w:hAnsiTheme="minorHAnsi" w:cstheme="minorHAnsi"/>
          <w:spacing w:val="-5"/>
          <w:sz w:val="22"/>
          <w:szCs w:val="22"/>
        </w:rPr>
        <w:t xml:space="preserve"> </w:t>
      </w:r>
      <w:r w:rsidRPr="00182A6D">
        <w:rPr>
          <w:rFonts w:asciiTheme="minorHAnsi" w:hAnsiTheme="minorHAnsi" w:cstheme="minorHAnsi"/>
          <w:sz w:val="22"/>
          <w:szCs w:val="22"/>
        </w:rPr>
        <w:t>réalisations</w:t>
      </w:r>
      <w:r w:rsidRPr="00182A6D">
        <w:rPr>
          <w:rFonts w:asciiTheme="minorHAnsi" w:hAnsiTheme="minorHAnsi" w:cstheme="minorHAnsi"/>
          <w:spacing w:val="-5"/>
          <w:sz w:val="22"/>
          <w:szCs w:val="22"/>
        </w:rPr>
        <w:t xml:space="preserve"> </w:t>
      </w:r>
      <w:r w:rsidRPr="00182A6D">
        <w:rPr>
          <w:rFonts w:asciiTheme="minorHAnsi" w:hAnsiTheme="minorHAnsi" w:cstheme="minorHAnsi"/>
          <w:sz w:val="22"/>
          <w:szCs w:val="22"/>
        </w:rPr>
        <w:t>et</w:t>
      </w:r>
      <w:r w:rsidRPr="00182A6D">
        <w:rPr>
          <w:rFonts w:asciiTheme="minorHAnsi" w:hAnsiTheme="minorHAnsi" w:cstheme="minorHAnsi"/>
          <w:spacing w:val="-5"/>
          <w:sz w:val="22"/>
          <w:szCs w:val="22"/>
        </w:rPr>
        <w:t xml:space="preserve"> </w:t>
      </w:r>
      <w:r w:rsidRPr="00182A6D">
        <w:rPr>
          <w:rFonts w:asciiTheme="minorHAnsi" w:hAnsiTheme="minorHAnsi" w:cstheme="minorHAnsi"/>
          <w:sz w:val="22"/>
          <w:szCs w:val="22"/>
        </w:rPr>
        <w:t>la</w:t>
      </w:r>
      <w:r w:rsidRPr="00182A6D">
        <w:rPr>
          <w:rFonts w:asciiTheme="minorHAnsi" w:hAnsiTheme="minorHAnsi" w:cstheme="minorHAnsi"/>
          <w:spacing w:val="-4"/>
          <w:sz w:val="22"/>
          <w:szCs w:val="22"/>
        </w:rPr>
        <w:t xml:space="preserve"> </w:t>
      </w:r>
      <w:r w:rsidRPr="00182A6D">
        <w:rPr>
          <w:rFonts w:asciiTheme="minorHAnsi" w:hAnsiTheme="minorHAnsi" w:cstheme="minorHAnsi"/>
          <w:sz w:val="22"/>
          <w:szCs w:val="22"/>
        </w:rPr>
        <w:t xml:space="preserve">productivité des équipes. Il pointera les actions qu’il s’engage à prendre en charge dans le cadre de la prestation </w:t>
      </w:r>
      <w:r w:rsidRPr="00182A6D">
        <w:rPr>
          <w:rFonts w:asciiTheme="minorHAnsi" w:hAnsiTheme="minorHAnsi" w:cstheme="minorHAnsi"/>
          <w:spacing w:val="-2"/>
          <w:sz w:val="22"/>
          <w:szCs w:val="22"/>
        </w:rPr>
        <w:t>commandée.</w:t>
      </w:r>
    </w:p>
    <w:p w14:paraId="0A6C0261" w14:textId="77777777" w:rsidR="000F4FDA" w:rsidRDefault="000F4FDA" w:rsidP="000F4FDA">
      <w:pPr>
        <w:pStyle w:val="Corpsdetexte"/>
      </w:pPr>
    </w:p>
    <w:p w14:paraId="6CA3F3B7" w14:textId="77777777" w:rsidR="000F4FDA" w:rsidRDefault="000F4FDA" w:rsidP="000F4FDA">
      <w:pPr>
        <w:pStyle w:val="Corpsdetexte"/>
        <w:spacing w:before="132"/>
      </w:pPr>
    </w:p>
    <w:p w14:paraId="68C9A153" w14:textId="77777777" w:rsidR="000F4FDA" w:rsidRPr="002102DE" w:rsidRDefault="000F4FDA" w:rsidP="002102DE">
      <w:pPr>
        <w:pStyle w:val="Titre2"/>
        <w:tabs>
          <w:tab w:val="clear" w:pos="4110"/>
        </w:tabs>
        <w:ind w:left="567"/>
      </w:pPr>
      <w:bookmarkStart w:id="217" w:name="_Toc233901191"/>
      <w:r w:rsidRPr="002102DE">
        <w:lastRenderedPageBreak/>
        <w:t>En matière d’engagements de niveau de services</w:t>
      </w:r>
      <w:bookmarkEnd w:id="217"/>
    </w:p>
    <w:p w14:paraId="1A3ED215" w14:textId="6DB0D8DA" w:rsidR="000F4FDA" w:rsidRPr="00182A6D" w:rsidRDefault="000F4FDA" w:rsidP="000F4FDA">
      <w:pPr>
        <w:pStyle w:val="Corpsdetexte"/>
        <w:spacing w:before="121"/>
        <w:ind w:left="140" w:right="283"/>
        <w:rPr>
          <w:rFonts w:asciiTheme="minorHAnsi" w:hAnsiTheme="minorHAnsi" w:cstheme="minorHAnsi"/>
          <w:sz w:val="22"/>
          <w:szCs w:val="22"/>
        </w:rPr>
      </w:pPr>
      <w:r w:rsidRPr="00182A6D">
        <w:rPr>
          <w:rFonts w:asciiTheme="minorHAnsi" w:hAnsiTheme="minorHAnsi" w:cstheme="minorHAnsi"/>
          <w:sz w:val="22"/>
          <w:szCs w:val="22"/>
        </w:rPr>
        <w:t xml:space="preserve">Les applications </w:t>
      </w:r>
      <w:r w:rsidR="00A72F22" w:rsidRPr="00182A6D">
        <w:rPr>
          <w:rFonts w:asciiTheme="minorHAnsi" w:hAnsiTheme="minorHAnsi" w:cstheme="minorHAnsi"/>
          <w:sz w:val="22"/>
          <w:szCs w:val="22"/>
        </w:rPr>
        <w:t>SIRH</w:t>
      </w:r>
      <w:r w:rsidR="00A72F22" w:rsidRPr="00182A6D">
        <w:rPr>
          <w:rFonts w:asciiTheme="minorHAnsi" w:hAnsiTheme="minorHAnsi" w:cstheme="minorHAnsi"/>
          <w:spacing w:val="-1"/>
          <w:sz w:val="22"/>
          <w:szCs w:val="22"/>
        </w:rPr>
        <w:t xml:space="preserve"> </w:t>
      </w:r>
      <w:r w:rsidRPr="00182A6D">
        <w:rPr>
          <w:rFonts w:asciiTheme="minorHAnsi" w:hAnsiTheme="minorHAnsi" w:cstheme="minorHAnsi"/>
          <w:sz w:val="22"/>
          <w:szCs w:val="22"/>
        </w:rPr>
        <w:t>du SI de</w:t>
      </w:r>
      <w:r w:rsidRPr="00182A6D">
        <w:rPr>
          <w:rFonts w:asciiTheme="minorHAnsi" w:hAnsiTheme="minorHAnsi" w:cstheme="minorHAnsi"/>
          <w:spacing w:val="-1"/>
          <w:sz w:val="22"/>
          <w:szCs w:val="22"/>
        </w:rPr>
        <w:t xml:space="preserve"> </w:t>
      </w:r>
      <w:r w:rsidRPr="00182A6D">
        <w:rPr>
          <w:rFonts w:asciiTheme="minorHAnsi" w:hAnsiTheme="minorHAnsi" w:cstheme="minorHAnsi"/>
          <w:sz w:val="22"/>
          <w:szCs w:val="22"/>
        </w:rPr>
        <w:t>Gestion sont qualifiées d’applications «</w:t>
      </w:r>
      <w:r w:rsidRPr="00182A6D">
        <w:rPr>
          <w:rFonts w:asciiTheme="minorHAnsi" w:hAnsiTheme="minorHAnsi" w:cstheme="minorHAnsi"/>
          <w:spacing w:val="-5"/>
          <w:sz w:val="22"/>
          <w:szCs w:val="22"/>
        </w:rPr>
        <w:t xml:space="preserve"> </w:t>
      </w:r>
      <w:r w:rsidRPr="00182A6D">
        <w:rPr>
          <w:rFonts w:asciiTheme="minorHAnsi" w:hAnsiTheme="minorHAnsi" w:cstheme="minorHAnsi"/>
          <w:sz w:val="22"/>
          <w:szCs w:val="22"/>
        </w:rPr>
        <w:t>critiques</w:t>
      </w:r>
      <w:r w:rsidRPr="00182A6D">
        <w:rPr>
          <w:rFonts w:asciiTheme="minorHAnsi" w:hAnsiTheme="minorHAnsi" w:cstheme="minorHAnsi"/>
          <w:spacing w:val="-3"/>
          <w:sz w:val="22"/>
          <w:szCs w:val="22"/>
        </w:rPr>
        <w:t xml:space="preserve"> </w:t>
      </w:r>
      <w:r w:rsidRPr="00182A6D">
        <w:rPr>
          <w:rFonts w:asciiTheme="minorHAnsi" w:hAnsiTheme="minorHAnsi" w:cstheme="minorHAnsi"/>
          <w:sz w:val="22"/>
          <w:szCs w:val="22"/>
        </w:rPr>
        <w:t>»</w:t>
      </w:r>
      <w:r w:rsidRPr="00182A6D">
        <w:rPr>
          <w:rFonts w:asciiTheme="minorHAnsi" w:hAnsiTheme="minorHAnsi" w:cstheme="minorHAnsi"/>
          <w:spacing w:val="-1"/>
          <w:sz w:val="22"/>
          <w:szCs w:val="22"/>
        </w:rPr>
        <w:t xml:space="preserve"> </w:t>
      </w:r>
      <w:r w:rsidRPr="00182A6D">
        <w:rPr>
          <w:rFonts w:asciiTheme="minorHAnsi" w:hAnsiTheme="minorHAnsi" w:cstheme="minorHAnsi"/>
          <w:sz w:val="22"/>
          <w:szCs w:val="22"/>
        </w:rPr>
        <w:t>et,</w:t>
      </w:r>
      <w:r w:rsidRPr="00182A6D">
        <w:rPr>
          <w:rFonts w:asciiTheme="minorHAnsi" w:hAnsiTheme="minorHAnsi" w:cstheme="minorHAnsi"/>
          <w:spacing w:val="-1"/>
          <w:sz w:val="22"/>
          <w:szCs w:val="22"/>
        </w:rPr>
        <w:t xml:space="preserve"> </w:t>
      </w:r>
      <w:r w:rsidRPr="00182A6D">
        <w:rPr>
          <w:rFonts w:asciiTheme="minorHAnsi" w:hAnsiTheme="minorHAnsi" w:cstheme="minorHAnsi"/>
          <w:sz w:val="22"/>
          <w:szCs w:val="22"/>
        </w:rPr>
        <w:t>en</w:t>
      </w:r>
      <w:r w:rsidRPr="00182A6D">
        <w:rPr>
          <w:rFonts w:asciiTheme="minorHAnsi" w:hAnsiTheme="minorHAnsi" w:cstheme="minorHAnsi"/>
          <w:spacing w:val="-3"/>
          <w:sz w:val="22"/>
          <w:szCs w:val="22"/>
        </w:rPr>
        <w:t xml:space="preserve"> </w:t>
      </w:r>
      <w:r w:rsidRPr="00182A6D">
        <w:rPr>
          <w:rFonts w:asciiTheme="minorHAnsi" w:hAnsiTheme="minorHAnsi" w:cstheme="minorHAnsi"/>
          <w:sz w:val="22"/>
          <w:szCs w:val="22"/>
        </w:rPr>
        <w:t>conséquence, doivent respecter à un niveau de performance.</w:t>
      </w:r>
    </w:p>
    <w:p w14:paraId="770E3CCD" w14:textId="77777777" w:rsidR="000F4FDA" w:rsidRPr="00182A6D" w:rsidRDefault="000F4FDA" w:rsidP="000F4FDA">
      <w:pPr>
        <w:pStyle w:val="Corpsdetexte"/>
        <w:spacing w:before="118"/>
        <w:ind w:left="140" w:right="282"/>
        <w:rPr>
          <w:rFonts w:asciiTheme="minorHAnsi" w:hAnsiTheme="minorHAnsi" w:cstheme="minorHAnsi"/>
          <w:sz w:val="22"/>
          <w:szCs w:val="22"/>
        </w:rPr>
      </w:pPr>
      <w:r w:rsidRPr="00182A6D">
        <w:rPr>
          <w:rFonts w:asciiTheme="minorHAnsi" w:hAnsiTheme="minorHAnsi" w:cstheme="minorHAnsi"/>
          <w:sz w:val="22"/>
          <w:szCs w:val="22"/>
        </w:rPr>
        <w:t xml:space="preserve">De ce fait, les travaux relatifs à l’exploitation et l’administration en environnements de production de ces applications, doivent être assurés selon une </w:t>
      </w:r>
      <w:r w:rsidRPr="00182A6D">
        <w:rPr>
          <w:rFonts w:asciiTheme="minorHAnsi" w:hAnsiTheme="minorHAnsi" w:cstheme="minorHAnsi"/>
          <w:sz w:val="22"/>
          <w:szCs w:val="22"/>
          <w:u w:val="single"/>
        </w:rPr>
        <w:t>plage horaire de 8h à 20h en jours ouvrés</w:t>
      </w:r>
      <w:r w:rsidRPr="00182A6D">
        <w:rPr>
          <w:rFonts w:asciiTheme="minorHAnsi" w:hAnsiTheme="minorHAnsi" w:cstheme="minorHAnsi"/>
          <w:sz w:val="22"/>
          <w:szCs w:val="22"/>
        </w:rPr>
        <w:t xml:space="preserve"> et doivent respecter les niveaux de service suivants</w:t>
      </w:r>
    </w:p>
    <w:p w14:paraId="783F881E" w14:textId="77777777" w:rsidR="000F4FDA" w:rsidRPr="00182A6D" w:rsidRDefault="000F4FDA">
      <w:pPr>
        <w:pStyle w:val="Paragraphedeliste"/>
        <w:numPr>
          <w:ilvl w:val="0"/>
          <w:numId w:val="35"/>
        </w:numPr>
        <w:rPr>
          <w:rFonts w:asciiTheme="minorHAnsi" w:hAnsiTheme="minorHAnsi" w:cstheme="minorHAnsi"/>
          <w:sz w:val="22"/>
          <w:szCs w:val="22"/>
        </w:rPr>
      </w:pPr>
      <w:r w:rsidRPr="00182A6D">
        <w:rPr>
          <w:rFonts w:asciiTheme="minorHAnsi" w:hAnsiTheme="minorHAnsi" w:cstheme="minorHAnsi"/>
          <w:sz w:val="22"/>
          <w:szCs w:val="22"/>
        </w:rPr>
        <w:t>Délais</w:t>
      </w:r>
      <w:r w:rsidRPr="00BE78DC">
        <w:rPr>
          <w:rFonts w:asciiTheme="minorHAnsi" w:hAnsiTheme="minorHAnsi" w:cstheme="minorHAnsi"/>
          <w:sz w:val="22"/>
          <w:szCs w:val="22"/>
        </w:rPr>
        <w:t xml:space="preserve"> </w:t>
      </w:r>
      <w:r w:rsidRPr="00182A6D">
        <w:rPr>
          <w:rFonts w:asciiTheme="minorHAnsi" w:hAnsiTheme="minorHAnsi" w:cstheme="minorHAnsi"/>
          <w:sz w:val="22"/>
          <w:szCs w:val="22"/>
        </w:rPr>
        <w:t>standard</w:t>
      </w:r>
      <w:r w:rsidRPr="00BE78DC">
        <w:rPr>
          <w:rFonts w:asciiTheme="minorHAnsi" w:hAnsiTheme="minorHAnsi" w:cstheme="minorHAnsi"/>
          <w:sz w:val="22"/>
          <w:szCs w:val="22"/>
        </w:rPr>
        <w:t xml:space="preserve"> </w:t>
      </w:r>
      <w:r w:rsidRPr="00182A6D">
        <w:rPr>
          <w:rFonts w:asciiTheme="minorHAnsi" w:hAnsiTheme="minorHAnsi" w:cstheme="minorHAnsi"/>
          <w:sz w:val="22"/>
          <w:szCs w:val="22"/>
        </w:rPr>
        <w:t>de</w:t>
      </w:r>
      <w:r w:rsidRPr="00BE78DC">
        <w:rPr>
          <w:rFonts w:asciiTheme="minorHAnsi" w:hAnsiTheme="minorHAnsi" w:cstheme="minorHAnsi"/>
          <w:sz w:val="22"/>
          <w:szCs w:val="22"/>
        </w:rPr>
        <w:t xml:space="preserve"> </w:t>
      </w:r>
      <w:r w:rsidRPr="00182A6D">
        <w:rPr>
          <w:rFonts w:asciiTheme="minorHAnsi" w:hAnsiTheme="minorHAnsi" w:cstheme="minorHAnsi"/>
          <w:sz w:val="22"/>
          <w:szCs w:val="22"/>
        </w:rPr>
        <w:t>traitement</w:t>
      </w:r>
      <w:r w:rsidRPr="00BE78DC">
        <w:rPr>
          <w:rFonts w:asciiTheme="minorHAnsi" w:hAnsiTheme="minorHAnsi" w:cstheme="minorHAnsi"/>
          <w:sz w:val="22"/>
          <w:szCs w:val="22"/>
        </w:rPr>
        <w:t xml:space="preserve"> </w:t>
      </w:r>
      <w:r w:rsidRPr="00182A6D">
        <w:rPr>
          <w:rFonts w:asciiTheme="minorHAnsi" w:hAnsiTheme="minorHAnsi" w:cstheme="minorHAnsi"/>
          <w:sz w:val="22"/>
          <w:szCs w:val="22"/>
        </w:rPr>
        <w:t>des</w:t>
      </w:r>
      <w:r w:rsidRPr="00BE78DC">
        <w:rPr>
          <w:rFonts w:asciiTheme="minorHAnsi" w:hAnsiTheme="minorHAnsi" w:cstheme="minorHAnsi"/>
          <w:sz w:val="22"/>
          <w:szCs w:val="22"/>
        </w:rPr>
        <w:t xml:space="preserve"> </w:t>
      </w:r>
      <w:r w:rsidRPr="00182A6D">
        <w:rPr>
          <w:rFonts w:asciiTheme="minorHAnsi" w:hAnsiTheme="minorHAnsi" w:cstheme="minorHAnsi"/>
          <w:sz w:val="22"/>
          <w:szCs w:val="22"/>
        </w:rPr>
        <w:t>demandes</w:t>
      </w:r>
      <w:r w:rsidRPr="00BE78DC">
        <w:rPr>
          <w:rFonts w:asciiTheme="minorHAnsi" w:hAnsiTheme="minorHAnsi" w:cstheme="minorHAnsi"/>
          <w:sz w:val="22"/>
          <w:szCs w:val="22"/>
        </w:rPr>
        <w:t xml:space="preserve"> :</w:t>
      </w:r>
    </w:p>
    <w:p w14:paraId="3855ECA5" w14:textId="77777777" w:rsidR="000F4FDA" w:rsidRDefault="000F4FDA" w:rsidP="000F4FDA">
      <w:pPr>
        <w:pStyle w:val="Corpsdetexte"/>
        <w:spacing w:before="59"/>
        <w:ind w:left="424" w:right="283"/>
        <w:rPr>
          <w:rFonts w:asciiTheme="minorHAnsi" w:hAnsiTheme="minorHAnsi" w:cstheme="minorHAnsi"/>
          <w:sz w:val="22"/>
          <w:szCs w:val="22"/>
        </w:rPr>
      </w:pPr>
      <w:r w:rsidRPr="00182A6D">
        <w:rPr>
          <w:rFonts w:asciiTheme="minorHAnsi" w:hAnsiTheme="minorHAnsi" w:cstheme="minorHAnsi"/>
          <w:sz w:val="22"/>
          <w:szCs w:val="22"/>
        </w:rPr>
        <w:t>Ce</w:t>
      </w:r>
      <w:r w:rsidRPr="00182A6D">
        <w:rPr>
          <w:rFonts w:asciiTheme="minorHAnsi" w:hAnsiTheme="minorHAnsi" w:cstheme="minorHAnsi"/>
          <w:spacing w:val="-5"/>
          <w:sz w:val="22"/>
          <w:szCs w:val="22"/>
        </w:rPr>
        <w:t xml:space="preserve"> </w:t>
      </w:r>
      <w:r w:rsidRPr="00182A6D">
        <w:rPr>
          <w:rFonts w:asciiTheme="minorHAnsi" w:hAnsiTheme="minorHAnsi" w:cstheme="minorHAnsi"/>
          <w:sz w:val="22"/>
          <w:szCs w:val="22"/>
        </w:rPr>
        <w:t>tableau</w:t>
      </w:r>
      <w:r w:rsidRPr="00182A6D">
        <w:rPr>
          <w:rFonts w:asciiTheme="minorHAnsi" w:hAnsiTheme="minorHAnsi" w:cstheme="minorHAnsi"/>
          <w:spacing w:val="-3"/>
          <w:sz w:val="22"/>
          <w:szCs w:val="22"/>
        </w:rPr>
        <w:t xml:space="preserve"> </w:t>
      </w:r>
      <w:r w:rsidRPr="00182A6D">
        <w:rPr>
          <w:rFonts w:asciiTheme="minorHAnsi" w:hAnsiTheme="minorHAnsi" w:cstheme="minorHAnsi"/>
          <w:sz w:val="22"/>
          <w:szCs w:val="22"/>
        </w:rPr>
        <w:t>donne</w:t>
      </w:r>
      <w:r w:rsidRPr="00182A6D">
        <w:rPr>
          <w:rFonts w:asciiTheme="minorHAnsi" w:hAnsiTheme="minorHAnsi" w:cstheme="minorHAnsi"/>
          <w:spacing w:val="-3"/>
          <w:sz w:val="22"/>
          <w:szCs w:val="22"/>
        </w:rPr>
        <w:t xml:space="preserve"> </w:t>
      </w:r>
      <w:r w:rsidRPr="00182A6D">
        <w:rPr>
          <w:rFonts w:asciiTheme="minorHAnsi" w:hAnsiTheme="minorHAnsi" w:cstheme="minorHAnsi"/>
          <w:sz w:val="22"/>
          <w:szCs w:val="22"/>
        </w:rPr>
        <w:t>à</w:t>
      </w:r>
      <w:r w:rsidRPr="00182A6D">
        <w:rPr>
          <w:rFonts w:asciiTheme="minorHAnsi" w:hAnsiTheme="minorHAnsi" w:cstheme="minorHAnsi"/>
          <w:spacing w:val="-5"/>
          <w:sz w:val="22"/>
          <w:szCs w:val="22"/>
        </w:rPr>
        <w:t xml:space="preserve"> </w:t>
      </w:r>
      <w:r w:rsidRPr="00182A6D">
        <w:rPr>
          <w:rFonts w:asciiTheme="minorHAnsi" w:hAnsiTheme="minorHAnsi" w:cstheme="minorHAnsi"/>
          <w:sz w:val="22"/>
          <w:szCs w:val="22"/>
        </w:rPr>
        <w:t>titre</w:t>
      </w:r>
      <w:r w:rsidRPr="00182A6D">
        <w:rPr>
          <w:rFonts w:asciiTheme="minorHAnsi" w:hAnsiTheme="minorHAnsi" w:cstheme="minorHAnsi"/>
          <w:spacing w:val="-5"/>
          <w:sz w:val="22"/>
          <w:szCs w:val="22"/>
        </w:rPr>
        <w:t xml:space="preserve"> </w:t>
      </w:r>
      <w:r w:rsidRPr="00182A6D">
        <w:rPr>
          <w:rFonts w:asciiTheme="minorHAnsi" w:hAnsiTheme="minorHAnsi" w:cstheme="minorHAnsi"/>
          <w:sz w:val="22"/>
          <w:szCs w:val="22"/>
        </w:rPr>
        <w:t>indicatif</w:t>
      </w:r>
      <w:r w:rsidRPr="00182A6D">
        <w:rPr>
          <w:rFonts w:asciiTheme="minorHAnsi" w:hAnsiTheme="minorHAnsi" w:cstheme="minorHAnsi"/>
          <w:spacing w:val="-4"/>
          <w:sz w:val="22"/>
          <w:szCs w:val="22"/>
        </w:rPr>
        <w:t xml:space="preserve"> </w:t>
      </w:r>
      <w:r w:rsidRPr="00182A6D">
        <w:rPr>
          <w:rFonts w:asciiTheme="minorHAnsi" w:hAnsiTheme="minorHAnsi" w:cstheme="minorHAnsi"/>
          <w:sz w:val="22"/>
          <w:szCs w:val="22"/>
        </w:rPr>
        <w:t>des</w:t>
      </w:r>
      <w:r w:rsidRPr="00182A6D">
        <w:rPr>
          <w:rFonts w:asciiTheme="minorHAnsi" w:hAnsiTheme="minorHAnsi" w:cstheme="minorHAnsi"/>
          <w:spacing w:val="-4"/>
          <w:sz w:val="22"/>
          <w:szCs w:val="22"/>
        </w:rPr>
        <w:t xml:space="preserve"> </w:t>
      </w:r>
      <w:r w:rsidRPr="00182A6D">
        <w:rPr>
          <w:rFonts w:asciiTheme="minorHAnsi" w:hAnsiTheme="minorHAnsi" w:cstheme="minorHAnsi"/>
          <w:sz w:val="22"/>
          <w:szCs w:val="22"/>
        </w:rPr>
        <w:t>délais</w:t>
      </w:r>
      <w:r w:rsidRPr="00182A6D">
        <w:rPr>
          <w:rFonts w:asciiTheme="minorHAnsi" w:hAnsiTheme="minorHAnsi" w:cstheme="minorHAnsi"/>
          <w:spacing w:val="-4"/>
          <w:sz w:val="22"/>
          <w:szCs w:val="22"/>
        </w:rPr>
        <w:t xml:space="preserve"> </w:t>
      </w:r>
      <w:r w:rsidRPr="00182A6D">
        <w:rPr>
          <w:rFonts w:asciiTheme="minorHAnsi" w:hAnsiTheme="minorHAnsi" w:cstheme="minorHAnsi"/>
          <w:sz w:val="22"/>
          <w:szCs w:val="22"/>
        </w:rPr>
        <w:t>estimatifs</w:t>
      </w:r>
      <w:r w:rsidRPr="00182A6D">
        <w:rPr>
          <w:rFonts w:asciiTheme="minorHAnsi" w:hAnsiTheme="minorHAnsi" w:cstheme="minorHAnsi"/>
          <w:spacing w:val="-4"/>
          <w:sz w:val="22"/>
          <w:szCs w:val="22"/>
        </w:rPr>
        <w:t xml:space="preserve"> </w:t>
      </w:r>
      <w:r w:rsidRPr="00182A6D">
        <w:rPr>
          <w:rFonts w:asciiTheme="minorHAnsi" w:hAnsiTheme="minorHAnsi" w:cstheme="minorHAnsi"/>
          <w:sz w:val="22"/>
          <w:szCs w:val="22"/>
        </w:rPr>
        <w:t>de</w:t>
      </w:r>
      <w:r w:rsidRPr="00182A6D">
        <w:rPr>
          <w:rFonts w:asciiTheme="minorHAnsi" w:hAnsiTheme="minorHAnsi" w:cstheme="minorHAnsi"/>
          <w:spacing w:val="-4"/>
          <w:sz w:val="22"/>
          <w:szCs w:val="22"/>
        </w:rPr>
        <w:t xml:space="preserve"> </w:t>
      </w:r>
      <w:r w:rsidRPr="00182A6D">
        <w:rPr>
          <w:rFonts w:asciiTheme="minorHAnsi" w:hAnsiTheme="minorHAnsi" w:cstheme="minorHAnsi"/>
          <w:sz w:val="22"/>
          <w:szCs w:val="22"/>
        </w:rPr>
        <w:t>traitement</w:t>
      </w:r>
      <w:r w:rsidRPr="00182A6D">
        <w:rPr>
          <w:rFonts w:asciiTheme="minorHAnsi" w:hAnsiTheme="minorHAnsi" w:cstheme="minorHAnsi"/>
          <w:spacing w:val="-6"/>
          <w:sz w:val="22"/>
          <w:szCs w:val="22"/>
        </w:rPr>
        <w:t xml:space="preserve"> </w:t>
      </w:r>
      <w:r w:rsidRPr="00182A6D">
        <w:rPr>
          <w:rFonts w:asciiTheme="minorHAnsi" w:hAnsiTheme="minorHAnsi" w:cstheme="minorHAnsi"/>
          <w:sz w:val="22"/>
          <w:szCs w:val="22"/>
        </w:rPr>
        <w:t>des</w:t>
      </w:r>
      <w:r w:rsidRPr="00182A6D">
        <w:rPr>
          <w:rFonts w:asciiTheme="minorHAnsi" w:hAnsiTheme="minorHAnsi" w:cstheme="minorHAnsi"/>
          <w:spacing w:val="-4"/>
          <w:sz w:val="22"/>
          <w:szCs w:val="22"/>
        </w:rPr>
        <w:t xml:space="preserve"> </w:t>
      </w:r>
      <w:r w:rsidRPr="00182A6D">
        <w:rPr>
          <w:rFonts w:asciiTheme="minorHAnsi" w:hAnsiTheme="minorHAnsi" w:cstheme="minorHAnsi"/>
          <w:sz w:val="22"/>
          <w:szCs w:val="22"/>
        </w:rPr>
        <w:t>demandes.</w:t>
      </w:r>
      <w:r w:rsidRPr="00182A6D">
        <w:rPr>
          <w:rFonts w:asciiTheme="minorHAnsi" w:hAnsiTheme="minorHAnsi" w:cstheme="minorHAnsi"/>
          <w:spacing w:val="-6"/>
          <w:sz w:val="22"/>
          <w:szCs w:val="22"/>
        </w:rPr>
        <w:t xml:space="preserve"> </w:t>
      </w:r>
      <w:r w:rsidRPr="00182A6D">
        <w:rPr>
          <w:rFonts w:asciiTheme="minorHAnsi" w:hAnsiTheme="minorHAnsi" w:cstheme="minorHAnsi"/>
          <w:sz w:val="22"/>
          <w:szCs w:val="22"/>
        </w:rPr>
        <w:t>Il</w:t>
      </w:r>
      <w:r w:rsidRPr="00182A6D">
        <w:rPr>
          <w:rFonts w:asciiTheme="minorHAnsi" w:hAnsiTheme="minorHAnsi" w:cstheme="minorHAnsi"/>
          <w:spacing w:val="-6"/>
          <w:sz w:val="22"/>
          <w:szCs w:val="22"/>
        </w:rPr>
        <w:t xml:space="preserve"> </w:t>
      </w:r>
      <w:r w:rsidRPr="00182A6D">
        <w:rPr>
          <w:rFonts w:asciiTheme="minorHAnsi" w:hAnsiTheme="minorHAnsi" w:cstheme="minorHAnsi"/>
          <w:sz w:val="22"/>
          <w:szCs w:val="22"/>
        </w:rPr>
        <w:t>sera</w:t>
      </w:r>
      <w:r w:rsidRPr="00182A6D">
        <w:rPr>
          <w:rFonts w:asciiTheme="minorHAnsi" w:hAnsiTheme="minorHAnsi" w:cstheme="minorHAnsi"/>
          <w:spacing w:val="-4"/>
          <w:sz w:val="22"/>
          <w:szCs w:val="22"/>
        </w:rPr>
        <w:t xml:space="preserve"> </w:t>
      </w:r>
      <w:r w:rsidRPr="00182A6D">
        <w:rPr>
          <w:rFonts w:asciiTheme="minorHAnsi" w:hAnsiTheme="minorHAnsi" w:cstheme="minorHAnsi"/>
          <w:sz w:val="22"/>
          <w:szCs w:val="22"/>
        </w:rPr>
        <w:t>complété</w:t>
      </w:r>
      <w:r w:rsidRPr="00182A6D">
        <w:rPr>
          <w:rFonts w:asciiTheme="minorHAnsi" w:hAnsiTheme="minorHAnsi" w:cstheme="minorHAnsi"/>
          <w:spacing w:val="-5"/>
          <w:sz w:val="22"/>
          <w:szCs w:val="22"/>
        </w:rPr>
        <w:t xml:space="preserve"> </w:t>
      </w:r>
      <w:r w:rsidRPr="00182A6D">
        <w:rPr>
          <w:rFonts w:asciiTheme="minorHAnsi" w:hAnsiTheme="minorHAnsi" w:cstheme="minorHAnsi"/>
          <w:sz w:val="22"/>
          <w:szCs w:val="22"/>
        </w:rPr>
        <w:t>par</w:t>
      </w:r>
      <w:r w:rsidRPr="00182A6D">
        <w:rPr>
          <w:rFonts w:asciiTheme="minorHAnsi" w:hAnsiTheme="minorHAnsi" w:cstheme="minorHAnsi"/>
          <w:spacing w:val="-3"/>
          <w:sz w:val="22"/>
          <w:szCs w:val="22"/>
        </w:rPr>
        <w:t xml:space="preserve"> </w:t>
      </w:r>
      <w:r w:rsidRPr="00182A6D">
        <w:rPr>
          <w:rFonts w:asciiTheme="minorHAnsi" w:hAnsiTheme="minorHAnsi" w:cstheme="minorHAnsi"/>
          <w:sz w:val="22"/>
          <w:szCs w:val="22"/>
        </w:rPr>
        <w:t>le titulaire</w:t>
      </w:r>
      <w:r w:rsidRPr="00182A6D">
        <w:rPr>
          <w:rFonts w:asciiTheme="minorHAnsi" w:hAnsiTheme="minorHAnsi" w:cstheme="minorHAnsi"/>
          <w:spacing w:val="-3"/>
          <w:sz w:val="22"/>
          <w:szCs w:val="22"/>
        </w:rPr>
        <w:t xml:space="preserve"> </w:t>
      </w:r>
      <w:r w:rsidRPr="00182A6D">
        <w:rPr>
          <w:rFonts w:asciiTheme="minorHAnsi" w:hAnsiTheme="minorHAnsi" w:cstheme="minorHAnsi"/>
          <w:sz w:val="22"/>
          <w:szCs w:val="22"/>
        </w:rPr>
        <w:t>dans le</w:t>
      </w:r>
      <w:r w:rsidRPr="00182A6D">
        <w:rPr>
          <w:rFonts w:asciiTheme="minorHAnsi" w:hAnsiTheme="minorHAnsi" w:cstheme="minorHAnsi"/>
          <w:spacing w:val="-1"/>
          <w:sz w:val="22"/>
          <w:szCs w:val="22"/>
        </w:rPr>
        <w:t xml:space="preserve"> </w:t>
      </w:r>
      <w:r w:rsidRPr="00182A6D">
        <w:rPr>
          <w:rFonts w:asciiTheme="minorHAnsi" w:hAnsiTheme="minorHAnsi" w:cstheme="minorHAnsi"/>
          <w:sz w:val="22"/>
          <w:szCs w:val="22"/>
        </w:rPr>
        <w:t>cadre</w:t>
      </w:r>
      <w:r w:rsidRPr="00182A6D">
        <w:rPr>
          <w:rFonts w:asciiTheme="minorHAnsi" w:hAnsiTheme="minorHAnsi" w:cstheme="minorHAnsi"/>
          <w:spacing w:val="-1"/>
          <w:sz w:val="22"/>
          <w:szCs w:val="22"/>
        </w:rPr>
        <w:t xml:space="preserve"> </w:t>
      </w:r>
      <w:r w:rsidRPr="00182A6D">
        <w:rPr>
          <w:rFonts w:asciiTheme="minorHAnsi" w:hAnsiTheme="minorHAnsi" w:cstheme="minorHAnsi"/>
          <w:sz w:val="22"/>
          <w:szCs w:val="22"/>
        </w:rPr>
        <w:t>de</w:t>
      </w:r>
      <w:r w:rsidRPr="00182A6D">
        <w:rPr>
          <w:rFonts w:asciiTheme="minorHAnsi" w:hAnsiTheme="minorHAnsi" w:cstheme="minorHAnsi"/>
          <w:spacing w:val="-1"/>
          <w:sz w:val="22"/>
          <w:szCs w:val="22"/>
        </w:rPr>
        <w:t xml:space="preserve"> </w:t>
      </w:r>
      <w:r w:rsidRPr="00182A6D">
        <w:rPr>
          <w:rFonts w:asciiTheme="minorHAnsi" w:hAnsiTheme="minorHAnsi" w:cstheme="minorHAnsi"/>
          <w:sz w:val="22"/>
          <w:szCs w:val="22"/>
        </w:rPr>
        <w:t>l’initialisation des travaux et décliné</w:t>
      </w:r>
      <w:r w:rsidRPr="00182A6D">
        <w:rPr>
          <w:rFonts w:asciiTheme="minorHAnsi" w:hAnsiTheme="minorHAnsi" w:cstheme="minorHAnsi"/>
          <w:spacing w:val="-3"/>
          <w:sz w:val="22"/>
          <w:szCs w:val="22"/>
        </w:rPr>
        <w:t xml:space="preserve"> </w:t>
      </w:r>
      <w:r w:rsidRPr="00182A6D">
        <w:rPr>
          <w:rFonts w:asciiTheme="minorHAnsi" w:hAnsiTheme="minorHAnsi" w:cstheme="minorHAnsi"/>
          <w:sz w:val="22"/>
          <w:szCs w:val="22"/>
        </w:rPr>
        <w:t>par type</w:t>
      </w:r>
      <w:r w:rsidRPr="00182A6D">
        <w:rPr>
          <w:rFonts w:asciiTheme="minorHAnsi" w:hAnsiTheme="minorHAnsi" w:cstheme="minorHAnsi"/>
          <w:spacing w:val="-3"/>
          <w:sz w:val="22"/>
          <w:szCs w:val="22"/>
        </w:rPr>
        <w:t xml:space="preserve"> </w:t>
      </w:r>
      <w:r w:rsidRPr="00182A6D">
        <w:rPr>
          <w:rFonts w:asciiTheme="minorHAnsi" w:hAnsiTheme="minorHAnsi" w:cstheme="minorHAnsi"/>
          <w:sz w:val="22"/>
          <w:szCs w:val="22"/>
        </w:rPr>
        <w:t>d'environnement</w:t>
      </w:r>
      <w:r w:rsidRPr="00182A6D">
        <w:rPr>
          <w:rFonts w:asciiTheme="minorHAnsi" w:hAnsiTheme="minorHAnsi" w:cstheme="minorHAnsi"/>
          <w:spacing w:val="-1"/>
          <w:sz w:val="22"/>
          <w:szCs w:val="22"/>
        </w:rPr>
        <w:t xml:space="preserve"> </w:t>
      </w:r>
      <w:r w:rsidRPr="00182A6D">
        <w:rPr>
          <w:rFonts w:asciiTheme="minorHAnsi" w:hAnsiTheme="minorHAnsi" w:cstheme="minorHAnsi"/>
          <w:sz w:val="22"/>
          <w:szCs w:val="22"/>
        </w:rPr>
        <w:t>et</w:t>
      </w:r>
      <w:r w:rsidRPr="00182A6D">
        <w:rPr>
          <w:rFonts w:asciiTheme="minorHAnsi" w:hAnsiTheme="minorHAnsi" w:cstheme="minorHAnsi"/>
          <w:spacing w:val="-1"/>
          <w:sz w:val="22"/>
          <w:szCs w:val="22"/>
        </w:rPr>
        <w:t xml:space="preserve"> </w:t>
      </w:r>
      <w:r w:rsidRPr="00182A6D">
        <w:rPr>
          <w:rFonts w:asciiTheme="minorHAnsi" w:hAnsiTheme="minorHAnsi" w:cstheme="minorHAnsi"/>
          <w:sz w:val="22"/>
          <w:szCs w:val="22"/>
        </w:rPr>
        <w:t>d'application</w:t>
      </w:r>
      <w:r w:rsidRPr="00182A6D">
        <w:rPr>
          <w:rFonts w:asciiTheme="minorHAnsi" w:hAnsiTheme="minorHAnsi" w:cstheme="minorHAnsi"/>
          <w:spacing w:val="-1"/>
          <w:sz w:val="22"/>
          <w:szCs w:val="22"/>
        </w:rPr>
        <w:t xml:space="preserve"> </w:t>
      </w:r>
      <w:r w:rsidRPr="00182A6D">
        <w:rPr>
          <w:rFonts w:asciiTheme="minorHAnsi" w:hAnsiTheme="minorHAnsi" w:cstheme="minorHAnsi"/>
          <w:sz w:val="22"/>
          <w:szCs w:val="22"/>
        </w:rPr>
        <w:t>de socle technique et vaudra ensuite engagements</w:t>
      </w:r>
    </w:p>
    <w:p w14:paraId="51238469" w14:textId="77777777" w:rsidR="00F31129" w:rsidRPr="00B00C00" w:rsidRDefault="00F31129" w:rsidP="000F4FDA">
      <w:pPr>
        <w:pStyle w:val="Corpsdetexte"/>
        <w:spacing w:before="59"/>
        <w:ind w:left="424" w:right="283"/>
        <w:rPr>
          <w:rFonts w:asciiTheme="minorHAnsi" w:hAnsiTheme="minorHAnsi" w:cstheme="minorHAnsi"/>
          <w:sz w:val="22"/>
          <w:szCs w:val="22"/>
        </w:rPr>
      </w:pPr>
    </w:p>
    <w:tbl>
      <w:tblPr>
        <w:tblStyle w:val="TableNormal"/>
        <w:tblW w:w="0" w:type="auto"/>
        <w:tblInd w:w="1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383"/>
        <w:gridCol w:w="4250"/>
      </w:tblGrid>
      <w:tr w:rsidR="000F4FDA" w:rsidRPr="00B00C00" w14:paraId="7C7C026E" w14:textId="77777777" w:rsidTr="00182A6D">
        <w:trPr>
          <w:trHeight w:val="587"/>
        </w:trPr>
        <w:tc>
          <w:tcPr>
            <w:tcW w:w="5383" w:type="dxa"/>
            <w:shd w:val="clear" w:color="auto" w:fill="00A3A6"/>
          </w:tcPr>
          <w:p w14:paraId="5364589F" w14:textId="77777777" w:rsidR="000F4FDA" w:rsidRPr="00B00C00" w:rsidRDefault="000F4FDA" w:rsidP="008A0E09">
            <w:pPr>
              <w:pStyle w:val="TableParagraph"/>
              <w:spacing w:before="174"/>
              <w:ind w:left="71"/>
              <w:rPr>
                <w:b/>
                <w:sz w:val="20"/>
                <w:lang w:val="fr-FR"/>
              </w:rPr>
            </w:pPr>
            <w:r w:rsidRPr="00B00C00">
              <w:rPr>
                <w:b/>
                <w:color w:val="FFFFFF"/>
                <w:spacing w:val="-2"/>
                <w:sz w:val="20"/>
                <w:lang w:val="fr-FR"/>
              </w:rPr>
              <w:t>Catégorie</w:t>
            </w:r>
          </w:p>
        </w:tc>
        <w:tc>
          <w:tcPr>
            <w:tcW w:w="4250" w:type="dxa"/>
            <w:shd w:val="clear" w:color="auto" w:fill="00A3A6"/>
          </w:tcPr>
          <w:p w14:paraId="4BA8AE11" w14:textId="77777777" w:rsidR="000F4FDA" w:rsidRPr="00B00C00" w:rsidRDefault="000F4FDA" w:rsidP="008A0E09">
            <w:pPr>
              <w:pStyle w:val="TableParagraph"/>
              <w:spacing w:before="59"/>
              <w:ind w:left="69"/>
              <w:rPr>
                <w:b/>
                <w:sz w:val="20"/>
                <w:lang w:val="fr-FR"/>
              </w:rPr>
            </w:pPr>
            <w:r w:rsidRPr="00B00C00">
              <w:rPr>
                <w:b/>
                <w:color w:val="FFFFFF"/>
                <w:sz w:val="20"/>
                <w:lang w:val="fr-FR"/>
              </w:rPr>
              <w:t>Délai</w:t>
            </w:r>
            <w:r w:rsidRPr="00B00C00">
              <w:rPr>
                <w:b/>
                <w:color w:val="FFFFFF"/>
                <w:spacing w:val="-7"/>
                <w:sz w:val="20"/>
                <w:lang w:val="fr-FR"/>
              </w:rPr>
              <w:t xml:space="preserve"> </w:t>
            </w:r>
            <w:r w:rsidRPr="00B00C00">
              <w:rPr>
                <w:b/>
                <w:color w:val="FFFFFF"/>
                <w:sz w:val="20"/>
                <w:lang w:val="fr-FR"/>
              </w:rPr>
              <w:t>maximum</w:t>
            </w:r>
            <w:r w:rsidRPr="00B00C00">
              <w:rPr>
                <w:b/>
                <w:color w:val="FFFFFF"/>
                <w:spacing w:val="-4"/>
                <w:sz w:val="20"/>
                <w:lang w:val="fr-FR"/>
              </w:rPr>
              <w:t xml:space="preserve"> </w:t>
            </w:r>
            <w:r w:rsidRPr="00B00C00">
              <w:rPr>
                <w:b/>
                <w:color w:val="FFFFFF"/>
                <w:sz w:val="20"/>
                <w:lang w:val="fr-FR"/>
              </w:rPr>
              <w:t>de</w:t>
            </w:r>
            <w:r w:rsidRPr="00B00C00">
              <w:rPr>
                <w:b/>
                <w:color w:val="FFFFFF"/>
                <w:spacing w:val="-6"/>
                <w:sz w:val="20"/>
                <w:lang w:val="fr-FR"/>
              </w:rPr>
              <w:t xml:space="preserve"> </w:t>
            </w:r>
            <w:r w:rsidRPr="00B00C00">
              <w:rPr>
                <w:b/>
                <w:color w:val="FFFFFF"/>
                <w:spacing w:val="-2"/>
                <w:sz w:val="20"/>
                <w:lang w:val="fr-FR"/>
              </w:rPr>
              <w:t>réalisation</w:t>
            </w:r>
          </w:p>
          <w:p w14:paraId="212AA801" w14:textId="77777777" w:rsidR="000F4FDA" w:rsidRPr="00B00C00" w:rsidRDefault="000F4FDA" w:rsidP="008A0E09">
            <w:pPr>
              <w:pStyle w:val="TableParagraph"/>
              <w:spacing w:before="1"/>
              <w:ind w:left="69"/>
              <w:rPr>
                <w:i/>
                <w:sz w:val="20"/>
                <w:lang w:val="fr-FR"/>
              </w:rPr>
            </w:pPr>
            <w:r w:rsidRPr="00B00C00">
              <w:rPr>
                <w:i/>
                <w:color w:val="FFFFFF"/>
                <w:sz w:val="20"/>
                <w:lang w:val="fr-FR"/>
              </w:rPr>
              <w:t>(jours</w:t>
            </w:r>
            <w:r w:rsidRPr="00B00C00">
              <w:rPr>
                <w:i/>
                <w:color w:val="FFFFFF"/>
                <w:spacing w:val="-9"/>
                <w:sz w:val="20"/>
                <w:lang w:val="fr-FR"/>
              </w:rPr>
              <w:t xml:space="preserve"> </w:t>
            </w:r>
            <w:r w:rsidRPr="00B00C00">
              <w:rPr>
                <w:i/>
                <w:color w:val="FFFFFF"/>
                <w:spacing w:val="-2"/>
                <w:sz w:val="20"/>
                <w:lang w:val="fr-FR"/>
              </w:rPr>
              <w:t>ouvrés)</w:t>
            </w:r>
          </w:p>
        </w:tc>
      </w:tr>
      <w:tr w:rsidR="000F4FDA" w:rsidRPr="00B00C00" w14:paraId="5FECC4DF" w14:textId="77777777" w:rsidTr="008A0E09">
        <w:trPr>
          <w:trHeight w:val="287"/>
        </w:trPr>
        <w:tc>
          <w:tcPr>
            <w:tcW w:w="5383" w:type="dxa"/>
          </w:tcPr>
          <w:p w14:paraId="3C762E85" w14:textId="77777777" w:rsidR="000F4FDA" w:rsidRPr="00B00C00" w:rsidRDefault="000F4FDA" w:rsidP="008A0E09">
            <w:pPr>
              <w:pStyle w:val="TableParagraph"/>
              <w:spacing w:before="68" w:line="199" w:lineRule="exact"/>
              <w:ind w:left="71"/>
              <w:rPr>
                <w:rFonts w:asciiTheme="minorHAnsi" w:hAnsiTheme="minorHAnsi" w:cstheme="minorHAnsi"/>
                <w:lang w:val="fr-FR"/>
              </w:rPr>
            </w:pPr>
            <w:r w:rsidRPr="00B00C00">
              <w:rPr>
                <w:rFonts w:asciiTheme="minorHAnsi" w:hAnsiTheme="minorHAnsi" w:cstheme="minorHAnsi"/>
                <w:lang w:val="fr-FR"/>
              </w:rPr>
              <w:t>Création</w:t>
            </w:r>
            <w:r w:rsidRPr="00B00C00">
              <w:rPr>
                <w:rFonts w:asciiTheme="minorHAnsi" w:hAnsiTheme="minorHAnsi" w:cstheme="minorHAnsi"/>
                <w:spacing w:val="-1"/>
                <w:lang w:val="fr-FR"/>
              </w:rPr>
              <w:t xml:space="preserve"> </w:t>
            </w:r>
            <w:r w:rsidRPr="00B00C00">
              <w:rPr>
                <w:rFonts w:asciiTheme="minorHAnsi" w:hAnsiTheme="minorHAnsi" w:cstheme="minorHAnsi"/>
                <w:lang w:val="fr-FR"/>
              </w:rPr>
              <w:t>d’un</w:t>
            </w:r>
            <w:r w:rsidRPr="00B00C00">
              <w:rPr>
                <w:rFonts w:asciiTheme="minorHAnsi" w:hAnsiTheme="minorHAnsi" w:cstheme="minorHAnsi"/>
                <w:spacing w:val="-1"/>
                <w:lang w:val="fr-FR"/>
              </w:rPr>
              <w:t xml:space="preserve"> </w:t>
            </w:r>
            <w:r w:rsidRPr="00B00C00">
              <w:rPr>
                <w:rFonts w:asciiTheme="minorHAnsi" w:hAnsiTheme="minorHAnsi" w:cstheme="minorHAnsi"/>
                <w:spacing w:val="-2"/>
                <w:lang w:val="fr-FR"/>
              </w:rPr>
              <w:t>compte</w:t>
            </w:r>
          </w:p>
        </w:tc>
        <w:tc>
          <w:tcPr>
            <w:tcW w:w="4250" w:type="dxa"/>
          </w:tcPr>
          <w:p w14:paraId="1CE38833" w14:textId="77777777" w:rsidR="000F4FDA" w:rsidRPr="00B00C00" w:rsidRDefault="000F4FDA" w:rsidP="008A0E09">
            <w:pPr>
              <w:pStyle w:val="TableParagraph"/>
              <w:spacing w:before="63" w:line="204" w:lineRule="exact"/>
              <w:ind w:left="69"/>
              <w:rPr>
                <w:rFonts w:asciiTheme="minorHAnsi" w:hAnsiTheme="minorHAnsi" w:cstheme="minorHAnsi"/>
                <w:b/>
                <w:lang w:val="fr-FR"/>
              </w:rPr>
            </w:pPr>
            <w:r w:rsidRPr="00B00C00">
              <w:rPr>
                <w:rFonts w:asciiTheme="minorHAnsi" w:hAnsiTheme="minorHAnsi" w:cstheme="minorHAnsi"/>
                <w:b/>
                <w:lang w:val="fr-FR"/>
              </w:rPr>
              <w:t>0,5</w:t>
            </w:r>
            <w:r w:rsidRPr="00B00C00">
              <w:rPr>
                <w:rFonts w:asciiTheme="minorHAnsi" w:hAnsiTheme="minorHAnsi" w:cstheme="minorHAnsi"/>
                <w:b/>
                <w:spacing w:val="2"/>
                <w:lang w:val="fr-FR"/>
              </w:rPr>
              <w:t xml:space="preserve"> </w:t>
            </w:r>
            <w:r w:rsidRPr="00B00C00">
              <w:rPr>
                <w:rFonts w:asciiTheme="minorHAnsi" w:hAnsiTheme="minorHAnsi" w:cstheme="minorHAnsi"/>
                <w:b/>
                <w:spacing w:val="-4"/>
                <w:lang w:val="fr-FR"/>
              </w:rPr>
              <w:t>jour</w:t>
            </w:r>
          </w:p>
        </w:tc>
      </w:tr>
      <w:tr w:rsidR="000F4FDA" w:rsidRPr="00B00C00" w14:paraId="4F0120CD" w14:textId="77777777" w:rsidTr="008A0E09">
        <w:trPr>
          <w:trHeight w:val="287"/>
        </w:trPr>
        <w:tc>
          <w:tcPr>
            <w:tcW w:w="5383" w:type="dxa"/>
          </w:tcPr>
          <w:p w14:paraId="19498FA2" w14:textId="77777777" w:rsidR="000F4FDA" w:rsidRPr="00B00C00" w:rsidRDefault="000F4FDA" w:rsidP="008A0E09">
            <w:pPr>
              <w:pStyle w:val="TableParagraph"/>
              <w:spacing w:before="68" w:line="199" w:lineRule="exact"/>
              <w:ind w:left="71"/>
              <w:rPr>
                <w:rFonts w:asciiTheme="minorHAnsi" w:hAnsiTheme="minorHAnsi" w:cstheme="minorHAnsi"/>
                <w:lang w:val="fr-FR"/>
              </w:rPr>
            </w:pPr>
            <w:r w:rsidRPr="00B00C00">
              <w:rPr>
                <w:rFonts w:asciiTheme="minorHAnsi" w:hAnsiTheme="minorHAnsi" w:cstheme="minorHAnsi"/>
                <w:lang w:val="fr-FR"/>
              </w:rPr>
              <w:t>Mise</w:t>
            </w:r>
            <w:r w:rsidRPr="00B00C00">
              <w:rPr>
                <w:rFonts w:asciiTheme="minorHAnsi" w:hAnsiTheme="minorHAnsi" w:cstheme="minorHAnsi"/>
                <w:spacing w:val="-1"/>
                <w:lang w:val="fr-FR"/>
              </w:rPr>
              <w:t xml:space="preserve"> </w:t>
            </w:r>
            <w:r w:rsidRPr="00B00C00">
              <w:rPr>
                <w:rFonts w:asciiTheme="minorHAnsi" w:hAnsiTheme="minorHAnsi" w:cstheme="minorHAnsi"/>
                <w:lang w:val="fr-FR"/>
              </w:rPr>
              <w:t>à</w:t>
            </w:r>
            <w:r w:rsidRPr="00B00C00">
              <w:rPr>
                <w:rFonts w:asciiTheme="minorHAnsi" w:hAnsiTheme="minorHAnsi" w:cstheme="minorHAnsi"/>
                <w:spacing w:val="1"/>
                <w:lang w:val="fr-FR"/>
              </w:rPr>
              <w:t xml:space="preserve"> </w:t>
            </w:r>
            <w:r w:rsidRPr="00B00C00">
              <w:rPr>
                <w:rFonts w:asciiTheme="minorHAnsi" w:hAnsiTheme="minorHAnsi" w:cstheme="minorHAnsi"/>
                <w:lang w:val="fr-FR"/>
              </w:rPr>
              <w:t>jour</w:t>
            </w:r>
            <w:r w:rsidRPr="00B00C00">
              <w:rPr>
                <w:rFonts w:asciiTheme="minorHAnsi" w:hAnsiTheme="minorHAnsi" w:cstheme="minorHAnsi"/>
                <w:spacing w:val="-2"/>
                <w:lang w:val="fr-FR"/>
              </w:rPr>
              <w:t xml:space="preserve"> </w:t>
            </w:r>
            <w:r w:rsidRPr="00B00C00">
              <w:rPr>
                <w:rFonts w:asciiTheme="minorHAnsi" w:hAnsiTheme="minorHAnsi" w:cstheme="minorHAnsi"/>
                <w:lang w:val="fr-FR"/>
              </w:rPr>
              <w:t>d'un</w:t>
            </w:r>
            <w:r w:rsidRPr="00B00C00">
              <w:rPr>
                <w:rFonts w:asciiTheme="minorHAnsi" w:hAnsiTheme="minorHAnsi" w:cstheme="minorHAnsi"/>
                <w:spacing w:val="-2"/>
                <w:lang w:val="fr-FR"/>
              </w:rPr>
              <w:t xml:space="preserve"> compte</w:t>
            </w:r>
          </w:p>
        </w:tc>
        <w:tc>
          <w:tcPr>
            <w:tcW w:w="4250" w:type="dxa"/>
          </w:tcPr>
          <w:p w14:paraId="3617ED8E" w14:textId="77777777" w:rsidR="000F4FDA" w:rsidRPr="00B00C00" w:rsidRDefault="000F4FDA" w:rsidP="008A0E09">
            <w:pPr>
              <w:pStyle w:val="TableParagraph"/>
              <w:spacing w:before="63" w:line="204" w:lineRule="exact"/>
              <w:ind w:left="69"/>
              <w:rPr>
                <w:rFonts w:asciiTheme="minorHAnsi" w:hAnsiTheme="minorHAnsi" w:cstheme="minorHAnsi"/>
                <w:b/>
                <w:lang w:val="fr-FR"/>
              </w:rPr>
            </w:pPr>
            <w:r w:rsidRPr="00B00C00">
              <w:rPr>
                <w:rFonts w:asciiTheme="minorHAnsi" w:hAnsiTheme="minorHAnsi" w:cstheme="minorHAnsi"/>
                <w:b/>
                <w:lang w:val="fr-FR"/>
              </w:rPr>
              <w:t xml:space="preserve">1 </w:t>
            </w:r>
            <w:r w:rsidRPr="00B00C00">
              <w:rPr>
                <w:rFonts w:asciiTheme="minorHAnsi" w:hAnsiTheme="minorHAnsi" w:cstheme="minorHAnsi"/>
                <w:b/>
                <w:spacing w:val="-4"/>
                <w:lang w:val="fr-FR"/>
              </w:rPr>
              <w:t>jour</w:t>
            </w:r>
          </w:p>
        </w:tc>
      </w:tr>
      <w:tr w:rsidR="000F4FDA" w:rsidRPr="00B00C00" w14:paraId="32BC6276" w14:textId="77777777" w:rsidTr="008A0E09">
        <w:trPr>
          <w:trHeight w:val="287"/>
        </w:trPr>
        <w:tc>
          <w:tcPr>
            <w:tcW w:w="5383" w:type="dxa"/>
          </w:tcPr>
          <w:p w14:paraId="7954257F" w14:textId="77777777" w:rsidR="000F4FDA" w:rsidRPr="00B00C00" w:rsidRDefault="000F4FDA" w:rsidP="008A0E09">
            <w:pPr>
              <w:pStyle w:val="TableParagraph"/>
              <w:spacing w:before="68" w:line="199" w:lineRule="exact"/>
              <w:ind w:left="71"/>
              <w:rPr>
                <w:rFonts w:asciiTheme="minorHAnsi" w:hAnsiTheme="minorHAnsi" w:cstheme="minorHAnsi"/>
                <w:lang w:val="fr-FR"/>
              </w:rPr>
            </w:pPr>
            <w:r w:rsidRPr="00B00C00">
              <w:rPr>
                <w:rFonts w:asciiTheme="minorHAnsi" w:hAnsiTheme="minorHAnsi" w:cstheme="minorHAnsi"/>
                <w:lang w:val="fr-FR"/>
              </w:rPr>
              <w:t>Suppression</w:t>
            </w:r>
            <w:r w:rsidRPr="00B00C00">
              <w:rPr>
                <w:rFonts w:asciiTheme="minorHAnsi" w:hAnsiTheme="minorHAnsi" w:cstheme="minorHAnsi"/>
                <w:spacing w:val="-1"/>
                <w:lang w:val="fr-FR"/>
              </w:rPr>
              <w:t xml:space="preserve"> </w:t>
            </w:r>
            <w:r w:rsidRPr="00B00C00">
              <w:rPr>
                <w:rFonts w:asciiTheme="minorHAnsi" w:hAnsiTheme="minorHAnsi" w:cstheme="minorHAnsi"/>
                <w:lang w:val="fr-FR"/>
              </w:rPr>
              <w:t>d’un</w:t>
            </w:r>
            <w:r w:rsidRPr="00B00C00">
              <w:rPr>
                <w:rFonts w:asciiTheme="minorHAnsi" w:hAnsiTheme="minorHAnsi" w:cstheme="minorHAnsi"/>
                <w:spacing w:val="-3"/>
                <w:lang w:val="fr-FR"/>
              </w:rPr>
              <w:t xml:space="preserve"> </w:t>
            </w:r>
            <w:r w:rsidRPr="00B00C00">
              <w:rPr>
                <w:rFonts w:asciiTheme="minorHAnsi" w:hAnsiTheme="minorHAnsi" w:cstheme="minorHAnsi"/>
                <w:spacing w:val="-2"/>
                <w:lang w:val="fr-FR"/>
              </w:rPr>
              <w:t>compte</w:t>
            </w:r>
          </w:p>
        </w:tc>
        <w:tc>
          <w:tcPr>
            <w:tcW w:w="4250" w:type="dxa"/>
          </w:tcPr>
          <w:p w14:paraId="2C2F6EDA" w14:textId="77777777" w:rsidR="000F4FDA" w:rsidRPr="00B00C00" w:rsidRDefault="000F4FDA" w:rsidP="008A0E09">
            <w:pPr>
              <w:pStyle w:val="TableParagraph"/>
              <w:spacing w:before="63" w:line="204" w:lineRule="exact"/>
              <w:ind w:left="69"/>
              <w:rPr>
                <w:rFonts w:asciiTheme="minorHAnsi" w:hAnsiTheme="minorHAnsi" w:cstheme="minorHAnsi"/>
                <w:b/>
                <w:lang w:val="fr-FR"/>
              </w:rPr>
            </w:pPr>
            <w:r w:rsidRPr="00B00C00">
              <w:rPr>
                <w:rFonts w:asciiTheme="minorHAnsi" w:hAnsiTheme="minorHAnsi" w:cstheme="minorHAnsi"/>
                <w:b/>
                <w:lang w:val="fr-FR"/>
              </w:rPr>
              <w:t>0,5</w:t>
            </w:r>
            <w:r w:rsidRPr="00B00C00">
              <w:rPr>
                <w:rFonts w:asciiTheme="minorHAnsi" w:hAnsiTheme="minorHAnsi" w:cstheme="minorHAnsi"/>
                <w:b/>
                <w:spacing w:val="2"/>
                <w:lang w:val="fr-FR"/>
              </w:rPr>
              <w:t xml:space="preserve"> </w:t>
            </w:r>
            <w:r w:rsidRPr="00B00C00">
              <w:rPr>
                <w:rFonts w:asciiTheme="minorHAnsi" w:hAnsiTheme="minorHAnsi" w:cstheme="minorHAnsi"/>
                <w:b/>
                <w:spacing w:val="-4"/>
                <w:lang w:val="fr-FR"/>
              </w:rPr>
              <w:t>jour</w:t>
            </w:r>
          </w:p>
        </w:tc>
      </w:tr>
      <w:tr w:rsidR="000F4FDA" w:rsidRPr="00B00C00" w14:paraId="2E9EE845" w14:textId="77777777" w:rsidTr="008A0E09">
        <w:trPr>
          <w:trHeight w:val="287"/>
        </w:trPr>
        <w:tc>
          <w:tcPr>
            <w:tcW w:w="5383" w:type="dxa"/>
          </w:tcPr>
          <w:p w14:paraId="001A045D" w14:textId="77777777" w:rsidR="000F4FDA" w:rsidRPr="00B00C00" w:rsidRDefault="000F4FDA" w:rsidP="008A0E09">
            <w:pPr>
              <w:pStyle w:val="TableParagraph"/>
              <w:spacing w:before="71" w:line="197" w:lineRule="exact"/>
              <w:ind w:left="71"/>
              <w:rPr>
                <w:rFonts w:asciiTheme="minorHAnsi" w:hAnsiTheme="minorHAnsi" w:cstheme="minorHAnsi"/>
                <w:lang w:val="fr-FR"/>
              </w:rPr>
            </w:pPr>
            <w:r w:rsidRPr="00B00C00">
              <w:rPr>
                <w:rFonts w:asciiTheme="minorHAnsi" w:hAnsiTheme="minorHAnsi" w:cstheme="minorHAnsi"/>
                <w:lang w:val="fr-FR"/>
              </w:rPr>
              <w:t>Application</w:t>
            </w:r>
            <w:r w:rsidRPr="00B00C00">
              <w:rPr>
                <w:rFonts w:asciiTheme="minorHAnsi" w:hAnsiTheme="minorHAnsi" w:cstheme="minorHAnsi"/>
                <w:spacing w:val="-3"/>
                <w:lang w:val="fr-FR"/>
              </w:rPr>
              <w:t xml:space="preserve"> </w:t>
            </w:r>
            <w:r w:rsidRPr="00B00C00">
              <w:rPr>
                <w:rFonts w:asciiTheme="minorHAnsi" w:hAnsiTheme="minorHAnsi" w:cstheme="minorHAnsi"/>
                <w:lang w:val="fr-FR"/>
              </w:rPr>
              <w:t xml:space="preserve">d'une requête </w:t>
            </w:r>
            <w:r w:rsidRPr="00B00C00">
              <w:rPr>
                <w:rFonts w:asciiTheme="minorHAnsi" w:hAnsiTheme="minorHAnsi" w:cstheme="minorHAnsi"/>
                <w:spacing w:val="-5"/>
                <w:lang w:val="fr-FR"/>
              </w:rPr>
              <w:t>SQL</w:t>
            </w:r>
          </w:p>
        </w:tc>
        <w:tc>
          <w:tcPr>
            <w:tcW w:w="4250" w:type="dxa"/>
          </w:tcPr>
          <w:p w14:paraId="01261FCF" w14:textId="77777777" w:rsidR="000F4FDA" w:rsidRPr="00B00C00" w:rsidRDefault="000F4FDA" w:rsidP="008A0E09">
            <w:pPr>
              <w:pStyle w:val="TableParagraph"/>
              <w:spacing w:before="66" w:line="201" w:lineRule="exact"/>
              <w:ind w:left="69"/>
              <w:rPr>
                <w:rFonts w:asciiTheme="minorHAnsi" w:hAnsiTheme="minorHAnsi" w:cstheme="minorHAnsi"/>
                <w:b/>
                <w:lang w:val="fr-FR"/>
              </w:rPr>
            </w:pPr>
            <w:r w:rsidRPr="00B00C00">
              <w:rPr>
                <w:rFonts w:asciiTheme="minorHAnsi" w:hAnsiTheme="minorHAnsi" w:cstheme="minorHAnsi"/>
                <w:b/>
                <w:lang w:val="fr-FR"/>
              </w:rPr>
              <w:t>0,5</w:t>
            </w:r>
            <w:r w:rsidRPr="00B00C00">
              <w:rPr>
                <w:rFonts w:asciiTheme="minorHAnsi" w:hAnsiTheme="minorHAnsi" w:cstheme="minorHAnsi"/>
                <w:b/>
                <w:spacing w:val="2"/>
                <w:lang w:val="fr-FR"/>
              </w:rPr>
              <w:t xml:space="preserve"> </w:t>
            </w:r>
            <w:r w:rsidRPr="00B00C00">
              <w:rPr>
                <w:rFonts w:asciiTheme="minorHAnsi" w:hAnsiTheme="minorHAnsi" w:cstheme="minorHAnsi"/>
                <w:b/>
                <w:spacing w:val="-4"/>
                <w:lang w:val="fr-FR"/>
              </w:rPr>
              <w:t>jour</w:t>
            </w:r>
          </w:p>
        </w:tc>
      </w:tr>
      <w:tr w:rsidR="000F4FDA" w:rsidRPr="00B00C00" w14:paraId="4B246EC6" w14:textId="77777777" w:rsidTr="008A0E09">
        <w:trPr>
          <w:trHeight w:val="287"/>
        </w:trPr>
        <w:tc>
          <w:tcPr>
            <w:tcW w:w="5383" w:type="dxa"/>
          </w:tcPr>
          <w:p w14:paraId="21417D64" w14:textId="77777777" w:rsidR="000F4FDA" w:rsidRPr="00B00C00" w:rsidRDefault="000F4FDA" w:rsidP="008A0E09">
            <w:pPr>
              <w:pStyle w:val="TableParagraph"/>
              <w:spacing w:before="71" w:line="197" w:lineRule="exact"/>
              <w:ind w:left="71"/>
              <w:rPr>
                <w:rFonts w:asciiTheme="minorHAnsi" w:hAnsiTheme="minorHAnsi" w:cstheme="minorHAnsi"/>
                <w:lang w:val="fr-FR"/>
              </w:rPr>
            </w:pPr>
            <w:r w:rsidRPr="00B00C00">
              <w:rPr>
                <w:rFonts w:asciiTheme="minorHAnsi" w:hAnsiTheme="minorHAnsi" w:cstheme="minorHAnsi"/>
                <w:lang w:val="fr-FR"/>
              </w:rPr>
              <w:t>Installation</w:t>
            </w:r>
            <w:r w:rsidRPr="00B00C00">
              <w:rPr>
                <w:rFonts w:asciiTheme="minorHAnsi" w:hAnsiTheme="minorHAnsi" w:cstheme="minorHAnsi"/>
                <w:spacing w:val="-3"/>
                <w:lang w:val="fr-FR"/>
              </w:rPr>
              <w:t xml:space="preserve"> </w:t>
            </w:r>
            <w:r w:rsidRPr="00B00C00">
              <w:rPr>
                <w:rFonts w:asciiTheme="minorHAnsi" w:hAnsiTheme="minorHAnsi" w:cstheme="minorHAnsi"/>
                <w:lang w:val="fr-FR"/>
              </w:rPr>
              <w:t>d'une</w:t>
            </w:r>
            <w:r w:rsidRPr="00B00C00">
              <w:rPr>
                <w:rFonts w:asciiTheme="minorHAnsi" w:hAnsiTheme="minorHAnsi" w:cstheme="minorHAnsi"/>
                <w:spacing w:val="-2"/>
                <w:lang w:val="fr-FR"/>
              </w:rPr>
              <w:t xml:space="preserve"> </w:t>
            </w:r>
            <w:r w:rsidRPr="00B00C00">
              <w:rPr>
                <w:rFonts w:asciiTheme="minorHAnsi" w:hAnsiTheme="minorHAnsi" w:cstheme="minorHAnsi"/>
                <w:lang w:val="fr-FR"/>
              </w:rPr>
              <w:t>application</w:t>
            </w:r>
            <w:r w:rsidRPr="00B00C00">
              <w:rPr>
                <w:rFonts w:asciiTheme="minorHAnsi" w:hAnsiTheme="minorHAnsi" w:cstheme="minorHAnsi"/>
                <w:spacing w:val="-3"/>
                <w:lang w:val="fr-FR"/>
              </w:rPr>
              <w:t xml:space="preserve"> </w:t>
            </w:r>
            <w:r w:rsidRPr="00B00C00">
              <w:rPr>
                <w:rFonts w:asciiTheme="minorHAnsi" w:hAnsiTheme="minorHAnsi" w:cstheme="minorHAnsi"/>
                <w:lang w:val="fr-FR"/>
              </w:rPr>
              <w:t>métier</w:t>
            </w:r>
            <w:r w:rsidRPr="00B00C00">
              <w:rPr>
                <w:rFonts w:asciiTheme="minorHAnsi" w:hAnsiTheme="minorHAnsi" w:cstheme="minorHAnsi"/>
                <w:spacing w:val="-1"/>
                <w:lang w:val="fr-FR"/>
              </w:rPr>
              <w:t xml:space="preserve"> </w:t>
            </w:r>
            <w:r w:rsidRPr="00B00C00">
              <w:rPr>
                <w:rFonts w:asciiTheme="minorHAnsi" w:hAnsiTheme="minorHAnsi" w:cstheme="minorHAnsi"/>
                <w:spacing w:val="-2"/>
                <w:lang w:val="fr-FR"/>
              </w:rPr>
              <w:t>packagée</w:t>
            </w:r>
          </w:p>
        </w:tc>
        <w:tc>
          <w:tcPr>
            <w:tcW w:w="4250" w:type="dxa"/>
          </w:tcPr>
          <w:p w14:paraId="687427B6" w14:textId="77777777" w:rsidR="000F4FDA" w:rsidRPr="00B00C00" w:rsidRDefault="000F4FDA" w:rsidP="008A0E09">
            <w:pPr>
              <w:pStyle w:val="TableParagraph"/>
              <w:spacing w:before="66" w:line="201" w:lineRule="exact"/>
              <w:ind w:left="69"/>
              <w:rPr>
                <w:rFonts w:asciiTheme="minorHAnsi" w:hAnsiTheme="minorHAnsi" w:cstheme="minorHAnsi"/>
                <w:b/>
                <w:lang w:val="fr-FR"/>
              </w:rPr>
            </w:pPr>
            <w:r w:rsidRPr="00B00C00">
              <w:rPr>
                <w:rFonts w:asciiTheme="minorHAnsi" w:hAnsiTheme="minorHAnsi" w:cstheme="minorHAnsi"/>
                <w:b/>
                <w:lang w:val="fr-FR"/>
              </w:rPr>
              <w:t>0,5</w:t>
            </w:r>
            <w:r w:rsidRPr="00B00C00">
              <w:rPr>
                <w:rFonts w:asciiTheme="minorHAnsi" w:hAnsiTheme="minorHAnsi" w:cstheme="minorHAnsi"/>
                <w:b/>
                <w:spacing w:val="2"/>
                <w:lang w:val="fr-FR"/>
              </w:rPr>
              <w:t xml:space="preserve"> </w:t>
            </w:r>
            <w:r w:rsidRPr="00B00C00">
              <w:rPr>
                <w:rFonts w:asciiTheme="minorHAnsi" w:hAnsiTheme="minorHAnsi" w:cstheme="minorHAnsi"/>
                <w:b/>
                <w:spacing w:val="-4"/>
                <w:lang w:val="fr-FR"/>
              </w:rPr>
              <w:t>jour</w:t>
            </w:r>
          </w:p>
        </w:tc>
      </w:tr>
      <w:tr w:rsidR="000F4FDA" w:rsidRPr="00B00C00" w14:paraId="14DEDB50" w14:textId="77777777" w:rsidTr="008A0E09">
        <w:trPr>
          <w:trHeight w:val="290"/>
        </w:trPr>
        <w:tc>
          <w:tcPr>
            <w:tcW w:w="5383" w:type="dxa"/>
          </w:tcPr>
          <w:p w14:paraId="4FBA6CDB" w14:textId="77777777" w:rsidR="000F4FDA" w:rsidRPr="00B00C00" w:rsidRDefault="000F4FDA" w:rsidP="008A0E09">
            <w:pPr>
              <w:pStyle w:val="TableParagraph"/>
              <w:spacing w:before="71" w:line="199" w:lineRule="exact"/>
              <w:ind w:left="71"/>
              <w:rPr>
                <w:rFonts w:asciiTheme="minorHAnsi" w:hAnsiTheme="minorHAnsi" w:cstheme="minorHAnsi"/>
                <w:lang w:val="fr-FR"/>
              </w:rPr>
            </w:pPr>
            <w:r w:rsidRPr="00B00C00">
              <w:rPr>
                <w:rFonts w:asciiTheme="minorHAnsi" w:hAnsiTheme="minorHAnsi" w:cstheme="minorHAnsi"/>
                <w:lang w:val="fr-FR"/>
              </w:rPr>
              <w:t>Installation</w:t>
            </w:r>
            <w:r w:rsidRPr="00B00C00">
              <w:rPr>
                <w:rFonts w:asciiTheme="minorHAnsi" w:hAnsiTheme="minorHAnsi" w:cstheme="minorHAnsi"/>
                <w:spacing w:val="-3"/>
                <w:lang w:val="fr-FR"/>
              </w:rPr>
              <w:t xml:space="preserve"> </w:t>
            </w:r>
            <w:r w:rsidRPr="00B00C00">
              <w:rPr>
                <w:rFonts w:asciiTheme="minorHAnsi" w:hAnsiTheme="minorHAnsi" w:cstheme="minorHAnsi"/>
                <w:lang w:val="fr-FR"/>
              </w:rPr>
              <w:t>d'une</w:t>
            </w:r>
            <w:r w:rsidRPr="00B00C00">
              <w:rPr>
                <w:rFonts w:asciiTheme="minorHAnsi" w:hAnsiTheme="minorHAnsi" w:cstheme="minorHAnsi"/>
                <w:spacing w:val="-2"/>
                <w:lang w:val="fr-FR"/>
              </w:rPr>
              <w:t xml:space="preserve"> </w:t>
            </w:r>
            <w:r w:rsidRPr="00B00C00">
              <w:rPr>
                <w:rFonts w:asciiTheme="minorHAnsi" w:hAnsiTheme="minorHAnsi" w:cstheme="minorHAnsi"/>
                <w:lang w:val="fr-FR"/>
              </w:rPr>
              <w:t>application</w:t>
            </w:r>
            <w:r w:rsidRPr="00B00C00">
              <w:rPr>
                <w:rFonts w:asciiTheme="minorHAnsi" w:hAnsiTheme="minorHAnsi" w:cstheme="minorHAnsi"/>
                <w:spacing w:val="-3"/>
                <w:lang w:val="fr-FR"/>
              </w:rPr>
              <w:t xml:space="preserve"> </w:t>
            </w:r>
            <w:r w:rsidRPr="00B00C00">
              <w:rPr>
                <w:rFonts w:asciiTheme="minorHAnsi" w:hAnsiTheme="minorHAnsi" w:cstheme="minorHAnsi"/>
                <w:lang w:val="fr-FR"/>
              </w:rPr>
              <w:t>métier</w:t>
            </w:r>
            <w:r w:rsidRPr="00B00C00">
              <w:rPr>
                <w:rFonts w:asciiTheme="minorHAnsi" w:hAnsiTheme="minorHAnsi" w:cstheme="minorHAnsi"/>
                <w:spacing w:val="-1"/>
                <w:lang w:val="fr-FR"/>
              </w:rPr>
              <w:t xml:space="preserve"> </w:t>
            </w:r>
            <w:r w:rsidRPr="00B00C00">
              <w:rPr>
                <w:rFonts w:asciiTheme="minorHAnsi" w:hAnsiTheme="minorHAnsi" w:cstheme="minorHAnsi"/>
                <w:lang w:val="fr-FR"/>
              </w:rPr>
              <w:t>non</w:t>
            </w:r>
            <w:r w:rsidRPr="00B00C00">
              <w:rPr>
                <w:rFonts w:asciiTheme="minorHAnsi" w:hAnsiTheme="minorHAnsi" w:cstheme="minorHAnsi"/>
                <w:spacing w:val="-1"/>
                <w:lang w:val="fr-FR"/>
              </w:rPr>
              <w:t xml:space="preserve"> </w:t>
            </w:r>
            <w:r w:rsidRPr="00B00C00">
              <w:rPr>
                <w:rFonts w:asciiTheme="minorHAnsi" w:hAnsiTheme="minorHAnsi" w:cstheme="minorHAnsi"/>
                <w:spacing w:val="-2"/>
                <w:lang w:val="fr-FR"/>
              </w:rPr>
              <w:t>packagée</w:t>
            </w:r>
          </w:p>
        </w:tc>
        <w:tc>
          <w:tcPr>
            <w:tcW w:w="4250" w:type="dxa"/>
          </w:tcPr>
          <w:p w14:paraId="3DEEFFF9" w14:textId="77777777" w:rsidR="000F4FDA" w:rsidRPr="00B00C00" w:rsidRDefault="000F4FDA" w:rsidP="008A0E09">
            <w:pPr>
              <w:pStyle w:val="TableParagraph"/>
              <w:spacing w:before="66" w:line="204" w:lineRule="exact"/>
              <w:ind w:left="69"/>
              <w:rPr>
                <w:rFonts w:asciiTheme="minorHAnsi" w:hAnsiTheme="minorHAnsi" w:cstheme="minorHAnsi"/>
                <w:b/>
                <w:lang w:val="fr-FR"/>
              </w:rPr>
            </w:pPr>
            <w:r w:rsidRPr="00B00C00">
              <w:rPr>
                <w:rFonts w:asciiTheme="minorHAnsi" w:hAnsiTheme="minorHAnsi" w:cstheme="minorHAnsi"/>
                <w:b/>
                <w:lang w:val="fr-FR"/>
              </w:rPr>
              <w:t xml:space="preserve">5 </w:t>
            </w:r>
            <w:r w:rsidRPr="00B00C00">
              <w:rPr>
                <w:rFonts w:asciiTheme="minorHAnsi" w:hAnsiTheme="minorHAnsi" w:cstheme="minorHAnsi"/>
                <w:b/>
                <w:spacing w:val="-2"/>
                <w:lang w:val="fr-FR"/>
              </w:rPr>
              <w:t>jours</w:t>
            </w:r>
          </w:p>
        </w:tc>
      </w:tr>
      <w:tr w:rsidR="000F4FDA" w:rsidRPr="00B00C00" w14:paraId="7D4D3400" w14:textId="77777777" w:rsidTr="008A0E09">
        <w:trPr>
          <w:trHeight w:val="287"/>
        </w:trPr>
        <w:tc>
          <w:tcPr>
            <w:tcW w:w="5383" w:type="dxa"/>
          </w:tcPr>
          <w:p w14:paraId="44903619" w14:textId="77777777" w:rsidR="000F4FDA" w:rsidRPr="00B00C00" w:rsidRDefault="000F4FDA" w:rsidP="008A0E09">
            <w:pPr>
              <w:pStyle w:val="TableParagraph"/>
              <w:spacing w:before="68" w:line="199" w:lineRule="exact"/>
              <w:ind w:left="71"/>
              <w:rPr>
                <w:rFonts w:asciiTheme="minorHAnsi" w:hAnsiTheme="minorHAnsi" w:cstheme="minorHAnsi"/>
                <w:lang w:val="fr-FR"/>
              </w:rPr>
            </w:pPr>
            <w:r w:rsidRPr="00B00C00">
              <w:rPr>
                <w:rFonts w:asciiTheme="minorHAnsi" w:hAnsiTheme="minorHAnsi" w:cstheme="minorHAnsi"/>
                <w:lang w:val="fr-FR"/>
              </w:rPr>
              <w:t>Retrait</w:t>
            </w:r>
            <w:r w:rsidRPr="00B00C00">
              <w:rPr>
                <w:rFonts w:asciiTheme="minorHAnsi" w:hAnsiTheme="minorHAnsi" w:cstheme="minorHAnsi"/>
                <w:spacing w:val="-3"/>
                <w:lang w:val="fr-FR"/>
              </w:rPr>
              <w:t xml:space="preserve"> </w:t>
            </w:r>
            <w:r w:rsidRPr="00B00C00">
              <w:rPr>
                <w:rFonts w:asciiTheme="minorHAnsi" w:hAnsiTheme="minorHAnsi" w:cstheme="minorHAnsi"/>
                <w:lang w:val="fr-FR"/>
              </w:rPr>
              <w:t>d’une</w:t>
            </w:r>
            <w:r w:rsidRPr="00B00C00">
              <w:rPr>
                <w:rFonts w:asciiTheme="minorHAnsi" w:hAnsiTheme="minorHAnsi" w:cstheme="minorHAnsi"/>
                <w:spacing w:val="-1"/>
                <w:lang w:val="fr-FR"/>
              </w:rPr>
              <w:t xml:space="preserve"> </w:t>
            </w:r>
            <w:r w:rsidRPr="00B00C00">
              <w:rPr>
                <w:rFonts w:asciiTheme="minorHAnsi" w:hAnsiTheme="minorHAnsi" w:cstheme="minorHAnsi"/>
                <w:lang w:val="fr-FR"/>
              </w:rPr>
              <w:t>application</w:t>
            </w:r>
            <w:r w:rsidRPr="00B00C00">
              <w:rPr>
                <w:rFonts w:asciiTheme="minorHAnsi" w:hAnsiTheme="minorHAnsi" w:cstheme="minorHAnsi"/>
                <w:spacing w:val="-3"/>
                <w:lang w:val="fr-FR"/>
              </w:rPr>
              <w:t xml:space="preserve"> </w:t>
            </w:r>
            <w:r w:rsidRPr="00B00C00">
              <w:rPr>
                <w:rFonts w:asciiTheme="minorHAnsi" w:hAnsiTheme="minorHAnsi" w:cstheme="minorHAnsi"/>
                <w:lang w:val="fr-FR"/>
              </w:rPr>
              <w:t xml:space="preserve">métier </w:t>
            </w:r>
            <w:r w:rsidRPr="00B00C00">
              <w:rPr>
                <w:rFonts w:asciiTheme="minorHAnsi" w:hAnsiTheme="minorHAnsi" w:cstheme="minorHAnsi"/>
                <w:spacing w:val="-2"/>
                <w:lang w:val="fr-FR"/>
              </w:rPr>
              <w:t>packagée</w:t>
            </w:r>
          </w:p>
        </w:tc>
        <w:tc>
          <w:tcPr>
            <w:tcW w:w="4250" w:type="dxa"/>
          </w:tcPr>
          <w:p w14:paraId="6B783319" w14:textId="77777777" w:rsidR="000F4FDA" w:rsidRPr="00B00C00" w:rsidRDefault="000F4FDA" w:rsidP="008A0E09">
            <w:pPr>
              <w:pStyle w:val="TableParagraph"/>
              <w:spacing w:before="63" w:line="204" w:lineRule="exact"/>
              <w:ind w:left="69"/>
              <w:rPr>
                <w:rFonts w:asciiTheme="minorHAnsi" w:hAnsiTheme="minorHAnsi" w:cstheme="minorHAnsi"/>
                <w:b/>
                <w:lang w:val="fr-FR"/>
              </w:rPr>
            </w:pPr>
            <w:r w:rsidRPr="00B00C00">
              <w:rPr>
                <w:rFonts w:asciiTheme="minorHAnsi" w:hAnsiTheme="minorHAnsi" w:cstheme="minorHAnsi"/>
                <w:b/>
                <w:lang w:val="fr-FR"/>
              </w:rPr>
              <w:t>0,5</w:t>
            </w:r>
            <w:r w:rsidRPr="00B00C00">
              <w:rPr>
                <w:rFonts w:asciiTheme="minorHAnsi" w:hAnsiTheme="minorHAnsi" w:cstheme="minorHAnsi"/>
                <w:b/>
                <w:spacing w:val="2"/>
                <w:lang w:val="fr-FR"/>
              </w:rPr>
              <w:t xml:space="preserve"> </w:t>
            </w:r>
            <w:r w:rsidRPr="00B00C00">
              <w:rPr>
                <w:rFonts w:asciiTheme="minorHAnsi" w:hAnsiTheme="minorHAnsi" w:cstheme="minorHAnsi"/>
                <w:b/>
                <w:spacing w:val="-4"/>
                <w:lang w:val="fr-FR"/>
              </w:rPr>
              <w:t>jour</w:t>
            </w:r>
          </w:p>
        </w:tc>
      </w:tr>
      <w:tr w:rsidR="000F4FDA" w:rsidRPr="00B00C00" w14:paraId="4B507B50" w14:textId="77777777" w:rsidTr="008A0E09">
        <w:trPr>
          <w:trHeight w:val="287"/>
        </w:trPr>
        <w:tc>
          <w:tcPr>
            <w:tcW w:w="5383" w:type="dxa"/>
          </w:tcPr>
          <w:p w14:paraId="15D0CFD3" w14:textId="77777777" w:rsidR="000F4FDA" w:rsidRPr="00B00C00" w:rsidRDefault="000F4FDA" w:rsidP="008A0E09">
            <w:pPr>
              <w:pStyle w:val="TableParagraph"/>
              <w:spacing w:before="68" w:line="199" w:lineRule="exact"/>
              <w:ind w:left="71"/>
              <w:rPr>
                <w:rFonts w:asciiTheme="minorHAnsi" w:hAnsiTheme="minorHAnsi" w:cstheme="minorHAnsi"/>
                <w:lang w:val="fr-FR"/>
              </w:rPr>
            </w:pPr>
            <w:r w:rsidRPr="00B00C00">
              <w:rPr>
                <w:rFonts w:asciiTheme="minorHAnsi" w:hAnsiTheme="minorHAnsi" w:cstheme="minorHAnsi"/>
                <w:lang w:val="fr-FR"/>
              </w:rPr>
              <w:t>Retrait</w:t>
            </w:r>
            <w:r w:rsidRPr="00B00C00">
              <w:rPr>
                <w:rFonts w:asciiTheme="minorHAnsi" w:hAnsiTheme="minorHAnsi" w:cstheme="minorHAnsi"/>
                <w:spacing w:val="-3"/>
                <w:lang w:val="fr-FR"/>
              </w:rPr>
              <w:t xml:space="preserve"> </w:t>
            </w:r>
            <w:r w:rsidRPr="00B00C00">
              <w:rPr>
                <w:rFonts w:asciiTheme="minorHAnsi" w:hAnsiTheme="minorHAnsi" w:cstheme="minorHAnsi"/>
                <w:lang w:val="fr-FR"/>
              </w:rPr>
              <w:t>d’une</w:t>
            </w:r>
            <w:r w:rsidRPr="00B00C00">
              <w:rPr>
                <w:rFonts w:asciiTheme="minorHAnsi" w:hAnsiTheme="minorHAnsi" w:cstheme="minorHAnsi"/>
                <w:spacing w:val="-1"/>
                <w:lang w:val="fr-FR"/>
              </w:rPr>
              <w:t xml:space="preserve"> </w:t>
            </w:r>
            <w:r w:rsidRPr="00B00C00">
              <w:rPr>
                <w:rFonts w:asciiTheme="minorHAnsi" w:hAnsiTheme="minorHAnsi" w:cstheme="minorHAnsi"/>
                <w:lang w:val="fr-FR"/>
              </w:rPr>
              <w:t>application</w:t>
            </w:r>
            <w:r w:rsidRPr="00B00C00">
              <w:rPr>
                <w:rFonts w:asciiTheme="minorHAnsi" w:hAnsiTheme="minorHAnsi" w:cstheme="minorHAnsi"/>
                <w:spacing w:val="-2"/>
                <w:lang w:val="fr-FR"/>
              </w:rPr>
              <w:t xml:space="preserve"> </w:t>
            </w:r>
            <w:r w:rsidRPr="00B00C00">
              <w:rPr>
                <w:rFonts w:asciiTheme="minorHAnsi" w:hAnsiTheme="minorHAnsi" w:cstheme="minorHAnsi"/>
                <w:lang w:val="fr-FR"/>
              </w:rPr>
              <w:t>métier</w:t>
            </w:r>
            <w:r w:rsidRPr="00B00C00">
              <w:rPr>
                <w:rFonts w:asciiTheme="minorHAnsi" w:hAnsiTheme="minorHAnsi" w:cstheme="minorHAnsi"/>
                <w:spacing w:val="-1"/>
                <w:lang w:val="fr-FR"/>
              </w:rPr>
              <w:t xml:space="preserve"> </w:t>
            </w:r>
            <w:r w:rsidRPr="00B00C00">
              <w:rPr>
                <w:rFonts w:asciiTheme="minorHAnsi" w:hAnsiTheme="minorHAnsi" w:cstheme="minorHAnsi"/>
                <w:lang w:val="fr-FR"/>
              </w:rPr>
              <w:t>non</w:t>
            </w:r>
            <w:r w:rsidRPr="00B00C00">
              <w:rPr>
                <w:rFonts w:asciiTheme="minorHAnsi" w:hAnsiTheme="minorHAnsi" w:cstheme="minorHAnsi"/>
                <w:spacing w:val="2"/>
                <w:lang w:val="fr-FR"/>
              </w:rPr>
              <w:t xml:space="preserve"> </w:t>
            </w:r>
            <w:r w:rsidRPr="00B00C00">
              <w:rPr>
                <w:rFonts w:asciiTheme="minorHAnsi" w:hAnsiTheme="minorHAnsi" w:cstheme="minorHAnsi"/>
                <w:spacing w:val="-2"/>
                <w:lang w:val="fr-FR"/>
              </w:rPr>
              <w:t>packagé</w:t>
            </w:r>
          </w:p>
        </w:tc>
        <w:tc>
          <w:tcPr>
            <w:tcW w:w="4250" w:type="dxa"/>
          </w:tcPr>
          <w:p w14:paraId="06C193D1" w14:textId="77777777" w:rsidR="000F4FDA" w:rsidRPr="00B00C00" w:rsidRDefault="000F4FDA" w:rsidP="008A0E09">
            <w:pPr>
              <w:pStyle w:val="TableParagraph"/>
              <w:spacing w:before="63" w:line="204" w:lineRule="exact"/>
              <w:ind w:left="69"/>
              <w:rPr>
                <w:rFonts w:asciiTheme="minorHAnsi" w:hAnsiTheme="minorHAnsi" w:cstheme="minorHAnsi"/>
                <w:b/>
                <w:lang w:val="fr-FR"/>
              </w:rPr>
            </w:pPr>
            <w:r w:rsidRPr="00B00C00">
              <w:rPr>
                <w:rFonts w:asciiTheme="minorHAnsi" w:hAnsiTheme="minorHAnsi" w:cstheme="minorHAnsi"/>
                <w:b/>
                <w:lang w:val="fr-FR"/>
              </w:rPr>
              <w:t xml:space="preserve">2 </w:t>
            </w:r>
            <w:r w:rsidRPr="00B00C00">
              <w:rPr>
                <w:rFonts w:asciiTheme="minorHAnsi" w:hAnsiTheme="minorHAnsi" w:cstheme="minorHAnsi"/>
                <w:b/>
                <w:spacing w:val="-2"/>
                <w:lang w:val="fr-FR"/>
              </w:rPr>
              <w:t>jours</w:t>
            </w:r>
          </w:p>
        </w:tc>
      </w:tr>
      <w:tr w:rsidR="000F4FDA" w:rsidRPr="00B00C00" w14:paraId="60A729F6" w14:textId="77777777" w:rsidTr="008A0E09">
        <w:trPr>
          <w:trHeight w:val="287"/>
        </w:trPr>
        <w:tc>
          <w:tcPr>
            <w:tcW w:w="5383" w:type="dxa"/>
          </w:tcPr>
          <w:p w14:paraId="6997835A" w14:textId="77777777" w:rsidR="000F4FDA" w:rsidRPr="00B00C00" w:rsidRDefault="000F4FDA" w:rsidP="008A0E09">
            <w:pPr>
              <w:pStyle w:val="TableParagraph"/>
              <w:spacing w:before="68" w:line="199" w:lineRule="exact"/>
              <w:ind w:left="71"/>
              <w:rPr>
                <w:rFonts w:asciiTheme="minorHAnsi" w:hAnsiTheme="minorHAnsi" w:cstheme="minorHAnsi"/>
                <w:lang w:val="fr-FR"/>
              </w:rPr>
            </w:pPr>
            <w:r w:rsidRPr="00B00C00">
              <w:rPr>
                <w:rFonts w:asciiTheme="minorHAnsi" w:hAnsiTheme="minorHAnsi" w:cstheme="minorHAnsi"/>
                <w:lang w:val="fr-FR"/>
              </w:rPr>
              <w:t>Mise</w:t>
            </w:r>
            <w:r w:rsidRPr="00B00C00">
              <w:rPr>
                <w:rFonts w:asciiTheme="minorHAnsi" w:hAnsiTheme="minorHAnsi" w:cstheme="minorHAnsi"/>
                <w:spacing w:val="-1"/>
                <w:lang w:val="fr-FR"/>
              </w:rPr>
              <w:t xml:space="preserve"> </w:t>
            </w:r>
            <w:r w:rsidRPr="00B00C00">
              <w:rPr>
                <w:rFonts w:asciiTheme="minorHAnsi" w:hAnsiTheme="minorHAnsi" w:cstheme="minorHAnsi"/>
                <w:lang w:val="fr-FR"/>
              </w:rPr>
              <w:t>à</w:t>
            </w:r>
            <w:r w:rsidRPr="00B00C00">
              <w:rPr>
                <w:rFonts w:asciiTheme="minorHAnsi" w:hAnsiTheme="minorHAnsi" w:cstheme="minorHAnsi"/>
                <w:spacing w:val="2"/>
                <w:lang w:val="fr-FR"/>
              </w:rPr>
              <w:t xml:space="preserve"> </w:t>
            </w:r>
            <w:r w:rsidRPr="00B00C00">
              <w:rPr>
                <w:rFonts w:asciiTheme="minorHAnsi" w:hAnsiTheme="minorHAnsi" w:cstheme="minorHAnsi"/>
                <w:lang w:val="fr-FR"/>
              </w:rPr>
              <w:t>jour</w:t>
            </w:r>
            <w:r w:rsidRPr="00B00C00">
              <w:rPr>
                <w:rFonts w:asciiTheme="minorHAnsi" w:hAnsiTheme="minorHAnsi" w:cstheme="minorHAnsi"/>
                <w:spacing w:val="-1"/>
                <w:lang w:val="fr-FR"/>
              </w:rPr>
              <w:t xml:space="preserve"> </w:t>
            </w:r>
            <w:r w:rsidRPr="00B00C00">
              <w:rPr>
                <w:rFonts w:asciiTheme="minorHAnsi" w:hAnsiTheme="minorHAnsi" w:cstheme="minorHAnsi"/>
                <w:lang w:val="fr-FR"/>
              </w:rPr>
              <w:t>pour</w:t>
            </w:r>
            <w:r w:rsidRPr="00B00C00">
              <w:rPr>
                <w:rFonts w:asciiTheme="minorHAnsi" w:hAnsiTheme="minorHAnsi" w:cstheme="minorHAnsi"/>
                <w:spacing w:val="-5"/>
                <w:lang w:val="fr-FR"/>
              </w:rPr>
              <w:t xml:space="preserve"> </w:t>
            </w:r>
            <w:r w:rsidRPr="00B00C00">
              <w:rPr>
                <w:rFonts w:asciiTheme="minorHAnsi" w:hAnsiTheme="minorHAnsi" w:cstheme="minorHAnsi"/>
                <w:lang w:val="fr-FR"/>
              </w:rPr>
              <w:t>une</w:t>
            </w:r>
            <w:r w:rsidRPr="00B00C00">
              <w:rPr>
                <w:rFonts w:asciiTheme="minorHAnsi" w:hAnsiTheme="minorHAnsi" w:cstheme="minorHAnsi"/>
                <w:spacing w:val="-2"/>
                <w:lang w:val="fr-FR"/>
              </w:rPr>
              <w:t xml:space="preserve"> </w:t>
            </w:r>
            <w:r w:rsidRPr="00B00C00">
              <w:rPr>
                <w:rFonts w:asciiTheme="minorHAnsi" w:hAnsiTheme="minorHAnsi" w:cstheme="minorHAnsi"/>
                <w:lang w:val="fr-FR"/>
              </w:rPr>
              <w:t>application métier</w:t>
            </w:r>
            <w:r w:rsidRPr="00B00C00">
              <w:rPr>
                <w:rFonts w:asciiTheme="minorHAnsi" w:hAnsiTheme="minorHAnsi" w:cstheme="minorHAnsi"/>
                <w:spacing w:val="-2"/>
                <w:lang w:val="fr-FR"/>
              </w:rPr>
              <w:t xml:space="preserve"> packagée</w:t>
            </w:r>
          </w:p>
        </w:tc>
        <w:tc>
          <w:tcPr>
            <w:tcW w:w="4250" w:type="dxa"/>
          </w:tcPr>
          <w:p w14:paraId="749704FC" w14:textId="77777777" w:rsidR="000F4FDA" w:rsidRPr="00B00C00" w:rsidRDefault="000F4FDA" w:rsidP="008A0E09">
            <w:pPr>
              <w:pStyle w:val="TableParagraph"/>
              <w:spacing w:before="63" w:line="204" w:lineRule="exact"/>
              <w:ind w:left="69"/>
              <w:rPr>
                <w:rFonts w:asciiTheme="minorHAnsi" w:hAnsiTheme="minorHAnsi" w:cstheme="minorHAnsi"/>
                <w:b/>
                <w:lang w:val="fr-FR"/>
              </w:rPr>
            </w:pPr>
            <w:r w:rsidRPr="00B00C00">
              <w:rPr>
                <w:rFonts w:asciiTheme="minorHAnsi" w:hAnsiTheme="minorHAnsi" w:cstheme="minorHAnsi"/>
                <w:b/>
                <w:lang w:val="fr-FR"/>
              </w:rPr>
              <w:t>0,5</w:t>
            </w:r>
            <w:r w:rsidRPr="00B00C00">
              <w:rPr>
                <w:rFonts w:asciiTheme="minorHAnsi" w:hAnsiTheme="minorHAnsi" w:cstheme="minorHAnsi"/>
                <w:b/>
                <w:spacing w:val="2"/>
                <w:lang w:val="fr-FR"/>
              </w:rPr>
              <w:t xml:space="preserve"> </w:t>
            </w:r>
            <w:r w:rsidRPr="00B00C00">
              <w:rPr>
                <w:rFonts w:asciiTheme="minorHAnsi" w:hAnsiTheme="minorHAnsi" w:cstheme="minorHAnsi"/>
                <w:b/>
                <w:spacing w:val="-4"/>
                <w:lang w:val="fr-FR"/>
              </w:rPr>
              <w:t>jour</w:t>
            </w:r>
          </w:p>
        </w:tc>
      </w:tr>
      <w:tr w:rsidR="000F4FDA" w:rsidRPr="00B00C00" w14:paraId="5FAC16EE" w14:textId="77777777" w:rsidTr="008A0E09">
        <w:trPr>
          <w:trHeight w:val="287"/>
        </w:trPr>
        <w:tc>
          <w:tcPr>
            <w:tcW w:w="5383" w:type="dxa"/>
          </w:tcPr>
          <w:p w14:paraId="0801AA4C" w14:textId="77777777" w:rsidR="000F4FDA" w:rsidRPr="00B00C00" w:rsidRDefault="000F4FDA" w:rsidP="008A0E09">
            <w:pPr>
              <w:pStyle w:val="TableParagraph"/>
              <w:spacing w:before="71" w:line="197" w:lineRule="exact"/>
              <w:ind w:left="71"/>
              <w:rPr>
                <w:rFonts w:asciiTheme="minorHAnsi" w:hAnsiTheme="minorHAnsi" w:cstheme="minorHAnsi"/>
                <w:lang w:val="fr-FR"/>
              </w:rPr>
            </w:pPr>
            <w:r w:rsidRPr="00B00C00">
              <w:rPr>
                <w:rFonts w:asciiTheme="minorHAnsi" w:hAnsiTheme="minorHAnsi" w:cstheme="minorHAnsi"/>
                <w:lang w:val="fr-FR"/>
              </w:rPr>
              <w:t>Mise à</w:t>
            </w:r>
            <w:r w:rsidRPr="00B00C00">
              <w:rPr>
                <w:rFonts w:asciiTheme="minorHAnsi" w:hAnsiTheme="minorHAnsi" w:cstheme="minorHAnsi"/>
                <w:spacing w:val="2"/>
                <w:lang w:val="fr-FR"/>
              </w:rPr>
              <w:t xml:space="preserve"> </w:t>
            </w:r>
            <w:r w:rsidRPr="00B00C00">
              <w:rPr>
                <w:rFonts w:asciiTheme="minorHAnsi" w:hAnsiTheme="minorHAnsi" w:cstheme="minorHAnsi"/>
                <w:lang w:val="fr-FR"/>
              </w:rPr>
              <w:t>jour</w:t>
            </w:r>
            <w:r w:rsidRPr="00B00C00">
              <w:rPr>
                <w:rFonts w:asciiTheme="minorHAnsi" w:hAnsiTheme="minorHAnsi" w:cstheme="minorHAnsi"/>
                <w:spacing w:val="-1"/>
                <w:lang w:val="fr-FR"/>
              </w:rPr>
              <w:t xml:space="preserve"> </w:t>
            </w:r>
            <w:r w:rsidRPr="00B00C00">
              <w:rPr>
                <w:rFonts w:asciiTheme="minorHAnsi" w:hAnsiTheme="minorHAnsi" w:cstheme="minorHAnsi"/>
                <w:lang w:val="fr-FR"/>
              </w:rPr>
              <w:t>pour</w:t>
            </w:r>
            <w:r w:rsidRPr="00B00C00">
              <w:rPr>
                <w:rFonts w:asciiTheme="minorHAnsi" w:hAnsiTheme="minorHAnsi" w:cstheme="minorHAnsi"/>
                <w:spacing w:val="-4"/>
                <w:lang w:val="fr-FR"/>
              </w:rPr>
              <w:t xml:space="preserve"> </w:t>
            </w:r>
            <w:r w:rsidRPr="00B00C00">
              <w:rPr>
                <w:rFonts w:asciiTheme="minorHAnsi" w:hAnsiTheme="minorHAnsi" w:cstheme="minorHAnsi"/>
                <w:lang w:val="fr-FR"/>
              </w:rPr>
              <w:t>une</w:t>
            </w:r>
            <w:r w:rsidRPr="00B00C00">
              <w:rPr>
                <w:rFonts w:asciiTheme="minorHAnsi" w:hAnsiTheme="minorHAnsi" w:cstheme="minorHAnsi"/>
                <w:spacing w:val="-2"/>
                <w:lang w:val="fr-FR"/>
              </w:rPr>
              <w:t xml:space="preserve"> </w:t>
            </w:r>
            <w:r w:rsidRPr="00B00C00">
              <w:rPr>
                <w:rFonts w:asciiTheme="minorHAnsi" w:hAnsiTheme="minorHAnsi" w:cstheme="minorHAnsi"/>
                <w:lang w:val="fr-FR"/>
              </w:rPr>
              <w:t>application métier</w:t>
            </w:r>
            <w:r w:rsidRPr="00B00C00">
              <w:rPr>
                <w:rFonts w:asciiTheme="minorHAnsi" w:hAnsiTheme="minorHAnsi" w:cstheme="minorHAnsi"/>
                <w:spacing w:val="-2"/>
                <w:lang w:val="fr-FR"/>
              </w:rPr>
              <w:t xml:space="preserve"> </w:t>
            </w:r>
            <w:r w:rsidRPr="00B00C00">
              <w:rPr>
                <w:rFonts w:asciiTheme="minorHAnsi" w:hAnsiTheme="minorHAnsi" w:cstheme="minorHAnsi"/>
                <w:lang w:val="fr-FR"/>
              </w:rPr>
              <w:t>non</w:t>
            </w:r>
            <w:r w:rsidRPr="00B00C00">
              <w:rPr>
                <w:rFonts w:asciiTheme="minorHAnsi" w:hAnsiTheme="minorHAnsi" w:cstheme="minorHAnsi"/>
                <w:spacing w:val="-2"/>
                <w:lang w:val="fr-FR"/>
              </w:rPr>
              <w:t xml:space="preserve"> packagée</w:t>
            </w:r>
          </w:p>
        </w:tc>
        <w:tc>
          <w:tcPr>
            <w:tcW w:w="4250" w:type="dxa"/>
          </w:tcPr>
          <w:p w14:paraId="42EED69D" w14:textId="77777777" w:rsidR="000F4FDA" w:rsidRPr="00B00C00" w:rsidRDefault="000F4FDA" w:rsidP="008A0E09">
            <w:pPr>
              <w:pStyle w:val="TableParagraph"/>
              <w:spacing w:before="66" w:line="201" w:lineRule="exact"/>
              <w:ind w:left="69"/>
              <w:rPr>
                <w:rFonts w:asciiTheme="minorHAnsi" w:hAnsiTheme="minorHAnsi" w:cstheme="minorHAnsi"/>
                <w:b/>
                <w:lang w:val="fr-FR"/>
              </w:rPr>
            </w:pPr>
            <w:r w:rsidRPr="00B00C00">
              <w:rPr>
                <w:rFonts w:asciiTheme="minorHAnsi" w:hAnsiTheme="minorHAnsi" w:cstheme="minorHAnsi"/>
                <w:b/>
                <w:lang w:val="fr-FR"/>
              </w:rPr>
              <w:t xml:space="preserve">2 </w:t>
            </w:r>
            <w:r w:rsidRPr="00B00C00">
              <w:rPr>
                <w:rFonts w:asciiTheme="minorHAnsi" w:hAnsiTheme="minorHAnsi" w:cstheme="minorHAnsi"/>
                <w:b/>
                <w:spacing w:val="-2"/>
                <w:lang w:val="fr-FR"/>
              </w:rPr>
              <w:t>jours</w:t>
            </w:r>
          </w:p>
        </w:tc>
      </w:tr>
      <w:tr w:rsidR="000F4FDA" w:rsidRPr="00B00C00" w14:paraId="41AFA07B" w14:textId="77777777" w:rsidTr="008A0E09">
        <w:trPr>
          <w:trHeight w:val="287"/>
        </w:trPr>
        <w:tc>
          <w:tcPr>
            <w:tcW w:w="5383" w:type="dxa"/>
          </w:tcPr>
          <w:p w14:paraId="67F896C1" w14:textId="77777777" w:rsidR="000F4FDA" w:rsidRPr="00B00C00" w:rsidRDefault="000F4FDA" w:rsidP="008A0E09">
            <w:pPr>
              <w:pStyle w:val="TableParagraph"/>
              <w:spacing w:before="71" w:line="197" w:lineRule="exact"/>
              <w:ind w:left="71"/>
              <w:rPr>
                <w:rFonts w:asciiTheme="minorHAnsi" w:hAnsiTheme="minorHAnsi" w:cstheme="minorHAnsi"/>
                <w:lang w:val="fr-FR"/>
              </w:rPr>
            </w:pPr>
            <w:r w:rsidRPr="00B00C00">
              <w:rPr>
                <w:rFonts w:asciiTheme="minorHAnsi" w:hAnsiTheme="minorHAnsi" w:cstheme="minorHAnsi"/>
                <w:lang w:val="fr-FR"/>
              </w:rPr>
              <w:t>Application</w:t>
            </w:r>
            <w:r w:rsidRPr="00B00C00">
              <w:rPr>
                <w:rFonts w:asciiTheme="minorHAnsi" w:hAnsiTheme="minorHAnsi" w:cstheme="minorHAnsi"/>
                <w:spacing w:val="-4"/>
                <w:lang w:val="fr-FR"/>
              </w:rPr>
              <w:t xml:space="preserve"> </w:t>
            </w:r>
            <w:r w:rsidRPr="00B00C00">
              <w:rPr>
                <w:rFonts w:asciiTheme="minorHAnsi" w:hAnsiTheme="minorHAnsi" w:cstheme="minorHAnsi"/>
                <w:lang w:val="fr-FR"/>
              </w:rPr>
              <w:t>d'un</w:t>
            </w:r>
            <w:r w:rsidRPr="00B00C00">
              <w:rPr>
                <w:rFonts w:asciiTheme="minorHAnsi" w:hAnsiTheme="minorHAnsi" w:cstheme="minorHAnsi"/>
                <w:spacing w:val="1"/>
                <w:lang w:val="fr-FR"/>
              </w:rPr>
              <w:t xml:space="preserve"> </w:t>
            </w:r>
            <w:r w:rsidRPr="00B00C00">
              <w:rPr>
                <w:rFonts w:asciiTheme="minorHAnsi" w:hAnsiTheme="minorHAnsi" w:cstheme="minorHAnsi"/>
                <w:lang w:val="fr-FR"/>
              </w:rPr>
              <w:t>correctif</w:t>
            </w:r>
            <w:r w:rsidRPr="00B00C00">
              <w:rPr>
                <w:rFonts w:asciiTheme="minorHAnsi" w:hAnsiTheme="minorHAnsi" w:cstheme="minorHAnsi"/>
                <w:spacing w:val="-3"/>
                <w:lang w:val="fr-FR"/>
              </w:rPr>
              <w:t xml:space="preserve"> </w:t>
            </w:r>
            <w:r w:rsidRPr="00B00C00">
              <w:rPr>
                <w:rFonts w:asciiTheme="minorHAnsi" w:hAnsiTheme="minorHAnsi" w:cstheme="minorHAnsi"/>
                <w:lang w:val="fr-FR"/>
              </w:rPr>
              <w:t>de</w:t>
            </w:r>
            <w:r w:rsidRPr="00B00C00">
              <w:rPr>
                <w:rFonts w:asciiTheme="minorHAnsi" w:hAnsiTheme="minorHAnsi" w:cstheme="minorHAnsi"/>
                <w:spacing w:val="-1"/>
                <w:lang w:val="fr-FR"/>
              </w:rPr>
              <w:t xml:space="preserve"> </w:t>
            </w:r>
            <w:r w:rsidRPr="00B00C00">
              <w:rPr>
                <w:rFonts w:asciiTheme="minorHAnsi" w:hAnsiTheme="minorHAnsi" w:cstheme="minorHAnsi"/>
                <w:lang w:val="fr-FR"/>
              </w:rPr>
              <w:t>sécurité</w:t>
            </w:r>
            <w:r w:rsidRPr="00B00C00">
              <w:rPr>
                <w:rFonts w:asciiTheme="minorHAnsi" w:hAnsiTheme="minorHAnsi" w:cstheme="minorHAnsi"/>
                <w:spacing w:val="1"/>
                <w:lang w:val="fr-FR"/>
              </w:rPr>
              <w:t xml:space="preserve"> </w:t>
            </w:r>
            <w:r w:rsidRPr="00B00C00">
              <w:rPr>
                <w:rFonts w:asciiTheme="minorHAnsi" w:hAnsiTheme="minorHAnsi" w:cstheme="minorHAnsi"/>
                <w:spacing w:val="-2"/>
                <w:lang w:val="fr-FR"/>
              </w:rPr>
              <w:t>critique</w:t>
            </w:r>
          </w:p>
        </w:tc>
        <w:tc>
          <w:tcPr>
            <w:tcW w:w="4250" w:type="dxa"/>
          </w:tcPr>
          <w:p w14:paraId="46BC5257" w14:textId="77777777" w:rsidR="000F4FDA" w:rsidRPr="00B00C00" w:rsidRDefault="000F4FDA" w:rsidP="008A0E09">
            <w:pPr>
              <w:pStyle w:val="TableParagraph"/>
              <w:spacing w:before="66" w:line="201" w:lineRule="exact"/>
              <w:ind w:left="69"/>
              <w:rPr>
                <w:rFonts w:asciiTheme="minorHAnsi" w:hAnsiTheme="minorHAnsi" w:cstheme="minorHAnsi"/>
                <w:b/>
                <w:lang w:val="fr-FR"/>
              </w:rPr>
            </w:pPr>
            <w:r w:rsidRPr="00B00C00">
              <w:rPr>
                <w:rFonts w:asciiTheme="minorHAnsi" w:hAnsiTheme="minorHAnsi" w:cstheme="minorHAnsi"/>
                <w:b/>
                <w:lang w:val="fr-FR"/>
              </w:rPr>
              <w:t xml:space="preserve">2 </w:t>
            </w:r>
            <w:r w:rsidRPr="00B00C00">
              <w:rPr>
                <w:rFonts w:asciiTheme="minorHAnsi" w:hAnsiTheme="minorHAnsi" w:cstheme="minorHAnsi"/>
                <w:b/>
                <w:spacing w:val="-2"/>
                <w:lang w:val="fr-FR"/>
              </w:rPr>
              <w:t>jours</w:t>
            </w:r>
          </w:p>
        </w:tc>
      </w:tr>
      <w:tr w:rsidR="000F4FDA" w:rsidRPr="00B00C00" w14:paraId="70807BBF" w14:textId="77777777" w:rsidTr="008A0E09">
        <w:trPr>
          <w:trHeight w:val="290"/>
        </w:trPr>
        <w:tc>
          <w:tcPr>
            <w:tcW w:w="5383" w:type="dxa"/>
          </w:tcPr>
          <w:p w14:paraId="09AC7677" w14:textId="77777777" w:rsidR="000F4FDA" w:rsidRPr="00B00C00" w:rsidRDefault="000F4FDA" w:rsidP="008A0E09">
            <w:pPr>
              <w:pStyle w:val="TableParagraph"/>
              <w:spacing w:before="71" w:line="199" w:lineRule="exact"/>
              <w:ind w:left="71"/>
              <w:rPr>
                <w:rFonts w:asciiTheme="minorHAnsi" w:hAnsiTheme="minorHAnsi" w:cstheme="minorHAnsi"/>
                <w:lang w:val="fr-FR"/>
              </w:rPr>
            </w:pPr>
            <w:r w:rsidRPr="00B00C00">
              <w:rPr>
                <w:rFonts w:asciiTheme="minorHAnsi" w:hAnsiTheme="minorHAnsi" w:cstheme="minorHAnsi"/>
                <w:lang w:val="fr-FR"/>
              </w:rPr>
              <w:t>Installation</w:t>
            </w:r>
            <w:r w:rsidRPr="00B00C00">
              <w:rPr>
                <w:rFonts w:asciiTheme="minorHAnsi" w:hAnsiTheme="minorHAnsi" w:cstheme="minorHAnsi"/>
                <w:spacing w:val="-3"/>
                <w:lang w:val="fr-FR"/>
              </w:rPr>
              <w:t xml:space="preserve"> </w:t>
            </w:r>
            <w:r w:rsidRPr="00B00C00">
              <w:rPr>
                <w:rFonts w:asciiTheme="minorHAnsi" w:hAnsiTheme="minorHAnsi" w:cstheme="minorHAnsi"/>
                <w:lang w:val="fr-FR"/>
              </w:rPr>
              <w:t>d'un</w:t>
            </w:r>
            <w:r w:rsidRPr="00B00C00">
              <w:rPr>
                <w:rFonts w:asciiTheme="minorHAnsi" w:hAnsiTheme="minorHAnsi" w:cstheme="minorHAnsi"/>
                <w:spacing w:val="-3"/>
                <w:lang w:val="fr-FR"/>
              </w:rPr>
              <w:t xml:space="preserve"> </w:t>
            </w:r>
            <w:r w:rsidRPr="00B00C00">
              <w:rPr>
                <w:rFonts w:asciiTheme="minorHAnsi" w:hAnsiTheme="minorHAnsi" w:cstheme="minorHAnsi"/>
                <w:lang w:val="fr-FR"/>
              </w:rPr>
              <w:t>correctif /</w:t>
            </w:r>
            <w:r w:rsidRPr="00B00C00">
              <w:rPr>
                <w:rFonts w:asciiTheme="minorHAnsi" w:hAnsiTheme="minorHAnsi" w:cstheme="minorHAnsi"/>
                <w:spacing w:val="-1"/>
                <w:lang w:val="fr-FR"/>
              </w:rPr>
              <w:t xml:space="preserve"> </w:t>
            </w:r>
            <w:r w:rsidRPr="00B00C00">
              <w:rPr>
                <w:rFonts w:asciiTheme="minorHAnsi" w:hAnsiTheme="minorHAnsi" w:cstheme="minorHAnsi"/>
                <w:lang w:val="fr-FR"/>
              </w:rPr>
              <w:t>livraison</w:t>
            </w:r>
            <w:r w:rsidRPr="00B00C00">
              <w:rPr>
                <w:rFonts w:asciiTheme="minorHAnsi" w:hAnsiTheme="minorHAnsi" w:cstheme="minorHAnsi"/>
                <w:spacing w:val="-3"/>
                <w:lang w:val="fr-FR"/>
              </w:rPr>
              <w:t xml:space="preserve"> </w:t>
            </w:r>
            <w:r w:rsidRPr="00B00C00">
              <w:rPr>
                <w:rFonts w:asciiTheme="minorHAnsi" w:hAnsiTheme="minorHAnsi" w:cstheme="minorHAnsi"/>
                <w:lang w:val="fr-FR"/>
              </w:rPr>
              <w:t>bloquante</w:t>
            </w:r>
            <w:r w:rsidRPr="00B00C00">
              <w:rPr>
                <w:rFonts w:asciiTheme="minorHAnsi" w:hAnsiTheme="minorHAnsi" w:cstheme="minorHAnsi"/>
                <w:spacing w:val="2"/>
                <w:lang w:val="fr-FR"/>
              </w:rPr>
              <w:t xml:space="preserve"> </w:t>
            </w:r>
            <w:r w:rsidRPr="00B00C00">
              <w:rPr>
                <w:rFonts w:asciiTheme="minorHAnsi" w:hAnsiTheme="minorHAnsi" w:cstheme="minorHAnsi"/>
                <w:lang w:val="fr-FR"/>
              </w:rPr>
              <w:t>à</w:t>
            </w:r>
            <w:r w:rsidRPr="00B00C00">
              <w:rPr>
                <w:rFonts w:asciiTheme="minorHAnsi" w:hAnsiTheme="minorHAnsi" w:cstheme="minorHAnsi"/>
                <w:spacing w:val="-3"/>
                <w:lang w:val="fr-FR"/>
              </w:rPr>
              <w:t xml:space="preserve"> </w:t>
            </w:r>
            <w:r w:rsidRPr="00B00C00">
              <w:rPr>
                <w:rFonts w:asciiTheme="minorHAnsi" w:hAnsiTheme="minorHAnsi" w:cstheme="minorHAnsi"/>
                <w:lang w:val="fr-FR"/>
              </w:rPr>
              <w:t>la</w:t>
            </w:r>
            <w:r w:rsidRPr="00B00C00">
              <w:rPr>
                <w:rFonts w:asciiTheme="minorHAnsi" w:hAnsiTheme="minorHAnsi" w:cstheme="minorHAnsi"/>
                <w:spacing w:val="2"/>
                <w:lang w:val="fr-FR"/>
              </w:rPr>
              <w:t xml:space="preserve"> </w:t>
            </w:r>
            <w:r w:rsidRPr="00B00C00">
              <w:rPr>
                <w:rFonts w:asciiTheme="minorHAnsi" w:hAnsiTheme="minorHAnsi" w:cstheme="minorHAnsi"/>
                <w:spacing w:val="-2"/>
                <w:lang w:val="fr-FR"/>
              </w:rPr>
              <w:t>demande</w:t>
            </w:r>
          </w:p>
        </w:tc>
        <w:tc>
          <w:tcPr>
            <w:tcW w:w="4250" w:type="dxa"/>
          </w:tcPr>
          <w:p w14:paraId="3849564C" w14:textId="77777777" w:rsidR="000F4FDA" w:rsidRPr="00B00C00" w:rsidRDefault="000F4FDA" w:rsidP="008A0E09">
            <w:pPr>
              <w:pStyle w:val="TableParagraph"/>
              <w:spacing w:before="66" w:line="204" w:lineRule="exact"/>
              <w:ind w:left="69"/>
              <w:rPr>
                <w:rFonts w:asciiTheme="minorHAnsi" w:hAnsiTheme="minorHAnsi" w:cstheme="minorHAnsi"/>
                <w:b/>
                <w:lang w:val="fr-FR"/>
              </w:rPr>
            </w:pPr>
            <w:r w:rsidRPr="00B00C00">
              <w:rPr>
                <w:rFonts w:asciiTheme="minorHAnsi" w:hAnsiTheme="minorHAnsi" w:cstheme="minorHAnsi"/>
                <w:b/>
                <w:lang w:val="fr-FR"/>
              </w:rPr>
              <w:t>0,5</w:t>
            </w:r>
            <w:r w:rsidRPr="00B00C00">
              <w:rPr>
                <w:rFonts w:asciiTheme="minorHAnsi" w:hAnsiTheme="minorHAnsi" w:cstheme="minorHAnsi"/>
                <w:b/>
                <w:spacing w:val="2"/>
                <w:lang w:val="fr-FR"/>
              </w:rPr>
              <w:t xml:space="preserve"> </w:t>
            </w:r>
            <w:r w:rsidRPr="00B00C00">
              <w:rPr>
                <w:rFonts w:asciiTheme="minorHAnsi" w:hAnsiTheme="minorHAnsi" w:cstheme="minorHAnsi"/>
                <w:b/>
                <w:spacing w:val="-4"/>
                <w:lang w:val="fr-FR"/>
              </w:rPr>
              <w:t>jour</w:t>
            </w:r>
          </w:p>
        </w:tc>
      </w:tr>
      <w:tr w:rsidR="000F4FDA" w:rsidRPr="00B00C00" w14:paraId="1A217D67" w14:textId="77777777" w:rsidTr="008A0E09">
        <w:trPr>
          <w:trHeight w:val="287"/>
        </w:trPr>
        <w:tc>
          <w:tcPr>
            <w:tcW w:w="5383" w:type="dxa"/>
          </w:tcPr>
          <w:p w14:paraId="0C183BEF" w14:textId="77777777" w:rsidR="000F4FDA" w:rsidRPr="00B00C00" w:rsidRDefault="000F4FDA" w:rsidP="008A0E09">
            <w:pPr>
              <w:pStyle w:val="TableParagraph"/>
              <w:spacing w:before="68" w:line="199" w:lineRule="exact"/>
              <w:ind w:left="71"/>
              <w:rPr>
                <w:rFonts w:asciiTheme="minorHAnsi" w:hAnsiTheme="minorHAnsi" w:cstheme="minorHAnsi"/>
                <w:lang w:val="fr-FR"/>
              </w:rPr>
            </w:pPr>
            <w:r w:rsidRPr="00B00C00">
              <w:rPr>
                <w:rFonts w:asciiTheme="minorHAnsi" w:hAnsiTheme="minorHAnsi" w:cstheme="minorHAnsi"/>
                <w:lang w:val="fr-FR"/>
              </w:rPr>
              <w:t>Application</w:t>
            </w:r>
            <w:r w:rsidRPr="00B00C00">
              <w:rPr>
                <w:rFonts w:asciiTheme="minorHAnsi" w:hAnsiTheme="minorHAnsi" w:cstheme="minorHAnsi"/>
                <w:spacing w:val="-5"/>
                <w:lang w:val="fr-FR"/>
              </w:rPr>
              <w:t xml:space="preserve"> </w:t>
            </w:r>
            <w:r w:rsidRPr="00B00C00">
              <w:rPr>
                <w:rFonts w:asciiTheme="minorHAnsi" w:hAnsiTheme="minorHAnsi" w:cstheme="minorHAnsi"/>
                <w:lang w:val="fr-FR"/>
              </w:rPr>
              <w:t>d'un</w:t>
            </w:r>
            <w:r w:rsidRPr="00B00C00">
              <w:rPr>
                <w:rFonts w:asciiTheme="minorHAnsi" w:hAnsiTheme="minorHAnsi" w:cstheme="minorHAnsi"/>
                <w:spacing w:val="1"/>
                <w:lang w:val="fr-FR"/>
              </w:rPr>
              <w:t xml:space="preserve"> </w:t>
            </w:r>
            <w:r w:rsidRPr="00B00C00">
              <w:rPr>
                <w:rFonts w:asciiTheme="minorHAnsi" w:hAnsiTheme="minorHAnsi" w:cstheme="minorHAnsi"/>
                <w:lang w:val="fr-FR"/>
              </w:rPr>
              <w:t>patch</w:t>
            </w:r>
            <w:r w:rsidRPr="00B00C00">
              <w:rPr>
                <w:rFonts w:asciiTheme="minorHAnsi" w:hAnsiTheme="minorHAnsi" w:cstheme="minorHAnsi"/>
                <w:spacing w:val="-4"/>
                <w:lang w:val="fr-FR"/>
              </w:rPr>
              <w:t xml:space="preserve"> </w:t>
            </w:r>
            <w:r w:rsidRPr="00B00C00">
              <w:rPr>
                <w:rFonts w:asciiTheme="minorHAnsi" w:hAnsiTheme="minorHAnsi" w:cstheme="minorHAnsi"/>
                <w:lang w:val="fr-FR"/>
              </w:rPr>
              <w:t>applicatif</w:t>
            </w:r>
            <w:r w:rsidRPr="00B00C00">
              <w:rPr>
                <w:rFonts w:asciiTheme="minorHAnsi" w:hAnsiTheme="minorHAnsi" w:cstheme="minorHAnsi"/>
                <w:spacing w:val="-1"/>
                <w:lang w:val="fr-FR"/>
              </w:rPr>
              <w:t xml:space="preserve"> </w:t>
            </w:r>
            <w:r w:rsidRPr="00B00C00">
              <w:rPr>
                <w:rFonts w:asciiTheme="minorHAnsi" w:hAnsiTheme="minorHAnsi" w:cstheme="minorHAnsi"/>
                <w:lang w:val="fr-FR"/>
              </w:rPr>
              <w:t>à</w:t>
            </w:r>
            <w:r w:rsidRPr="00B00C00">
              <w:rPr>
                <w:rFonts w:asciiTheme="minorHAnsi" w:hAnsiTheme="minorHAnsi" w:cstheme="minorHAnsi"/>
                <w:spacing w:val="1"/>
                <w:lang w:val="fr-FR"/>
              </w:rPr>
              <w:t xml:space="preserve"> </w:t>
            </w:r>
            <w:r w:rsidRPr="00B00C00">
              <w:rPr>
                <w:rFonts w:asciiTheme="minorHAnsi" w:hAnsiTheme="minorHAnsi" w:cstheme="minorHAnsi"/>
                <w:lang w:val="fr-FR"/>
              </w:rPr>
              <w:t xml:space="preserve">la </w:t>
            </w:r>
            <w:r w:rsidRPr="00B00C00">
              <w:rPr>
                <w:rFonts w:asciiTheme="minorHAnsi" w:hAnsiTheme="minorHAnsi" w:cstheme="minorHAnsi"/>
                <w:spacing w:val="-2"/>
                <w:lang w:val="fr-FR"/>
              </w:rPr>
              <w:t>demande</w:t>
            </w:r>
          </w:p>
        </w:tc>
        <w:tc>
          <w:tcPr>
            <w:tcW w:w="4250" w:type="dxa"/>
          </w:tcPr>
          <w:p w14:paraId="18C008E2" w14:textId="77777777" w:rsidR="000F4FDA" w:rsidRPr="00B00C00" w:rsidRDefault="000F4FDA" w:rsidP="008A0E09">
            <w:pPr>
              <w:pStyle w:val="TableParagraph"/>
              <w:spacing w:before="63" w:line="204" w:lineRule="exact"/>
              <w:ind w:left="69"/>
              <w:rPr>
                <w:rFonts w:asciiTheme="minorHAnsi" w:hAnsiTheme="minorHAnsi" w:cstheme="minorHAnsi"/>
                <w:b/>
                <w:lang w:val="fr-FR"/>
              </w:rPr>
            </w:pPr>
            <w:r w:rsidRPr="00B00C00">
              <w:rPr>
                <w:rFonts w:asciiTheme="minorHAnsi" w:hAnsiTheme="minorHAnsi" w:cstheme="minorHAnsi"/>
                <w:b/>
                <w:lang w:val="fr-FR"/>
              </w:rPr>
              <w:t xml:space="preserve">5 </w:t>
            </w:r>
            <w:r w:rsidRPr="00B00C00">
              <w:rPr>
                <w:rFonts w:asciiTheme="minorHAnsi" w:hAnsiTheme="minorHAnsi" w:cstheme="minorHAnsi"/>
                <w:b/>
                <w:spacing w:val="-2"/>
                <w:lang w:val="fr-FR"/>
              </w:rPr>
              <w:t>jours</w:t>
            </w:r>
          </w:p>
        </w:tc>
      </w:tr>
      <w:tr w:rsidR="000F4FDA" w:rsidRPr="00B00C00" w14:paraId="4D0035D5" w14:textId="77777777" w:rsidTr="008A0E09">
        <w:trPr>
          <w:trHeight w:val="287"/>
        </w:trPr>
        <w:tc>
          <w:tcPr>
            <w:tcW w:w="5383" w:type="dxa"/>
          </w:tcPr>
          <w:p w14:paraId="11D48DD8" w14:textId="77777777" w:rsidR="000F4FDA" w:rsidRPr="00B00C00" w:rsidRDefault="000F4FDA" w:rsidP="008A0E09">
            <w:pPr>
              <w:pStyle w:val="TableParagraph"/>
              <w:spacing w:before="68" w:line="199" w:lineRule="exact"/>
              <w:ind w:left="71"/>
              <w:rPr>
                <w:rFonts w:asciiTheme="minorHAnsi" w:hAnsiTheme="minorHAnsi" w:cstheme="minorHAnsi"/>
                <w:lang w:val="fr-FR"/>
              </w:rPr>
            </w:pPr>
            <w:r w:rsidRPr="00B00C00">
              <w:rPr>
                <w:rFonts w:asciiTheme="minorHAnsi" w:hAnsiTheme="minorHAnsi" w:cstheme="minorHAnsi"/>
                <w:lang w:val="fr-FR"/>
              </w:rPr>
              <w:t>Analyse</w:t>
            </w:r>
            <w:r w:rsidRPr="00B00C00">
              <w:rPr>
                <w:rFonts w:asciiTheme="minorHAnsi" w:hAnsiTheme="minorHAnsi" w:cstheme="minorHAnsi"/>
                <w:spacing w:val="-3"/>
                <w:lang w:val="fr-FR"/>
              </w:rPr>
              <w:t xml:space="preserve"> </w:t>
            </w:r>
            <w:r w:rsidRPr="00B00C00">
              <w:rPr>
                <w:rFonts w:asciiTheme="minorHAnsi" w:hAnsiTheme="minorHAnsi" w:cstheme="minorHAnsi"/>
                <w:lang w:val="fr-FR"/>
              </w:rPr>
              <w:t>charge/performance</w:t>
            </w:r>
            <w:r w:rsidRPr="00B00C00">
              <w:rPr>
                <w:rFonts w:asciiTheme="minorHAnsi" w:hAnsiTheme="minorHAnsi" w:cstheme="minorHAnsi"/>
                <w:spacing w:val="-3"/>
                <w:lang w:val="fr-FR"/>
              </w:rPr>
              <w:t xml:space="preserve"> </w:t>
            </w:r>
            <w:r w:rsidRPr="00B00C00">
              <w:rPr>
                <w:rFonts w:asciiTheme="minorHAnsi" w:hAnsiTheme="minorHAnsi" w:cstheme="minorHAnsi"/>
                <w:spacing w:val="-2"/>
                <w:lang w:val="fr-FR"/>
              </w:rPr>
              <w:t>applicative</w:t>
            </w:r>
          </w:p>
        </w:tc>
        <w:tc>
          <w:tcPr>
            <w:tcW w:w="4250" w:type="dxa"/>
          </w:tcPr>
          <w:p w14:paraId="22525E81" w14:textId="77777777" w:rsidR="000F4FDA" w:rsidRPr="00B00C00" w:rsidRDefault="000F4FDA" w:rsidP="008A0E09">
            <w:pPr>
              <w:pStyle w:val="TableParagraph"/>
              <w:spacing w:before="63" w:line="204" w:lineRule="exact"/>
              <w:ind w:left="69"/>
              <w:rPr>
                <w:rFonts w:asciiTheme="minorHAnsi" w:hAnsiTheme="minorHAnsi" w:cstheme="minorHAnsi"/>
                <w:b/>
                <w:lang w:val="fr-FR"/>
              </w:rPr>
            </w:pPr>
            <w:r w:rsidRPr="00B00C00">
              <w:rPr>
                <w:rFonts w:asciiTheme="minorHAnsi" w:hAnsiTheme="minorHAnsi" w:cstheme="minorHAnsi"/>
                <w:b/>
                <w:lang w:val="fr-FR"/>
              </w:rPr>
              <w:t>10</w:t>
            </w:r>
            <w:r w:rsidRPr="00B00C00">
              <w:rPr>
                <w:rFonts w:asciiTheme="minorHAnsi" w:hAnsiTheme="minorHAnsi" w:cstheme="minorHAnsi"/>
                <w:b/>
                <w:spacing w:val="2"/>
                <w:lang w:val="fr-FR"/>
              </w:rPr>
              <w:t xml:space="preserve"> </w:t>
            </w:r>
            <w:r w:rsidRPr="00B00C00">
              <w:rPr>
                <w:rFonts w:asciiTheme="minorHAnsi" w:hAnsiTheme="minorHAnsi" w:cstheme="minorHAnsi"/>
                <w:b/>
                <w:spacing w:val="-2"/>
                <w:lang w:val="fr-FR"/>
              </w:rPr>
              <w:t>jours</w:t>
            </w:r>
          </w:p>
        </w:tc>
      </w:tr>
    </w:tbl>
    <w:p w14:paraId="1C1E0459" w14:textId="77777777" w:rsidR="000F4FDA" w:rsidRPr="00B00C00" w:rsidRDefault="000F4FDA" w:rsidP="000F4FDA">
      <w:pPr>
        <w:pStyle w:val="TableParagraph"/>
        <w:spacing w:line="204" w:lineRule="exact"/>
        <w:rPr>
          <w:b/>
          <w:sz w:val="18"/>
        </w:rPr>
        <w:sectPr w:rsidR="000F4FDA" w:rsidRPr="00B00C00" w:rsidSect="000F4FDA">
          <w:pgSz w:w="11910" w:h="16840"/>
          <w:pgMar w:top="960" w:right="850" w:bottom="580" w:left="992" w:header="571" w:footer="387" w:gutter="0"/>
          <w:cols w:space="720"/>
        </w:sectPr>
      </w:pPr>
    </w:p>
    <w:p w14:paraId="46998740" w14:textId="77777777" w:rsidR="000F4FDA" w:rsidRPr="00B00C00" w:rsidRDefault="000F4FDA" w:rsidP="0042335C">
      <w:pPr>
        <w:pStyle w:val="Titre2"/>
        <w:tabs>
          <w:tab w:val="clear" w:pos="4110"/>
        </w:tabs>
        <w:ind w:left="567"/>
      </w:pPr>
      <w:bookmarkStart w:id="218" w:name="_Toc233901192"/>
      <w:r w:rsidRPr="00B00C00">
        <w:lastRenderedPageBreak/>
        <w:t>Engagement qualité</w:t>
      </w:r>
      <w:bookmarkEnd w:id="218"/>
    </w:p>
    <w:tbl>
      <w:tblPr>
        <w:tblStyle w:val="TableNormal"/>
        <w:tblW w:w="0" w:type="auto"/>
        <w:tblInd w:w="1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80"/>
        <w:gridCol w:w="3403"/>
        <w:gridCol w:w="3401"/>
        <w:gridCol w:w="991"/>
      </w:tblGrid>
      <w:tr w:rsidR="000F4FDA" w:rsidRPr="00B00C00" w14:paraId="25E05FDB" w14:textId="77777777" w:rsidTr="00182A6D">
        <w:trPr>
          <w:trHeight w:val="630"/>
        </w:trPr>
        <w:tc>
          <w:tcPr>
            <w:tcW w:w="1980" w:type="dxa"/>
            <w:shd w:val="clear" w:color="auto" w:fill="00A3A6"/>
          </w:tcPr>
          <w:p w14:paraId="0AE66F94" w14:textId="77777777" w:rsidR="000F4FDA" w:rsidRPr="00B00C00" w:rsidRDefault="000F4FDA" w:rsidP="008A0E09">
            <w:pPr>
              <w:pStyle w:val="TableParagraph"/>
              <w:spacing w:before="83"/>
              <w:ind w:left="71" w:right="314"/>
              <w:rPr>
                <w:b/>
                <w:sz w:val="20"/>
                <w:lang w:val="fr-FR"/>
              </w:rPr>
            </w:pPr>
            <w:r w:rsidRPr="00B00C00">
              <w:rPr>
                <w:b/>
                <w:color w:val="FFFFFF"/>
                <w:spacing w:val="-2"/>
                <w:sz w:val="20"/>
                <w:lang w:val="fr-FR"/>
              </w:rPr>
              <w:t xml:space="preserve">Engagement </w:t>
            </w:r>
            <w:r w:rsidRPr="00B00C00">
              <w:rPr>
                <w:b/>
                <w:color w:val="FFFFFF"/>
                <w:sz w:val="20"/>
                <w:lang w:val="fr-FR"/>
              </w:rPr>
              <w:t>qualité</w:t>
            </w:r>
            <w:r w:rsidRPr="00B00C00">
              <w:rPr>
                <w:b/>
                <w:color w:val="FFFFFF"/>
                <w:spacing w:val="-14"/>
                <w:sz w:val="20"/>
                <w:lang w:val="fr-FR"/>
              </w:rPr>
              <w:t xml:space="preserve"> </w:t>
            </w:r>
            <w:r w:rsidRPr="00B00C00">
              <w:rPr>
                <w:b/>
                <w:color w:val="FFFFFF"/>
                <w:sz w:val="20"/>
                <w:lang w:val="fr-FR"/>
              </w:rPr>
              <w:t>demandé</w:t>
            </w:r>
          </w:p>
        </w:tc>
        <w:tc>
          <w:tcPr>
            <w:tcW w:w="3403" w:type="dxa"/>
            <w:shd w:val="clear" w:color="auto" w:fill="00A3A6"/>
          </w:tcPr>
          <w:p w14:paraId="455345A0" w14:textId="77777777" w:rsidR="000F4FDA" w:rsidRPr="00B00C00" w:rsidRDefault="000F4FDA" w:rsidP="008A0E09">
            <w:pPr>
              <w:pStyle w:val="TableParagraph"/>
              <w:spacing w:before="198"/>
              <w:ind w:left="71"/>
              <w:rPr>
                <w:b/>
                <w:sz w:val="20"/>
                <w:lang w:val="fr-FR"/>
              </w:rPr>
            </w:pPr>
            <w:r w:rsidRPr="00B00C00">
              <w:rPr>
                <w:b/>
                <w:color w:val="FFFFFF"/>
                <w:sz w:val="20"/>
                <w:lang w:val="fr-FR"/>
              </w:rPr>
              <w:t>Propriété</w:t>
            </w:r>
            <w:r w:rsidRPr="00B00C00">
              <w:rPr>
                <w:b/>
                <w:color w:val="FFFFFF"/>
                <w:spacing w:val="-7"/>
                <w:sz w:val="20"/>
                <w:lang w:val="fr-FR"/>
              </w:rPr>
              <w:t xml:space="preserve"> </w:t>
            </w:r>
            <w:r w:rsidRPr="00B00C00">
              <w:rPr>
                <w:b/>
                <w:color w:val="FFFFFF"/>
                <w:sz w:val="20"/>
                <w:lang w:val="fr-FR"/>
              </w:rPr>
              <w:t>de</w:t>
            </w:r>
            <w:r w:rsidRPr="00B00C00">
              <w:rPr>
                <w:b/>
                <w:color w:val="FFFFFF"/>
                <w:spacing w:val="-6"/>
                <w:sz w:val="20"/>
                <w:lang w:val="fr-FR"/>
              </w:rPr>
              <w:t xml:space="preserve"> </w:t>
            </w:r>
            <w:r w:rsidRPr="00B00C00">
              <w:rPr>
                <w:b/>
                <w:color w:val="FFFFFF"/>
                <w:spacing w:val="-2"/>
                <w:sz w:val="20"/>
                <w:lang w:val="fr-FR"/>
              </w:rPr>
              <w:t>l’indicateur</w:t>
            </w:r>
          </w:p>
        </w:tc>
        <w:tc>
          <w:tcPr>
            <w:tcW w:w="3401" w:type="dxa"/>
            <w:shd w:val="clear" w:color="auto" w:fill="00A3A6"/>
          </w:tcPr>
          <w:p w14:paraId="26A2E232" w14:textId="77777777" w:rsidR="000F4FDA" w:rsidRPr="00B00C00" w:rsidRDefault="000F4FDA" w:rsidP="008A0E09">
            <w:pPr>
              <w:pStyle w:val="TableParagraph"/>
              <w:spacing w:before="198"/>
              <w:ind w:left="69"/>
              <w:rPr>
                <w:b/>
                <w:sz w:val="20"/>
                <w:lang w:val="fr-FR"/>
              </w:rPr>
            </w:pPr>
            <w:r w:rsidRPr="00B00C00">
              <w:rPr>
                <w:b/>
                <w:noProof/>
                <w:sz w:val="20"/>
              </w:rPr>
              <mc:AlternateContent>
                <mc:Choice Requires="wpg">
                  <w:drawing>
                    <wp:anchor distT="0" distB="0" distL="0" distR="0" simplePos="0" relativeHeight="251672576" behindDoc="1" locked="0" layoutInCell="1" allowOverlap="1" wp14:anchorId="298A983A" wp14:editId="072A5A07">
                      <wp:simplePos x="0" y="0"/>
                      <wp:positionH relativeFrom="column">
                        <wp:posOffset>3047</wp:posOffset>
                      </wp:positionH>
                      <wp:positionV relativeFrom="paragraph">
                        <wp:posOffset>406398</wp:posOffset>
                      </wp:positionV>
                      <wp:extent cx="2155190" cy="711835"/>
                      <wp:effectExtent l="0" t="0" r="0" b="0"/>
                      <wp:wrapNone/>
                      <wp:docPr id="62" name="Group 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163011" cy="714375"/>
                                <a:chOff x="0" y="0"/>
                                <a:chExt cx="2163011" cy="714375"/>
                              </a:xfrm>
                            </wpg:grpSpPr>
                            <pic:pic xmlns:pic="http://schemas.openxmlformats.org/drawingml/2006/picture">
                              <pic:nvPicPr>
                                <pic:cNvPr id="63" name="Image 63"/>
                                <pic:cNvPicPr/>
                              </pic:nvPicPr>
                              <pic:blipFill>
                                <a:blip r:embed="rId48" cstate="print"/>
                                <a:stretch>
                                  <a:fillRect/>
                                </a:stretch>
                              </pic:blipFill>
                              <pic:spPr>
                                <a:xfrm>
                                  <a:off x="0" y="0"/>
                                  <a:ext cx="2163011" cy="714375"/>
                                </a:xfrm>
                                <a:prstGeom prst="rect">
                                  <a:avLst/>
                                </a:prstGeom>
                              </pic:spPr>
                            </pic:pic>
                          </wpg:wgp>
                        </a:graphicData>
                      </a:graphic>
                      <wp14:sizeRelH relativeFrom="margin">
                        <wp14:pctWidth>0</wp14:pctWidth>
                      </wp14:sizeRelH>
                    </wp:anchor>
                  </w:drawing>
                </mc:Choice>
                <mc:Fallback>
                  <w:pict>
                    <v:group w14:anchorId="25D9CC00" id="Group 62" o:spid="_x0000_s1026" style="position:absolute;margin-left:.25pt;margin-top:32pt;width:169.7pt;height:56.05pt;z-index:-251643904;mso-wrap-distance-left:0;mso-wrap-distance-right:0;mso-width-relative:margin" coordsize="21630,71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63" o:spid="_x0000_s1027" type="#_x0000_t75" style="position:absolute;width:21630;height:71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">
                        <v:imagedata r:id="rId49" o:title=""/>
                      </v:shape>
                    </v:group>
                  </w:pict>
                </mc:Fallback>
              </mc:AlternateContent>
            </w:r>
            <w:r w:rsidRPr="00B00C00">
              <w:rPr>
                <w:b/>
                <w:color w:val="FFFFFF"/>
                <w:spacing w:val="-2"/>
                <w:sz w:val="20"/>
                <w:lang w:val="fr-FR"/>
              </w:rPr>
              <w:t>Engagement</w:t>
            </w:r>
          </w:p>
        </w:tc>
        <w:tc>
          <w:tcPr>
            <w:tcW w:w="991" w:type="dxa"/>
            <w:shd w:val="clear" w:color="auto" w:fill="00A3A6"/>
          </w:tcPr>
          <w:p w14:paraId="51CC4E30" w14:textId="77777777" w:rsidR="000F4FDA" w:rsidRPr="00B00C00" w:rsidRDefault="000F4FDA" w:rsidP="008A0E09">
            <w:pPr>
              <w:pStyle w:val="TableParagraph"/>
              <w:spacing w:before="198"/>
              <w:ind w:left="71"/>
              <w:rPr>
                <w:b/>
                <w:sz w:val="20"/>
                <w:lang w:val="fr-FR"/>
              </w:rPr>
            </w:pPr>
            <w:r w:rsidRPr="00B00C00">
              <w:rPr>
                <w:b/>
                <w:color w:val="FFFFFF"/>
                <w:spacing w:val="-2"/>
                <w:sz w:val="20"/>
                <w:lang w:val="fr-FR"/>
              </w:rPr>
              <w:t>Objectif</w:t>
            </w:r>
          </w:p>
        </w:tc>
      </w:tr>
      <w:tr w:rsidR="000F4FDA" w:rsidRPr="00B00C00" w14:paraId="2C916D8B" w14:textId="77777777" w:rsidTr="008A0E09">
        <w:trPr>
          <w:trHeight w:val="481"/>
        </w:trPr>
        <w:tc>
          <w:tcPr>
            <w:tcW w:w="1980" w:type="dxa"/>
            <w:vMerge w:val="restart"/>
          </w:tcPr>
          <w:p w14:paraId="2BCA14EC" w14:textId="77777777" w:rsidR="000F4FDA" w:rsidRPr="00B00C00" w:rsidRDefault="000F4FDA" w:rsidP="008A0E09">
            <w:pPr>
              <w:pStyle w:val="TableParagraph"/>
              <w:spacing w:before="72"/>
              <w:ind w:left="0"/>
              <w:rPr>
                <w:sz w:val="18"/>
                <w:lang w:val="fr-FR"/>
              </w:rPr>
            </w:pPr>
          </w:p>
          <w:p w14:paraId="02917CB4" w14:textId="77777777" w:rsidR="000F4FDA" w:rsidRPr="00B00C00" w:rsidRDefault="000F4FDA" w:rsidP="008A0E09">
            <w:pPr>
              <w:pStyle w:val="TableParagraph"/>
              <w:ind w:left="71" w:right="80"/>
              <w:rPr>
                <w:sz w:val="18"/>
                <w:lang w:val="fr-FR"/>
              </w:rPr>
            </w:pPr>
            <w:r w:rsidRPr="00B00C00">
              <w:rPr>
                <w:sz w:val="18"/>
                <w:lang w:val="fr-FR"/>
              </w:rPr>
              <w:t>Application des consignes,</w:t>
            </w:r>
            <w:r w:rsidRPr="00B00C00">
              <w:rPr>
                <w:spacing w:val="-13"/>
                <w:sz w:val="18"/>
                <w:lang w:val="fr-FR"/>
              </w:rPr>
              <w:t xml:space="preserve"> </w:t>
            </w:r>
            <w:r w:rsidRPr="00B00C00">
              <w:rPr>
                <w:sz w:val="18"/>
                <w:lang w:val="fr-FR"/>
              </w:rPr>
              <w:t>procédures et checklists</w:t>
            </w:r>
          </w:p>
        </w:tc>
        <w:tc>
          <w:tcPr>
            <w:tcW w:w="3403" w:type="dxa"/>
          </w:tcPr>
          <w:p w14:paraId="2269A623" w14:textId="77777777" w:rsidR="000F4FDA" w:rsidRPr="00B00C00" w:rsidRDefault="000F4FDA" w:rsidP="008A0E09">
            <w:pPr>
              <w:pStyle w:val="TableParagraph"/>
              <w:spacing w:before="50" w:line="206" w:lineRule="exact"/>
              <w:ind w:left="71"/>
              <w:rPr>
                <w:sz w:val="18"/>
                <w:lang w:val="fr-FR"/>
              </w:rPr>
            </w:pPr>
            <w:r w:rsidRPr="00B00C00">
              <w:rPr>
                <w:sz w:val="18"/>
                <w:lang w:val="fr-FR"/>
              </w:rPr>
              <w:t>Taux</w:t>
            </w:r>
            <w:r w:rsidRPr="00B00C00">
              <w:rPr>
                <w:spacing w:val="-11"/>
                <w:sz w:val="18"/>
                <w:lang w:val="fr-FR"/>
              </w:rPr>
              <w:t xml:space="preserve"> </w:t>
            </w:r>
            <w:r w:rsidRPr="00B00C00">
              <w:rPr>
                <w:sz w:val="18"/>
                <w:lang w:val="fr-FR"/>
              </w:rPr>
              <w:t>de</w:t>
            </w:r>
            <w:r w:rsidRPr="00B00C00">
              <w:rPr>
                <w:spacing w:val="-6"/>
                <w:sz w:val="18"/>
                <w:lang w:val="fr-FR"/>
              </w:rPr>
              <w:t xml:space="preserve"> </w:t>
            </w:r>
            <w:r w:rsidRPr="00B00C00">
              <w:rPr>
                <w:sz w:val="18"/>
                <w:lang w:val="fr-FR"/>
              </w:rPr>
              <w:t>respect</w:t>
            </w:r>
            <w:r w:rsidRPr="00B00C00">
              <w:rPr>
                <w:spacing w:val="-10"/>
                <w:sz w:val="18"/>
                <w:lang w:val="fr-FR"/>
              </w:rPr>
              <w:t xml:space="preserve"> </w:t>
            </w:r>
            <w:r w:rsidRPr="00B00C00">
              <w:rPr>
                <w:sz w:val="18"/>
                <w:lang w:val="fr-FR"/>
              </w:rPr>
              <w:t>de</w:t>
            </w:r>
            <w:r w:rsidRPr="00B00C00">
              <w:rPr>
                <w:spacing w:val="-6"/>
                <w:sz w:val="18"/>
                <w:lang w:val="fr-FR"/>
              </w:rPr>
              <w:t xml:space="preserve"> </w:t>
            </w:r>
            <w:r w:rsidRPr="00B00C00">
              <w:rPr>
                <w:sz w:val="18"/>
                <w:lang w:val="fr-FR"/>
              </w:rPr>
              <w:t>l’application</w:t>
            </w:r>
            <w:r w:rsidRPr="00B00C00">
              <w:rPr>
                <w:spacing w:val="-6"/>
                <w:sz w:val="18"/>
                <w:lang w:val="fr-FR"/>
              </w:rPr>
              <w:t xml:space="preserve"> </w:t>
            </w:r>
            <w:r w:rsidRPr="00B00C00">
              <w:rPr>
                <w:sz w:val="18"/>
                <w:lang w:val="fr-FR"/>
              </w:rPr>
              <w:t>des consignes, procédures, checklists</w:t>
            </w:r>
          </w:p>
        </w:tc>
        <w:tc>
          <w:tcPr>
            <w:tcW w:w="3401" w:type="dxa"/>
          </w:tcPr>
          <w:p w14:paraId="4A174EA7" w14:textId="77777777" w:rsidR="000F4FDA" w:rsidRPr="00B00C00" w:rsidRDefault="000F4FDA" w:rsidP="008A0E09">
            <w:pPr>
              <w:pStyle w:val="TableParagraph"/>
              <w:ind w:left="0"/>
              <w:rPr>
                <w:rFonts w:ascii="Times New Roman"/>
                <w:sz w:val="18"/>
                <w:lang w:val="fr-FR"/>
              </w:rPr>
            </w:pPr>
          </w:p>
        </w:tc>
        <w:tc>
          <w:tcPr>
            <w:tcW w:w="991" w:type="dxa"/>
          </w:tcPr>
          <w:p w14:paraId="7B314783" w14:textId="77777777" w:rsidR="000F4FDA" w:rsidRPr="00B00C00" w:rsidRDefault="000F4FDA" w:rsidP="008A0E09">
            <w:pPr>
              <w:pStyle w:val="TableParagraph"/>
              <w:spacing w:before="167"/>
              <w:ind w:left="72"/>
              <w:rPr>
                <w:sz w:val="18"/>
                <w:lang w:val="fr-FR"/>
              </w:rPr>
            </w:pPr>
            <w:r w:rsidRPr="00B00C00">
              <w:rPr>
                <w:sz w:val="18"/>
                <w:lang w:val="fr-FR"/>
              </w:rPr>
              <w:t>&gt;=</w:t>
            </w:r>
            <w:r w:rsidRPr="00B00C00">
              <w:rPr>
                <w:spacing w:val="1"/>
                <w:sz w:val="18"/>
                <w:lang w:val="fr-FR"/>
              </w:rPr>
              <w:t xml:space="preserve"> </w:t>
            </w:r>
            <w:r w:rsidRPr="00B00C00">
              <w:rPr>
                <w:spacing w:val="-5"/>
                <w:sz w:val="18"/>
                <w:lang w:val="fr-FR"/>
              </w:rPr>
              <w:t>95%</w:t>
            </w:r>
          </w:p>
        </w:tc>
      </w:tr>
      <w:tr w:rsidR="000F4FDA" w:rsidRPr="00B00C00" w14:paraId="0F185C86" w14:textId="77777777" w:rsidTr="008A0E09">
        <w:trPr>
          <w:trHeight w:val="628"/>
        </w:trPr>
        <w:tc>
          <w:tcPr>
            <w:tcW w:w="1980" w:type="dxa"/>
            <w:vMerge/>
            <w:tcBorders>
              <w:top w:val="nil"/>
            </w:tcBorders>
          </w:tcPr>
          <w:p w14:paraId="62243833" w14:textId="77777777" w:rsidR="000F4FDA" w:rsidRPr="00B00C00" w:rsidRDefault="000F4FDA" w:rsidP="008A0E09">
            <w:pPr>
              <w:rPr>
                <w:sz w:val="2"/>
                <w:szCs w:val="2"/>
                <w:lang w:val="fr-FR"/>
              </w:rPr>
            </w:pPr>
          </w:p>
        </w:tc>
        <w:tc>
          <w:tcPr>
            <w:tcW w:w="3403" w:type="dxa"/>
          </w:tcPr>
          <w:p w14:paraId="228CDA0A" w14:textId="77777777" w:rsidR="000F4FDA" w:rsidRPr="00B00C00" w:rsidRDefault="000F4FDA" w:rsidP="008A0E09">
            <w:pPr>
              <w:pStyle w:val="TableParagraph"/>
              <w:spacing w:before="135"/>
              <w:ind w:left="71"/>
              <w:rPr>
                <w:sz w:val="18"/>
                <w:lang w:val="fr-FR"/>
              </w:rPr>
            </w:pPr>
            <w:r w:rsidRPr="00B00C00">
              <w:rPr>
                <w:sz w:val="18"/>
                <w:lang w:val="fr-FR"/>
              </w:rPr>
              <w:t>Incidents</w:t>
            </w:r>
            <w:r w:rsidRPr="00B00C00">
              <w:rPr>
                <w:spacing w:val="-9"/>
                <w:sz w:val="18"/>
                <w:lang w:val="fr-FR"/>
              </w:rPr>
              <w:t xml:space="preserve"> </w:t>
            </w:r>
            <w:r w:rsidRPr="00B00C00">
              <w:rPr>
                <w:sz w:val="18"/>
                <w:lang w:val="fr-FR"/>
              </w:rPr>
              <w:t>bloquants</w:t>
            </w:r>
            <w:r w:rsidRPr="00B00C00">
              <w:rPr>
                <w:spacing w:val="-9"/>
                <w:sz w:val="18"/>
                <w:lang w:val="fr-FR"/>
              </w:rPr>
              <w:t xml:space="preserve"> </w:t>
            </w:r>
            <w:r w:rsidRPr="00B00C00">
              <w:rPr>
                <w:sz w:val="18"/>
                <w:lang w:val="fr-FR"/>
              </w:rPr>
              <w:t>suite</w:t>
            </w:r>
            <w:r w:rsidRPr="00B00C00">
              <w:rPr>
                <w:spacing w:val="-11"/>
                <w:sz w:val="18"/>
                <w:lang w:val="fr-FR"/>
              </w:rPr>
              <w:t xml:space="preserve"> </w:t>
            </w:r>
            <w:r w:rsidRPr="00B00C00">
              <w:rPr>
                <w:sz w:val="18"/>
                <w:lang w:val="fr-FR"/>
              </w:rPr>
              <w:t>à</w:t>
            </w:r>
            <w:r w:rsidRPr="00B00C00">
              <w:rPr>
                <w:spacing w:val="-9"/>
                <w:sz w:val="18"/>
                <w:lang w:val="fr-FR"/>
              </w:rPr>
              <w:t xml:space="preserve"> </w:t>
            </w:r>
            <w:r w:rsidRPr="00B00C00">
              <w:rPr>
                <w:sz w:val="18"/>
                <w:lang w:val="fr-FR"/>
              </w:rPr>
              <w:t>l'application d'une consigne, procédure, checklist</w:t>
            </w:r>
          </w:p>
        </w:tc>
        <w:tc>
          <w:tcPr>
            <w:tcW w:w="3401" w:type="dxa"/>
          </w:tcPr>
          <w:p w14:paraId="10957F7D" w14:textId="77777777" w:rsidR="000F4FDA" w:rsidRPr="00B00C00" w:rsidRDefault="000F4FDA" w:rsidP="008A0E09">
            <w:pPr>
              <w:pStyle w:val="TableParagraph"/>
              <w:ind w:left="0"/>
              <w:rPr>
                <w:rFonts w:ascii="Times New Roman"/>
                <w:sz w:val="18"/>
                <w:lang w:val="fr-FR"/>
              </w:rPr>
            </w:pPr>
          </w:p>
        </w:tc>
        <w:tc>
          <w:tcPr>
            <w:tcW w:w="991" w:type="dxa"/>
          </w:tcPr>
          <w:p w14:paraId="52488752" w14:textId="77777777" w:rsidR="000F4FDA" w:rsidRPr="00B00C00" w:rsidRDefault="000F4FDA" w:rsidP="008A0E09">
            <w:pPr>
              <w:pStyle w:val="TableParagraph"/>
              <w:spacing w:before="31"/>
              <w:ind w:left="0"/>
              <w:rPr>
                <w:sz w:val="18"/>
                <w:lang w:val="fr-FR"/>
              </w:rPr>
            </w:pPr>
          </w:p>
          <w:p w14:paraId="437C355F" w14:textId="77777777" w:rsidR="000F4FDA" w:rsidRPr="00B00C00" w:rsidRDefault="000F4FDA" w:rsidP="008A0E09">
            <w:pPr>
              <w:pStyle w:val="TableParagraph"/>
              <w:spacing w:before="1"/>
              <w:ind w:left="72"/>
              <w:rPr>
                <w:sz w:val="18"/>
                <w:lang w:val="fr-FR"/>
              </w:rPr>
            </w:pPr>
            <w:r w:rsidRPr="00B00C00">
              <w:rPr>
                <w:spacing w:val="-10"/>
                <w:sz w:val="18"/>
                <w:lang w:val="fr-FR"/>
              </w:rPr>
              <w:t>0</w:t>
            </w:r>
          </w:p>
        </w:tc>
      </w:tr>
      <w:tr w:rsidR="000F4FDA" w:rsidRPr="00B00C00" w14:paraId="036E73A0" w14:textId="77777777" w:rsidTr="008A0E09">
        <w:trPr>
          <w:trHeight w:val="681"/>
        </w:trPr>
        <w:tc>
          <w:tcPr>
            <w:tcW w:w="1980" w:type="dxa"/>
            <w:vMerge w:val="restart"/>
          </w:tcPr>
          <w:p w14:paraId="34A24072" w14:textId="77777777" w:rsidR="000F4FDA" w:rsidRPr="00B00C00" w:rsidRDefault="000F4FDA" w:rsidP="008A0E09">
            <w:pPr>
              <w:pStyle w:val="TableParagraph"/>
              <w:ind w:left="0"/>
              <w:rPr>
                <w:sz w:val="18"/>
                <w:lang w:val="fr-FR"/>
              </w:rPr>
            </w:pPr>
          </w:p>
          <w:p w14:paraId="4F8F1EFE" w14:textId="77777777" w:rsidR="000F4FDA" w:rsidRPr="00B00C00" w:rsidRDefault="000F4FDA" w:rsidP="008A0E09">
            <w:pPr>
              <w:pStyle w:val="TableParagraph"/>
              <w:ind w:left="0"/>
              <w:rPr>
                <w:sz w:val="18"/>
                <w:lang w:val="fr-FR"/>
              </w:rPr>
            </w:pPr>
          </w:p>
          <w:p w14:paraId="40A4DE59" w14:textId="77777777" w:rsidR="000F4FDA" w:rsidRPr="00B00C00" w:rsidRDefault="000F4FDA" w:rsidP="008A0E09">
            <w:pPr>
              <w:pStyle w:val="TableParagraph"/>
              <w:ind w:left="0"/>
              <w:rPr>
                <w:sz w:val="18"/>
                <w:lang w:val="fr-FR"/>
              </w:rPr>
            </w:pPr>
          </w:p>
          <w:p w14:paraId="0FF2E1A3" w14:textId="77777777" w:rsidR="000F4FDA" w:rsidRPr="00B00C00" w:rsidRDefault="000F4FDA" w:rsidP="008A0E09">
            <w:pPr>
              <w:pStyle w:val="TableParagraph"/>
              <w:ind w:left="0"/>
              <w:rPr>
                <w:sz w:val="18"/>
                <w:lang w:val="fr-FR"/>
              </w:rPr>
            </w:pPr>
          </w:p>
          <w:p w14:paraId="73C6F3DE" w14:textId="77777777" w:rsidR="000F4FDA" w:rsidRPr="00B00C00" w:rsidRDefault="000F4FDA" w:rsidP="008A0E09">
            <w:pPr>
              <w:pStyle w:val="TableParagraph"/>
              <w:ind w:left="0"/>
              <w:rPr>
                <w:sz w:val="18"/>
                <w:lang w:val="fr-FR"/>
              </w:rPr>
            </w:pPr>
          </w:p>
          <w:p w14:paraId="32867AB1" w14:textId="77777777" w:rsidR="000F4FDA" w:rsidRPr="00B00C00" w:rsidRDefault="000F4FDA" w:rsidP="008A0E09">
            <w:pPr>
              <w:pStyle w:val="TableParagraph"/>
              <w:ind w:left="0"/>
              <w:rPr>
                <w:sz w:val="18"/>
                <w:lang w:val="fr-FR"/>
              </w:rPr>
            </w:pPr>
          </w:p>
          <w:p w14:paraId="6C1DB9A1" w14:textId="77777777" w:rsidR="000F4FDA" w:rsidRPr="00B00C00" w:rsidRDefault="000F4FDA" w:rsidP="008A0E09">
            <w:pPr>
              <w:pStyle w:val="TableParagraph"/>
              <w:ind w:left="0"/>
              <w:rPr>
                <w:sz w:val="18"/>
                <w:lang w:val="fr-FR"/>
              </w:rPr>
            </w:pPr>
          </w:p>
          <w:p w14:paraId="4B6753D1" w14:textId="77777777" w:rsidR="000F4FDA" w:rsidRPr="00B00C00" w:rsidRDefault="000F4FDA" w:rsidP="008A0E09">
            <w:pPr>
              <w:pStyle w:val="TableParagraph"/>
              <w:spacing w:before="167"/>
              <w:ind w:left="0"/>
              <w:rPr>
                <w:sz w:val="18"/>
                <w:lang w:val="fr-FR"/>
              </w:rPr>
            </w:pPr>
          </w:p>
          <w:p w14:paraId="56075C5B" w14:textId="77777777" w:rsidR="000F4FDA" w:rsidRPr="00B00C00" w:rsidRDefault="000F4FDA" w:rsidP="008A0E09">
            <w:pPr>
              <w:pStyle w:val="TableParagraph"/>
              <w:ind w:left="71" w:right="80"/>
              <w:rPr>
                <w:sz w:val="18"/>
                <w:lang w:val="fr-FR"/>
              </w:rPr>
            </w:pPr>
            <w:r w:rsidRPr="00B00C00">
              <w:rPr>
                <w:sz w:val="18"/>
                <w:lang w:val="fr-FR"/>
              </w:rPr>
              <w:t>Prise en charge et traitement des demandes</w:t>
            </w:r>
            <w:r w:rsidRPr="00B00C00">
              <w:rPr>
                <w:spacing w:val="-15"/>
                <w:sz w:val="18"/>
                <w:lang w:val="fr-FR"/>
              </w:rPr>
              <w:t xml:space="preserve"> </w:t>
            </w:r>
            <w:r w:rsidRPr="00B00C00">
              <w:rPr>
                <w:sz w:val="18"/>
                <w:lang w:val="fr-FR"/>
              </w:rPr>
              <w:t>de</w:t>
            </w:r>
            <w:r w:rsidRPr="00B00C00">
              <w:rPr>
                <w:spacing w:val="-12"/>
                <w:sz w:val="18"/>
                <w:lang w:val="fr-FR"/>
              </w:rPr>
              <w:t xml:space="preserve"> </w:t>
            </w:r>
            <w:r w:rsidRPr="00B00C00">
              <w:rPr>
                <w:sz w:val="18"/>
                <w:lang w:val="fr-FR"/>
              </w:rPr>
              <w:t>service</w:t>
            </w:r>
          </w:p>
        </w:tc>
        <w:tc>
          <w:tcPr>
            <w:tcW w:w="3403" w:type="dxa"/>
            <w:vMerge w:val="restart"/>
          </w:tcPr>
          <w:p w14:paraId="736EEA52" w14:textId="77777777" w:rsidR="000F4FDA" w:rsidRPr="00B00C00" w:rsidRDefault="000F4FDA" w:rsidP="008A0E09">
            <w:pPr>
              <w:pStyle w:val="TableParagraph"/>
              <w:ind w:left="0"/>
              <w:rPr>
                <w:sz w:val="18"/>
                <w:lang w:val="fr-FR"/>
              </w:rPr>
            </w:pPr>
          </w:p>
          <w:p w14:paraId="01202EC6" w14:textId="77777777" w:rsidR="000F4FDA" w:rsidRPr="00B00C00" w:rsidRDefault="000F4FDA" w:rsidP="008A0E09">
            <w:pPr>
              <w:pStyle w:val="TableParagraph"/>
              <w:ind w:left="0"/>
              <w:rPr>
                <w:sz w:val="18"/>
                <w:lang w:val="fr-FR"/>
              </w:rPr>
            </w:pPr>
          </w:p>
          <w:p w14:paraId="4AAF1375" w14:textId="77777777" w:rsidR="000F4FDA" w:rsidRPr="00B00C00" w:rsidRDefault="000F4FDA" w:rsidP="008A0E09">
            <w:pPr>
              <w:pStyle w:val="TableParagraph"/>
              <w:ind w:left="0"/>
              <w:rPr>
                <w:sz w:val="18"/>
                <w:lang w:val="fr-FR"/>
              </w:rPr>
            </w:pPr>
          </w:p>
          <w:p w14:paraId="398A4BD1" w14:textId="77777777" w:rsidR="000F4FDA" w:rsidRPr="00B00C00" w:rsidRDefault="000F4FDA" w:rsidP="008A0E09">
            <w:pPr>
              <w:pStyle w:val="TableParagraph"/>
              <w:spacing w:before="25"/>
              <w:ind w:left="0"/>
              <w:rPr>
                <w:sz w:val="18"/>
                <w:lang w:val="fr-FR"/>
              </w:rPr>
            </w:pPr>
          </w:p>
          <w:p w14:paraId="098B6DD7" w14:textId="77777777" w:rsidR="000F4FDA" w:rsidRPr="00B00C00" w:rsidRDefault="000F4FDA" w:rsidP="008A0E09">
            <w:pPr>
              <w:pStyle w:val="TableParagraph"/>
              <w:ind w:left="71" w:right="121"/>
              <w:rPr>
                <w:sz w:val="18"/>
                <w:lang w:val="fr-FR"/>
              </w:rPr>
            </w:pPr>
            <w:r w:rsidRPr="00B00C00">
              <w:rPr>
                <w:sz w:val="18"/>
                <w:lang w:val="fr-FR"/>
              </w:rPr>
              <w:t>Taux</w:t>
            </w:r>
            <w:r w:rsidRPr="00B00C00">
              <w:rPr>
                <w:spacing w:val="-8"/>
                <w:sz w:val="18"/>
                <w:lang w:val="fr-FR"/>
              </w:rPr>
              <w:t xml:space="preserve"> </w:t>
            </w:r>
            <w:r w:rsidRPr="00B00C00">
              <w:rPr>
                <w:sz w:val="18"/>
                <w:lang w:val="fr-FR"/>
              </w:rPr>
              <w:t>de</w:t>
            </w:r>
            <w:r w:rsidRPr="00B00C00">
              <w:rPr>
                <w:spacing w:val="-2"/>
                <w:sz w:val="18"/>
                <w:lang w:val="fr-FR"/>
              </w:rPr>
              <w:t xml:space="preserve"> </w:t>
            </w:r>
            <w:r w:rsidRPr="00B00C00">
              <w:rPr>
                <w:sz w:val="18"/>
                <w:lang w:val="fr-FR"/>
              </w:rPr>
              <w:t>respect</w:t>
            </w:r>
            <w:r w:rsidRPr="00B00C00">
              <w:rPr>
                <w:spacing w:val="-6"/>
                <w:sz w:val="18"/>
                <w:lang w:val="fr-FR"/>
              </w:rPr>
              <w:t xml:space="preserve"> </w:t>
            </w:r>
            <w:r w:rsidRPr="00B00C00">
              <w:rPr>
                <w:sz w:val="18"/>
                <w:lang w:val="fr-FR"/>
              </w:rPr>
              <w:t>des</w:t>
            </w:r>
            <w:r w:rsidRPr="00B00C00">
              <w:rPr>
                <w:spacing w:val="-6"/>
                <w:sz w:val="18"/>
                <w:lang w:val="fr-FR"/>
              </w:rPr>
              <w:t xml:space="preserve"> </w:t>
            </w:r>
            <w:r w:rsidRPr="00B00C00">
              <w:rPr>
                <w:sz w:val="18"/>
                <w:lang w:val="fr-FR"/>
              </w:rPr>
              <w:t>délais</w:t>
            </w:r>
            <w:r w:rsidRPr="00B00C00">
              <w:rPr>
                <w:spacing w:val="-4"/>
                <w:sz w:val="18"/>
                <w:lang w:val="fr-FR"/>
              </w:rPr>
              <w:t xml:space="preserve"> </w:t>
            </w:r>
            <w:r w:rsidRPr="00B00C00">
              <w:rPr>
                <w:sz w:val="18"/>
                <w:lang w:val="fr-FR"/>
              </w:rPr>
              <w:t>de</w:t>
            </w:r>
            <w:r w:rsidRPr="00B00C00">
              <w:rPr>
                <w:spacing w:val="-5"/>
                <w:sz w:val="18"/>
                <w:lang w:val="fr-FR"/>
              </w:rPr>
              <w:t xml:space="preserve"> </w:t>
            </w:r>
            <w:r w:rsidRPr="00B00C00">
              <w:rPr>
                <w:sz w:val="18"/>
                <w:lang w:val="fr-FR"/>
              </w:rPr>
              <w:t>prise</w:t>
            </w:r>
            <w:r w:rsidRPr="00B00C00">
              <w:rPr>
                <w:spacing w:val="-7"/>
                <w:sz w:val="18"/>
                <w:lang w:val="fr-FR"/>
              </w:rPr>
              <w:t xml:space="preserve"> </w:t>
            </w:r>
            <w:r w:rsidRPr="00B00C00">
              <w:rPr>
                <w:sz w:val="18"/>
                <w:lang w:val="fr-FR"/>
              </w:rPr>
              <w:t>en charge les demandes</w:t>
            </w:r>
          </w:p>
        </w:tc>
        <w:tc>
          <w:tcPr>
            <w:tcW w:w="3401" w:type="dxa"/>
          </w:tcPr>
          <w:p w14:paraId="45018D93" w14:textId="77777777" w:rsidR="000F4FDA" w:rsidRPr="00B00C00" w:rsidRDefault="000F4FDA" w:rsidP="008A0E09">
            <w:pPr>
              <w:pStyle w:val="TableParagraph"/>
              <w:spacing w:before="59"/>
              <w:ind w:left="69"/>
              <w:rPr>
                <w:sz w:val="18"/>
                <w:lang w:val="fr-FR"/>
              </w:rPr>
            </w:pPr>
            <w:r w:rsidRPr="00B00C00">
              <w:rPr>
                <w:sz w:val="18"/>
                <w:lang w:val="fr-FR"/>
              </w:rPr>
              <w:t>Demande bloquante</w:t>
            </w:r>
            <w:r w:rsidRPr="00B00C00">
              <w:rPr>
                <w:spacing w:val="-2"/>
                <w:sz w:val="18"/>
                <w:lang w:val="fr-FR"/>
              </w:rPr>
              <w:t xml:space="preserve"> </w:t>
            </w:r>
            <w:r w:rsidRPr="00B00C00">
              <w:rPr>
                <w:spacing w:val="-10"/>
                <w:sz w:val="18"/>
                <w:lang w:val="fr-FR"/>
              </w:rPr>
              <w:t>:</w:t>
            </w:r>
          </w:p>
          <w:p w14:paraId="67A10A48" w14:textId="77777777" w:rsidR="000F4FDA" w:rsidRPr="00B00C00" w:rsidRDefault="000F4FDA">
            <w:pPr>
              <w:pStyle w:val="TableParagraph"/>
              <w:numPr>
                <w:ilvl w:val="0"/>
                <w:numId w:val="76"/>
              </w:numPr>
              <w:tabs>
                <w:tab w:val="left" w:pos="376"/>
              </w:tabs>
              <w:spacing w:line="206" w:lineRule="exact"/>
              <w:ind w:right="590"/>
              <w:rPr>
                <w:sz w:val="18"/>
                <w:lang w:val="fr-FR"/>
              </w:rPr>
            </w:pPr>
            <w:r w:rsidRPr="00B00C00">
              <w:rPr>
                <w:sz w:val="18"/>
                <w:lang w:val="fr-FR"/>
              </w:rPr>
              <w:t>prise</w:t>
            </w:r>
            <w:r w:rsidRPr="00B00C00">
              <w:rPr>
                <w:spacing w:val="-10"/>
                <w:sz w:val="18"/>
                <w:lang w:val="fr-FR"/>
              </w:rPr>
              <w:t xml:space="preserve"> </w:t>
            </w:r>
            <w:r w:rsidRPr="00B00C00">
              <w:rPr>
                <w:sz w:val="18"/>
                <w:lang w:val="fr-FR"/>
              </w:rPr>
              <w:t>en</w:t>
            </w:r>
            <w:r w:rsidRPr="00B00C00">
              <w:rPr>
                <w:spacing w:val="-9"/>
                <w:sz w:val="18"/>
                <w:lang w:val="fr-FR"/>
              </w:rPr>
              <w:t xml:space="preserve"> </w:t>
            </w:r>
            <w:r w:rsidRPr="00B00C00">
              <w:rPr>
                <w:sz w:val="18"/>
                <w:lang w:val="fr-FR"/>
              </w:rPr>
              <w:t>charge</w:t>
            </w:r>
            <w:r w:rsidRPr="00B00C00">
              <w:rPr>
                <w:spacing w:val="-6"/>
                <w:sz w:val="18"/>
                <w:lang w:val="fr-FR"/>
              </w:rPr>
              <w:t xml:space="preserve"> </w:t>
            </w:r>
            <w:r w:rsidRPr="00B00C00">
              <w:rPr>
                <w:sz w:val="18"/>
                <w:lang w:val="fr-FR"/>
              </w:rPr>
              <w:t>en</w:t>
            </w:r>
            <w:r w:rsidRPr="00B00C00">
              <w:rPr>
                <w:spacing w:val="-6"/>
                <w:sz w:val="18"/>
                <w:lang w:val="fr-FR"/>
              </w:rPr>
              <w:t xml:space="preserve"> </w:t>
            </w:r>
            <w:r w:rsidRPr="00B00C00">
              <w:rPr>
                <w:sz w:val="18"/>
                <w:lang w:val="fr-FR"/>
              </w:rPr>
              <w:t>30</w:t>
            </w:r>
            <w:r w:rsidRPr="00B00C00">
              <w:rPr>
                <w:spacing w:val="-9"/>
                <w:sz w:val="18"/>
                <w:lang w:val="fr-FR"/>
              </w:rPr>
              <w:t xml:space="preserve"> </w:t>
            </w:r>
            <w:r w:rsidRPr="00B00C00">
              <w:rPr>
                <w:sz w:val="18"/>
                <w:lang w:val="fr-FR"/>
              </w:rPr>
              <w:t>minutes ouvrées maxi</w:t>
            </w:r>
          </w:p>
        </w:tc>
        <w:tc>
          <w:tcPr>
            <w:tcW w:w="991" w:type="dxa"/>
          </w:tcPr>
          <w:p w14:paraId="281449BE" w14:textId="77777777" w:rsidR="000F4FDA" w:rsidRPr="00B00C00" w:rsidRDefault="000F4FDA" w:rsidP="008A0E09">
            <w:pPr>
              <w:pStyle w:val="TableParagraph"/>
              <w:spacing w:before="60"/>
              <w:ind w:left="0"/>
              <w:rPr>
                <w:sz w:val="18"/>
                <w:lang w:val="fr-FR"/>
              </w:rPr>
            </w:pPr>
          </w:p>
          <w:p w14:paraId="2D5DD2D8" w14:textId="77777777" w:rsidR="000F4FDA" w:rsidRPr="00B00C00" w:rsidRDefault="000F4FDA" w:rsidP="008A0E09">
            <w:pPr>
              <w:pStyle w:val="TableParagraph"/>
              <w:ind w:left="71"/>
              <w:rPr>
                <w:sz w:val="18"/>
                <w:lang w:val="fr-FR"/>
              </w:rPr>
            </w:pPr>
            <w:r w:rsidRPr="00B00C00">
              <w:rPr>
                <w:sz w:val="18"/>
                <w:lang w:val="fr-FR"/>
              </w:rPr>
              <w:t>&gt;=</w:t>
            </w:r>
            <w:r w:rsidRPr="00B00C00">
              <w:rPr>
                <w:spacing w:val="1"/>
                <w:sz w:val="18"/>
                <w:lang w:val="fr-FR"/>
              </w:rPr>
              <w:t xml:space="preserve"> </w:t>
            </w:r>
            <w:r w:rsidRPr="00B00C00">
              <w:rPr>
                <w:spacing w:val="-5"/>
                <w:sz w:val="18"/>
                <w:lang w:val="fr-FR"/>
              </w:rPr>
              <w:t>95%</w:t>
            </w:r>
          </w:p>
        </w:tc>
      </w:tr>
      <w:tr w:rsidR="000F4FDA" w:rsidRPr="00B00C00" w14:paraId="12B6D9F6" w14:textId="77777777" w:rsidTr="008A0E09">
        <w:trPr>
          <w:trHeight w:val="681"/>
        </w:trPr>
        <w:tc>
          <w:tcPr>
            <w:tcW w:w="1980" w:type="dxa"/>
            <w:vMerge/>
            <w:tcBorders>
              <w:top w:val="nil"/>
            </w:tcBorders>
          </w:tcPr>
          <w:p w14:paraId="3F567BB8" w14:textId="77777777" w:rsidR="000F4FDA" w:rsidRPr="00B00C00" w:rsidRDefault="000F4FDA" w:rsidP="008A0E09">
            <w:pPr>
              <w:rPr>
                <w:sz w:val="2"/>
                <w:szCs w:val="2"/>
                <w:lang w:val="fr-FR"/>
              </w:rPr>
            </w:pPr>
          </w:p>
        </w:tc>
        <w:tc>
          <w:tcPr>
            <w:tcW w:w="3403" w:type="dxa"/>
            <w:vMerge/>
            <w:tcBorders>
              <w:top w:val="nil"/>
            </w:tcBorders>
          </w:tcPr>
          <w:p w14:paraId="73D51D54" w14:textId="77777777" w:rsidR="000F4FDA" w:rsidRPr="00B00C00" w:rsidRDefault="000F4FDA" w:rsidP="008A0E09">
            <w:pPr>
              <w:rPr>
                <w:sz w:val="2"/>
                <w:szCs w:val="2"/>
                <w:lang w:val="fr-FR"/>
              </w:rPr>
            </w:pPr>
          </w:p>
        </w:tc>
        <w:tc>
          <w:tcPr>
            <w:tcW w:w="3401" w:type="dxa"/>
          </w:tcPr>
          <w:p w14:paraId="51D31766" w14:textId="77777777" w:rsidR="000F4FDA" w:rsidRPr="00B00C00" w:rsidRDefault="000F4FDA" w:rsidP="008A0E09">
            <w:pPr>
              <w:pStyle w:val="TableParagraph"/>
              <w:spacing w:before="59"/>
              <w:ind w:left="69"/>
              <w:rPr>
                <w:sz w:val="18"/>
                <w:lang w:val="fr-FR"/>
              </w:rPr>
            </w:pPr>
            <w:r w:rsidRPr="00B00C00">
              <w:rPr>
                <w:sz w:val="18"/>
                <w:lang w:val="fr-FR"/>
              </w:rPr>
              <w:t>Demande majeure</w:t>
            </w:r>
            <w:r w:rsidRPr="00B00C00">
              <w:rPr>
                <w:spacing w:val="-1"/>
                <w:sz w:val="18"/>
                <w:lang w:val="fr-FR"/>
              </w:rPr>
              <w:t xml:space="preserve"> </w:t>
            </w:r>
            <w:r w:rsidRPr="00B00C00">
              <w:rPr>
                <w:spacing w:val="-10"/>
                <w:sz w:val="18"/>
                <w:lang w:val="fr-FR"/>
              </w:rPr>
              <w:t>:</w:t>
            </w:r>
          </w:p>
          <w:p w14:paraId="2A3595DF" w14:textId="77777777" w:rsidR="000F4FDA" w:rsidRPr="00B00C00" w:rsidRDefault="000F4FDA">
            <w:pPr>
              <w:pStyle w:val="TableParagraph"/>
              <w:numPr>
                <w:ilvl w:val="0"/>
                <w:numId w:val="75"/>
              </w:numPr>
              <w:tabs>
                <w:tab w:val="left" w:pos="376"/>
              </w:tabs>
              <w:spacing w:line="206" w:lineRule="exact"/>
              <w:ind w:right="260"/>
              <w:rPr>
                <w:sz w:val="18"/>
                <w:lang w:val="fr-FR"/>
              </w:rPr>
            </w:pPr>
            <w:r w:rsidRPr="00B00C00">
              <w:rPr>
                <w:sz w:val="18"/>
                <w:lang w:val="fr-FR"/>
              </w:rPr>
              <w:t>prise</w:t>
            </w:r>
            <w:r w:rsidRPr="00B00C00">
              <w:rPr>
                <w:spacing w:val="-9"/>
                <w:sz w:val="18"/>
                <w:lang w:val="fr-FR"/>
              </w:rPr>
              <w:t xml:space="preserve"> </w:t>
            </w:r>
            <w:r w:rsidRPr="00B00C00">
              <w:rPr>
                <w:sz w:val="18"/>
                <w:lang w:val="fr-FR"/>
              </w:rPr>
              <w:t>en</w:t>
            </w:r>
            <w:r w:rsidRPr="00B00C00">
              <w:rPr>
                <w:spacing w:val="-8"/>
                <w:sz w:val="18"/>
                <w:lang w:val="fr-FR"/>
              </w:rPr>
              <w:t xml:space="preserve"> </w:t>
            </w:r>
            <w:r w:rsidRPr="00B00C00">
              <w:rPr>
                <w:sz w:val="18"/>
                <w:lang w:val="fr-FR"/>
              </w:rPr>
              <w:t>charge</w:t>
            </w:r>
            <w:r w:rsidRPr="00B00C00">
              <w:rPr>
                <w:spacing w:val="-4"/>
                <w:sz w:val="18"/>
                <w:lang w:val="fr-FR"/>
              </w:rPr>
              <w:t xml:space="preserve"> </w:t>
            </w:r>
            <w:r w:rsidRPr="00B00C00">
              <w:rPr>
                <w:sz w:val="18"/>
                <w:lang w:val="fr-FR"/>
              </w:rPr>
              <w:t>en</w:t>
            </w:r>
            <w:r w:rsidRPr="00B00C00">
              <w:rPr>
                <w:spacing w:val="-4"/>
                <w:sz w:val="18"/>
                <w:lang w:val="fr-FR"/>
              </w:rPr>
              <w:t xml:space="preserve"> </w:t>
            </w:r>
            <w:r w:rsidRPr="00B00C00">
              <w:rPr>
                <w:sz w:val="18"/>
                <w:lang w:val="fr-FR"/>
              </w:rPr>
              <w:t>1</w:t>
            </w:r>
            <w:r w:rsidRPr="00B00C00">
              <w:rPr>
                <w:spacing w:val="-8"/>
                <w:sz w:val="18"/>
                <w:lang w:val="fr-FR"/>
              </w:rPr>
              <w:t xml:space="preserve"> </w:t>
            </w:r>
            <w:r w:rsidRPr="00B00C00">
              <w:rPr>
                <w:sz w:val="18"/>
                <w:lang w:val="fr-FR"/>
              </w:rPr>
              <w:t>heure</w:t>
            </w:r>
            <w:r w:rsidRPr="00B00C00">
              <w:rPr>
                <w:spacing w:val="-8"/>
                <w:sz w:val="18"/>
                <w:lang w:val="fr-FR"/>
              </w:rPr>
              <w:t xml:space="preserve"> </w:t>
            </w:r>
            <w:r w:rsidRPr="00B00C00">
              <w:rPr>
                <w:sz w:val="18"/>
                <w:lang w:val="fr-FR"/>
              </w:rPr>
              <w:t xml:space="preserve">ouvrée </w:t>
            </w:r>
            <w:r w:rsidRPr="00B00C00">
              <w:rPr>
                <w:spacing w:val="-4"/>
                <w:sz w:val="18"/>
                <w:lang w:val="fr-FR"/>
              </w:rPr>
              <w:t>maxi</w:t>
            </w:r>
          </w:p>
        </w:tc>
        <w:tc>
          <w:tcPr>
            <w:tcW w:w="991" w:type="dxa"/>
          </w:tcPr>
          <w:p w14:paraId="64C3627A" w14:textId="77777777" w:rsidR="000F4FDA" w:rsidRPr="00B00C00" w:rsidRDefault="000F4FDA" w:rsidP="008A0E09">
            <w:pPr>
              <w:pStyle w:val="TableParagraph"/>
              <w:spacing w:before="60"/>
              <w:ind w:left="0"/>
              <w:rPr>
                <w:sz w:val="18"/>
                <w:lang w:val="fr-FR"/>
              </w:rPr>
            </w:pPr>
          </w:p>
          <w:p w14:paraId="36A5D3B0" w14:textId="77777777" w:rsidR="000F4FDA" w:rsidRPr="00B00C00" w:rsidRDefault="000F4FDA" w:rsidP="008A0E09">
            <w:pPr>
              <w:pStyle w:val="TableParagraph"/>
              <w:ind w:left="71"/>
              <w:rPr>
                <w:sz w:val="18"/>
                <w:lang w:val="fr-FR"/>
              </w:rPr>
            </w:pPr>
            <w:r w:rsidRPr="00B00C00">
              <w:rPr>
                <w:sz w:val="18"/>
                <w:lang w:val="fr-FR"/>
              </w:rPr>
              <w:t>&gt;=</w:t>
            </w:r>
            <w:r w:rsidRPr="00B00C00">
              <w:rPr>
                <w:spacing w:val="1"/>
                <w:sz w:val="18"/>
                <w:lang w:val="fr-FR"/>
              </w:rPr>
              <w:t xml:space="preserve"> </w:t>
            </w:r>
            <w:r w:rsidRPr="00B00C00">
              <w:rPr>
                <w:spacing w:val="-5"/>
                <w:sz w:val="18"/>
                <w:lang w:val="fr-FR"/>
              </w:rPr>
              <w:t>95%</w:t>
            </w:r>
          </w:p>
        </w:tc>
      </w:tr>
      <w:tr w:rsidR="000F4FDA" w:rsidRPr="00B00C00" w14:paraId="57CE48D2" w14:textId="77777777" w:rsidTr="008A0E09">
        <w:trPr>
          <w:trHeight w:val="681"/>
        </w:trPr>
        <w:tc>
          <w:tcPr>
            <w:tcW w:w="1980" w:type="dxa"/>
            <w:vMerge/>
            <w:tcBorders>
              <w:top w:val="nil"/>
            </w:tcBorders>
          </w:tcPr>
          <w:p w14:paraId="0BD46FBD" w14:textId="77777777" w:rsidR="000F4FDA" w:rsidRPr="00B00C00" w:rsidRDefault="000F4FDA" w:rsidP="008A0E09">
            <w:pPr>
              <w:rPr>
                <w:sz w:val="2"/>
                <w:szCs w:val="2"/>
                <w:lang w:val="fr-FR"/>
              </w:rPr>
            </w:pPr>
          </w:p>
        </w:tc>
        <w:tc>
          <w:tcPr>
            <w:tcW w:w="3403" w:type="dxa"/>
            <w:vMerge/>
            <w:tcBorders>
              <w:top w:val="nil"/>
            </w:tcBorders>
          </w:tcPr>
          <w:p w14:paraId="6FCF5011" w14:textId="77777777" w:rsidR="000F4FDA" w:rsidRPr="00B00C00" w:rsidRDefault="000F4FDA" w:rsidP="008A0E09">
            <w:pPr>
              <w:rPr>
                <w:sz w:val="2"/>
                <w:szCs w:val="2"/>
                <w:lang w:val="fr-FR"/>
              </w:rPr>
            </w:pPr>
          </w:p>
        </w:tc>
        <w:tc>
          <w:tcPr>
            <w:tcW w:w="3401" w:type="dxa"/>
          </w:tcPr>
          <w:p w14:paraId="7F3F9508" w14:textId="77777777" w:rsidR="000F4FDA" w:rsidRPr="00B00C00" w:rsidRDefault="000F4FDA" w:rsidP="008A0E09">
            <w:pPr>
              <w:pStyle w:val="TableParagraph"/>
              <w:spacing w:before="59" w:line="207" w:lineRule="exact"/>
              <w:ind w:left="69"/>
              <w:rPr>
                <w:sz w:val="18"/>
                <w:lang w:val="fr-FR"/>
              </w:rPr>
            </w:pPr>
            <w:r w:rsidRPr="00B00C00">
              <w:rPr>
                <w:sz w:val="18"/>
                <w:lang w:val="fr-FR"/>
              </w:rPr>
              <w:t>Demande mineure</w:t>
            </w:r>
            <w:r w:rsidRPr="00B00C00">
              <w:rPr>
                <w:spacing w:val="-1"/>
                <w:sz w:val="18"/>
                <w:lang w:val="fr-FR"/>
              </w:rPr>
              <w:t xml:space="preserve"> </w:t>
            </w:r>
            <w:r w:rsidRPr="00B00C00">
              <w:rPr>
                <w:spacing w:val="-10"/>
                <w:sz w:val="18"/>
                <w:lang w:val="fr-FR"/>
              </w:rPr>
              <w:t>:</w:t>
            </w:r>
          </w:p>
          <w:p w14:paraId="454553A9" w14:textId="77777777" w:rsidR="000F4FDA" w:rsidRPr="00B00C00" w:rsidRDefault="000F4FDA">
            <w:pPr>
              <w:pStyle w:val="TableParagraph"/>
              <w:numPr>
                <w:ilvl w:val="0"/>
                <w:numId w:val="74"/>
              </w:numPr>
              <w:tabs>
                <w:tab w:val="left" w:pos="376"/>
              </w:tabs>
              <w:spacing w:line="208" w:lineRule="exact"/>
              <w:ind w:right="77"/>
              <w:rPr>
                <w:sz w:val="18"/>
                <w:lang w:val="fr-FR"/>
              </w:rPr>
            </w:pPr>
            <w:r w:rsidRPr="00B00C00">
              <w:rPr>
                <w:sz w:val="18"/>
                <w:lang w:val="fr-FR"/>
              </w:rPr>
              <w:t>prise</w:t>
            </w:r>
            <w:r w:rsidRPr="00B00C00">
              <w:rPr>
                <w:spacing w:val="-8"/>
                <w:sz w:val="18"/>
                <w:lang w:val="fr-FR"/>
              </w:rPr>
              <w:t xml:space="preserve"> </w:t>
            </w:r>
            <w:r w:rsidRPr="00B00C00">
              <w:rPr>
                <w:sz w:val="18"/>
                <w:lang w:val="fr-FR"/>
              </w:rPr>
              <w:t>en</w:t>
            </w:r>
            <w:r w:rsidRPr="00B00C00">
              <w:rPr>
                <w:spacing w:val="-8"/>
                <w:sz w:val="18"/>
                <w:lang w:val="fr-FR"/>
              </w:rPr>
              <w:t xml:space="preserve"> </w:t>
            </w:r>
            <w:r w:rsidRPr="00B00C00">
              <w:rPr>
                <w:sz w:val="18"/>
                <w:lang w:val="fr-FR"/>
              </w:rPr>
              <w:t>charge</w:t>
            </w:r>
            <w:r w:rsidRPr="00B00C00">
              <w:rPr>
                <w:spacing w:val="-4"/>
                <w:sz w:val="18"/>
                <w:lang w:val="fr-FR"/>
              </w:rPr>
              <w:t xml:space="preserve"> </w:t>
            </w:r>
            <w:r w:rsidRPr="00B00C00">
              <w:rPr>
                <w:sz w:val="18"/>
                <w:lang w:val="fr-FR"/>
              </w:rPr>
              <w:t>en</w:t>
            </w:r>
            <w:r w:rsidRPr="00B00C00">
              <w:rPr>
                <w:spacing w:val="-4"/>
                <w:sz w:val="18"/>
                <w:lang w:val="fr-FR"/>
              </w:rPr>
              <w:t xml:space="preserve"> </w:t>
            </w:r>
            <w:r w:rsidRPr="00B00C00">
              <w:rPr>
                <w:sz w:val="18"/>
                <w:lang w:val="fr-FR"/>
              </w:rPr>
              <w:t>4</w:t>
            </w:r>
            <w:r w:rsidRPr="00B00C00">
              <w:rPr>
                <w:spacing w:val="-8"/>
                <w:sz w:val="18"/>
                <w:lang w:val="fr-FR"/>
              </w:rPr>
              <w:t xml:space="preserve"> </w:t>
            </w:r>
            <w:r w:rsidRPr="00B00C00">
              <w:rPr>
                <w:sz w:val="18"/>
                <w:lang w:val="fr-FR"/>
              </w:rPr>
              <w:t>heures</w:t>
            </w:r>
            <w:r w:rsidRPr="00B00C00">
              <w:rPr>
                <w:spacing w:val="-6"/>
                <w:sz w:val="18"/>
                <w:lang w:val="fr-FR"/>
              </w:rPr>
              <w:t xml:space="preserve"> </w:t>
            </w:r>
            <w:r w:rsidRPr="00B00C00">
              <w:rPr>
                <w:sz w:val="18"/>
                <w:lang w:val="fr-FR"/>
              </w:rPr>
              <w:t xml:space="preserve">ouvrées </w:t>
            </w:r>
            <w:r w:rsidRPr="00B00C00">
              <w:rPr>
                <w:spacing w:val="-4"/>
                <w:sz w:val="18"/>
                <w:lang w:val="fr-FR"/>
              </w:rPr>
              <w:t>maxi</w:t>
            </w:r>
          </w:p>
        </w:tc>
        <w:tc>
          <w:tcPr>
            <w:tcW w:w="991" w:type="dxa"/>
          </w:tcPr>
          <w:p w14:paraId="0FA748B3" w14:textId="77777777" w:rsidR="000F4FDA" w:rsidRPr="00B00C00" w:rsidRDefault="000F4FDA" w:rsidP="008A0E09">
            <w:pPr>
              <w:pStyle w:val="TableParagraph"/>
              <w:spacing w:before="58"/>
              <w:ind w:left="0"/>
              <w:rPr>
                <w:sz w:val="18"/>
                <w:lang w:val="fr-FR"/>
              </w:rPr>
            </w:pPr>
          </w:p>
          <w:p w14:paraId="1F9CA763" w14:textId="77777777" w:rsidR="000F4FDA" w:rsidRPr="00B00C00" w:rsidRDefault="000F4FDA" w:rsidP="008A0E09">
            <w:pPr>
              <w:pStyle w:val="TableParagraph"/>
              <w:ind w:left="71"/>
              <w:rPr>
                <w:sz w:val="18"/>
                <w:lang w:val="fr-FR"/>
              </w:rPr>
            </w:pPr>
            <w:r w:rsidRPr="00B00C00">
              <w:rPr>
                <w:sz w:val="18"/>
                <w:lang w:val="fr-FR"/>
              </w:rPr>
              <w:t>&gt;=</w:t>
            </w:r>
            <w:r w:rsidRPr="00B00C00">
              <w:rPr>
                <w:spacing w:val="1"/>
                <w:sz w:val="18"/>
                <w:lang w:val="fr-FR"/>
              </w:rPr>
              <w:t xml:space="preserve"> </w:t>
            </w:r>
            <w:r w:rsidRPr="00B00C00">
              <w:rPr>
                <w:spacing w:val="-5"/>
                <w:sz w:val="18"/>
                <w:lang w:val="fr-FR"/>
              </w:rPr>
              <w:t>95%</w:t>
            </w:r>
          </w:p>
        </w:tc>
      </w:tr>
      <w:tr w:rsidR="000F4FDA" w:rsidRPr="00B00C00" w14:paraId="5515492A" w14:textId="77777777" w:rsidTr="008A0E09">
        <w:trPr>
          <w:trHeight w:val="681"/>
        </w:trPr>
        <w:tc>
          <w:tcPr>
            <w:tcW w:w="1980" w:type="dxa"/>
            <w:vMerge/>
            <w:tcBorders>
              <w:top w:val="nil"/>
            </w:tcBorders>
          </w:tcPr>
          <w:p w14:paraId="1FCC818C" w14:textId="77777777" w:rsidR="000F4FDA" w:rsidRPr="00B00C00" w:rsidRDefault="000F4FDA" w:rsidP="008A0E09">
            <w:pPr>
              <w:rPr>
                <w:sz w:val="2"/>
                <w:szCs w:val="2"/>
                <w:lang w:val="fr-FR"/>
              </w:rPr>
            </w:pPr>
          </w:p>
        </w:tc>
        <w:tc>
          <w:tcPr>
            <w:tcW w:w="3403" w:type="dxa"/>
            <w:vMerge w:val="restart"/>
          </w:tcPr>
          <w:p w14:paraId="0392A8DC" w14:textId="77777777" w:rsidR="000F4FDA" w:rsidRPr="00B00C00" w:rsidRDefault="000F4FDA" w:rsidP="008A0E09">
            <w:pPr>
              <w:pStyle w:val="TableParagraph"/>
              <w:ind w:left="0"/>
              <w:rPr>
                <w:sz w:val="18"/>
                <w:lang w:val="fr-FR"/>
              </w:rPr>
            </w:pPr>
          </w:p>
          <w:p w14:paraId="2C64C0F6" w14:textId="77777777" w:rsidR="000F4FDA" w:rsidRPr="00B00C00" w:rsidRDefault="000F4FDA" w:rsidP="008A0E09">
            <w:pPr>
              <w:pStyle w:val="TableParagraph"/>
              <w:spacing w:before="129"/>
              <w:ind w:left="0"/>
              <w:rPr>
                <w:sz w:val="18"/>
                <w:lang w:val="fr-FR"/>
              </w:rPr>
            </w:pPr>
          </w:p>
          <w:p w14:paraId="304B6A52" w14:textId="77777777" w:rsidR="000F4FDA" w:rsidRPr="00B00C00" w:rsidRDefault="000F4FDA" w:rsidP="008A0E09">
            <w:pPr>
              <w:pStyle w:val="TableParagraph"/>
              <w:ind w:left="71" w:right="121"/>
              <w:rPr>
                <w:sz w:val="18"/>
                <w:lang w:val="fr-FR"/>
              </w:rPr>
            </w:pPr>
            <w:r w:rsidRPr="00B00C00">
              <w:rPr>
                <w:sz w:val="18"/>
                <w:lang w:val="fr-FR"/>
              </w:rPr>
              <w:t>Taux</w:t>
            </w:r>
            <w:r w:rsidRPr="00B00C00">
              <w:rPr>
                <w:spacing w:val="-10"/>
                <w:sz w:val="18"/>
                <w:lang w:val="fr-FR"/>
              </w:rPr>
              <w:t xml:space="preserve"> </w:t>
            </w:r>
            <w:r w:rsidRPr="00B00C00">
              <w:rPr>
                <w:sz w:val="18"/>
                <w:lang w:val="fr-FR"/>
              </w:rPr>
              <w:t>de</w:t>
            </w:r>
            <w:r w:rsidRPr="00B00C00">
              <w:rPr>
                <w:spacing w:val="-5"/>
                <w:sz w:val="18"/>
                <w:lang w:val="fr-FR"/>
              </w:rPr>
              <w:t xml:space="preserve"> </w:t>
            </w:r>
            <w:r w:rsidRPr="00B00C00">
              <w:rPr>
                <w:sz w:val="18"/>
                <w:lang w:val="fr-FR"/>
              </w:rPr>
              <w:t>respect</w:t>
            </w:r>
            <w:r w:rsidRPr="00B00C00">
              <w:rPr>
                <w:spacing w:val="-8"/>
                <w:sz w:val="18"/>
                <w:lang w:val="fr-FR"/>
              </w:rPr>
              <w:t xml:space="preserve"> </w:t>
            </w:r>
            <w:r w:rsidRPr="00B00C00">
              <w:rPr>
                <w:sz w:val="18"/>
                <w:lang w:val="fr-FR"/>
              </w:rPr>
              <w:t>des</w:t>
            </w:r>
            <w:r w:rsidRPr="00B00C00">
              <w:rPr>
                <w:spacing w:val="-8"/>
                <w:sz w:val="18"/>
                <w:lang w:val="fr-FR"/>
              </w:rPr>
              <w:t xml:space="preserve"> </w:t>
            </w:r>
            <w:r w:rsidRPr="00B00C00">
              <w:rPr>
                <w:sz w:val="18"/>
                <w:lang w:val="fr-FR"/>
              </w:rPr>
              <w:t>délais</w:t>
            </w:r>
            <w:r w:rsidRPr="00B00C00">
              <w:rPr>
                <w:spacing w:val="-6"/>
                <w:sz w:val="18"/>
                <w:lang w:val="fr-FR"/>
              </w:rPr>
              <w:t xml:space="preserve"> </w:t>
            </w:r>
            <w:r w:rsidRPr="00B00C00">
              <w:rPr>
                <w:sz w:val="18"/>
                <w:lang w:val="fr-FR"/>
              </w:rPr>
              <w:t>d'escalade vers un groupe support de niveau supérieur (solution non identifiée)</w:t>
            </w:r>
          </w:p>
        </w:tc>
        <w:tc>
          <w:tcPr>
            <w:tcW w:w="3401" w:type="dxa"/>
          </w:tcPr>
          <w:p w14:paraId="583A942B" w14:textId="77777777" w:rsidR="000F4FDA" w:rsidRPr="00B00C00" w:rsidRDefault="000F4FDA" w:rsidP="008A0E09">
            <w:pPr>
              <w:pStyle w:val="TableParagraph"/>
              <w:spacing w:before="58" w:line="207" w:lineRule="exact"/>
              <w:ind w:left="69"/>
              <w:rPr>
                <w:sz w:val="18"/>
                <w:lang w:val="fr-FR"/>
              </w:rPr>
            </w:pPr>
            <w:r w:rsidRPr="00B00C00">
              <w:rPr>
                <w:sz w:val="18"/>
                <w:lang w:val="fr-FR"/>
              </w:rPr>
              <w:t>Demande bloquante</w:t>
            </w:r>
            <w:r w:rsidRPr="00B00C00">
              <w:rPr>
                <w:spacing w:val="-2"/>
                <w:sz w:val="18"/>
                <w:lang w:val="fr-FR"/>
              </w:rPr>
              <w:t xml:space="preserve"> </w:t>
            </w:r>
            <w:r w:rsidRPr="00B00C00">
              <w:rPr>
                <w:spacing w:val="-10"/>
                <w:sz w:val="18"/>
                <w:lang w:val="fr-FR"/>
              </w:rPr>
              <w:t>:</w:t>
            </w:r>
          </w:p>
          <w:p w14:paraId="5A53214B" w14:textId="77777777" w:rsidR="000F4FDA" w:rsidRPr="00B00C00" w:rsidRDefault="000F4FDA">
            <w:pPr>
              <w:pStyle w:val="TableParagraph"/>
              <w:numPr>
                <w:ilvl w:val="0"/>
                <w:numId w:val="73"/>
              </w:numPr>
              <w:tabs>
                <w:tab w:val="left" w:pos="376"/>
              </w:tabs>
              <w:spacing w:line="208" w:lineRule="exact"/>
              <w:ind w:right="418"/>
              <w:rPr>
                <w:sz w:val="18"/>
                <w:lang w:val="fr-FR"/>
              </w:rPr>
            </w:pPr>
            <w:r w:rsidRPr="00B00C00">
              <w:rPr>
                <w:sz w:val="18"/>
                <w:lang w:val="fr-FR"/>
              </w:rPr>
              <w:t>escalade</w:t>
            </w:r>
            <w:r w:rsidRPr="00B00C00">
              <w:rPr>
                <w:spacing w:val="-8"/>
                <w:sz w:val="18"/>
                <w:lang w:val="fr-FR"/>
              </w:rPr>
              <w:t xml:space="preserve"> </w:t>
            </w:r>
            <w:r w:rsidRPr="00B00C00">
              <w:rPr>
                <w:sz w:val="18"/>
                <w:lang w:val="fr-FR"/>
              </w:rPr>
              <w:t>en</w:t>
            </w:r>
            <w:r w:rsidRPr="00B00C00">
              <w:rPr>
                <w:spacing w:val="-11"/>
                <w:sz w:val="18"/>
                <w:lang w:val="fr-FR"/>
              </w:rPr>
              <w:t xml:space="preserve"> </w:t>
            </w:r>
            <w:r w:rsidRPr="00B00C00">
              <w:rPr>
                <w:sz w:val="18"/>
                <w:lang w:val="fr-FR"/>
              </w:rPr>
              <w:t>30</w:t>
            </w:r>
            <w:r w:rsidRPr="00B00C00">
              <w:rPr>
                <w:spacing w:val="-10"/>
                <w:sz w:val="18"/>
                <w:lang w:val="fr-FR"/>
              </w:rPr>
              <w:t xml:space="preserve"> </w:t>
            </w:r>
            <w:r w:rsidRPr="00B00C00">
              <w:rPr>
                <w:sz w:val="18"/>
                <w:lang w:val="fr-FR"/>
              </w:rPr>
              <w:t>minutes</w:t>
            </w:r>
            <w:r w:rsidRPr="00B00C00">
              <w:rPr>
                <w:spacing w:val="-8"/>
                <w:sz w:val="18"/>
                <w:lang w:val="fr-FR"/>
              </w:rPr>
              <w:t xml:space="preserve"> </w:t>
            </w:r>
            <w:r w:rsidRPr="00B00C00">
              <w:rPr>
                <w:sz w:val="18"/>
                <w:lang w:val="fr-FR"/>
              </w:rPr>
              <w:t xml:space="preserve">ouvrées </w:t>
            </w:r>
            <w:r w:rsidRPr="00B00C00">
              <w:rPr>
                <w:spacing w:val="-4"/>
                <w:sz w:val="18"/>
                <w:lang w:val="fr-FR"/>
              </w:rPr>
              <w:t>maxi</w:t>
            </w:r>
          </w:p>
        </w:tc>
        <w:tc>
          <w:tcPr>
            <w:tcW w:w="991" w:type="dxa"/>
          </w:tcPr>
          <w:p w14:paraId="423114C2" w14:textId="77777777" w:rsidR="000F4FDA" w:rsidRPr="00B00C00" w:rsidRDefault="000F4FDA" w:rsidP="008A0E09">
            <w:pPr>
              <w:pStyle w:val="TableParagraph"/>
              <w:spacing w:before="57"/>
              <w:ind w:left="0"/>
              <w:rPr>
                <w:sz w:val="18"/>
                <w:lang w:val="fr-FR"/>
              </w:rPr>
            </w:pPr>
          </w:p>
          <w:p w14:paraId="6FF6407F" w14:textId="77777777" w:rsidR="000F4FDA" w:rsidRPr="00B00C00" w:rsidRDefault="000F4FDA" w:rsidP="008A0E09">
            <w:pPr>
              <w:pStyle w:val="TableParagraph"/>
              <w:spacing w:before="1"/>
              <w:ind w:left="71"/>
              <w:rPr>
                <w:sz w:val="18"/>
                <w:lang w:val="fr-FR"/>
              </w:rPr>
            </w:pPr>
            <w:r w:rsidRPr="00B00C00">
              <w:rPr>
                <w:sz w:val="18"/>
                <w:lang w:val="fr-FR"/>
              </w:rPr>
              <w:t>&gt;=</w:t>
            </w:r>
            <w:r w:rsidRPr="00B00C00">
              <w:rPr>
                <w:spacing w:val="1"/>
                <w:sz w:val="18"/>
                <w:lang w:val="fr-FR"/>
              </w:rPr>
              <w:t xml:space="preserve"> </w:t>
            </w:r>
            <w:r w:rsidRPr="00B00C00">
              <w:rPr>
                <w:spacing w:val="-5"/>
                <w:sz w:val="18"/>
                <w:lang w:val="fr-FR"/>
              </w:rPr>
              <w:t>95%</w:t>
            </w:r>
          </w:p>
        </w:tc>
      </w:tr>
      <w:tr w:rsidR="000F4FDA" w:rsidRPr="00B00C00" w14:paraId="09919042" w14:textId="77777777" w:rsidTr="008A0E09">
        <w:trPr>
          <w:trHeight w:val="472"/>
        </w:trPr>
        <w:tc>
          <w:tcPr>
            <w:tcW w:w="1980" w:type="dxa"/>
            <w:vMerge/>
            <w:tcBorders>
              <w:top w:val="nil"/>
            </w:tcBorders>
          </w:tcPr>
          <w:p w14:paraId="2CA4A202" w14:textId="77777777" w:rsidR="000F4FDA" w:rsidRPr="00B00C00" w:rsidRDefault="000F4FDA" w:rsidP="008A0E09">
            <w:pPr>
              <w:rPr>
                <w:sz w:val="2"/>
                <w:szCs w:val="2"/>
                <w:lang w:val="fr-FR"/>
              </w:rPr>
            </w:pPr>
          </w:p>
        </w:tc>
        <w:tc>
          <w:tcPr>
            <w:tcW w:w="3403" w:type="dxa"/>
            <w:vMerge/>
            <w:tcBorders>
              <w:top w:val="nil"/>
            </w:tcBorders>
          </w:tcPr>
          <w:p w14:paraId="42E7E0B9" w14:textId="77777777" w:rsidR="000F4FDA" w:rsidRPr="00B00C00" w:rsidRDefault="000F4FDA" w:rsidP="008A0E09">
            <w:pPr>
              <w:rPr>
                <w:sz w:val="2"/>
                <w:szCs w:val="2"/>
                <w:lang w:val="fr-FR"/>
              </w:rPr>
            </w:pPr>
          </w:p>
        </w:tc>
        <w:tc>
          <w:tcPr>
            <w:tcW w:w="3401" w:type="dxa"/>
          </w:tcPr>
          <w:p w14:paraId="54A4E34F" w14:textId="77777777" w:rsidR="000F4FDA" w:rsidRPr="00B00C00" w:rsidRDefault="000F4FDA" w:rsidP="008A0E09">
            <w:pPr>
              <w:pStyle w:val="TableParagraph"/>
              <w:spacing w:before="59" w:line="207" w:lineRule="exact"/>
              <w:ind w:left="69"/>
              <w:rPr>
                <w:sz w:val="18"/>
                <w:lang w:val="fr-FR"/>
              </w:rPr>
            </w:pPr>
            <w:r w:rsidRPr="00B00C00">
              <w:rPr>
                <w:sz w:val="18"/>
                <w:lang w:val="fr-FR"/>
              </w:rPr>
              <w:t>Demande majeure</w:t>
            </w:r>
            <w:r w:rsidRPr="00B00C00">
              <w:rPr>
                <w:spacing w:val="-1"/>
                <w:sz w:val="18"/>
                <w:lang w:val="fr-FR"/>
              </w:rPr>
              <w:t xml:space="preserve"> </w:t>
            </w:r>
            <w:r w:rsidRPr="00B00C00">
              <w:rPr>
                <w:spacing w:val="-10"/>
                <w:sz w:val="18"/>
                <w:lang w:val="fr-FR"/>
              </w:rPr>
              <w:t>:</w:t>
            </w:r>
          </w:p>
          <w:p w14:paraId="54B14030" w14:textId="77777777" w:rsidR="000F4FDA" w:rsidRPr="00B00C00" w:rsidRDefault="000F4FDA">
            <w:pPr>
              <w:pStyle w:val="TableParagraph"/>
              <w:numPr>
                <w:ilvl w:val="0"/>
                <w:numId w:val="72"/>
              </w:numPr>
              <w:tabs>
                <w:tab w:val="left" w:pos="376"/>
              </w:tabs>
              <w:spacing w:line="187" w:lineRule="exact"/>
              <w:ind w:hanging="307"/>
              <w:rPr>
                <w:sz w:val="18"/>
                <w:lang w:val="fr-FR"/>
              </w:rPr>
            </w:pPr>
            <w:r w:rsidRPr="00B00C00">
              <w:rPr>
                <w:sz w:val="18"/>
                <w:lang w:val="fr-FR"/>
              </w:rPr>
              <w:t>escalade</w:t>
            </w:r>
            <w:r w:rsidRPr="00B00C00">
              <w:rPr>
                <w:spacing w:val="1"/>
                <w:sz w:val="18"/>
                <w:lang w:val="fr-FR"/>
              </w:rPr>
              <w:t xml:space="preserve"> </w:t>
            </w:r>
            <w:r w:rsidRPr="00B00C00">
              <w:rPr>
                <w:sz w:val="18"/>
                <w:lang w:val="fr-FR"/>
              </w:rPr>
              <w:t>en</w:t>
            </w:r>
            <w:r w:rsidRPr="00B00C00">
              <w:rPr>
                <w:spacing w:val="-3"/>
                <w:sz w:val="18"/>
                <w:lang w:val="fr-FR"/>
              </w:rPr>
              <w:t xml:space="preserve"> </w:t>
            </w:r>
            <w:r w:rsidRPr="00B00C00">
              <w:rPr>
                <w:sz w:val="18"/>
                <w:lang w:val="fr-FR"/>
              </w:rPr>
              <w:t>1</w:t>
            </w:r>
            <w:r w:rsidRPr="00B00C00">
              <w:rPr>
                <w:spacing w:val="2"/>
                <w:sz w:val="18"/>
                <w:lang w:val="fr-FR"/>
              </w:rPr>
              <w:t xml:space="preserve"> </w:t>
            </w:r>
            <w:r w:rsidRPr="00B00C00">
              <w:rPr>
                <w:sz w:val="18"/>
                <w:lang w:val="fr-FR"/>
              </w:rPr>
              <w:t>heure</w:t>
            </w:r>
            <w:r w:rsidRPr="00B00C00">
              <w:rPr>
                <w:spacing w:val="-3"/>
                <w:sz w:val="18"/>
                <w:lang w:val="fr-FR"/>
              </w:rPr>
              <w:t xml:space="preserve"> </w:t>
            </w:r>
            <w:r w:rsidRPr="00B00C00">
              <w:rPr>
                <w:sz w:val="18"/>
                <w:lang w:val="fr-FR"/>
              </w:rPr>
              <w:t>ouvrée</w:t>
            </w:r>
            <w:r w:rsidRPr="00B00C00">
              <w:rPr>
                <w:spacing w:val="-2"/>
                <w:sz w:val="18"/>
                <w:lang w:val="fr-FR"/>
              </w:rPr>
              <w:t xml:space="preserve"> </w:t>
            </w:r>
            <w:r w:rsidRPr="00B00C00">
              <w:rPr>
                <w:spacing w:val="-4"/>
                <w:sz w:val="18"/>
                <w:lang w:val="fr-FR"/>
              </w:rPr>
              <w:t>maxi</w:t>
            </w:r>
          </w:p>
        </w:tc>
        <w:tc>
          <w:tcPr>
            <w:tcW w:w="991" w:type="dxa"/>
          </w:tcPr>
          <w:p w14:paraId="2EF86042" w14:textId="77777777" w:rsidR="000F4FDA" w:rsidRPr="00B00C00" w:rsidRDefault="000F4FDA" w:rsidP="008A0E09">
            <w:pPr>
              <w:pStyle w:val="TableParagraph"/>
              <w:spacing w:before="162"/>
              <w:ind w:left="71"/>
              <w:rPr>
                <w:sz w:val="18"/>
                <w:lang w:val="fr-FR"/>
              </w:rPr>
            </w:pPr>
            <w:r w:rsidRPr="00B00C00">
              <w:rPr>
                <w:sz w:val="18"/>
                <w:lang w:val="fr-FR"/>
              </w:rPr>
              <w:t>&gt;=</w:t>
            </w:r>
            <w:r w:rsidRPr="00B00C00">
              <w:rPr>
                <w:spacing w:val="1"/>
                <w:sz w:val="18"/>
                <w:lang w:val="fr-FR"/>
              </w:rPr>
              <w:t xml:space="preserve"> </w:t>
            </w:r>
            <w:r w:rsidRPr="00B00C00">
              <w:rPr>
                <w:spacing w:val="-5"/>
                <w:sz w:val="18"/>
                <w:lang w:val="fr-FR"/>
              </w:rPr>
              <w:t>95%</w:t>
            </w:r>
          </w:p>
        </w:tc>
      </w:tr>
      <w:tr w:rsidR="000F4FDA" w:rsidRPr="00B00C00" w14:paraId="6F2E65B2" w14:textId="77777777" w:rsidTr="008A0E09">
        <w:trPr>
          <w:trHeight w:val="474"/>
        </w:trPr>
        <w:tc>
          <w:tcPr>
            <w:tcW w:w="1980" w:type="dxa"/>
            <w:vMerge/>
            <w:tcBorders>
              <w:top w:val="nil"/>
            </w:tcBorders>
          </w:tcPr>
          <w:p w14:paraId="3057E402" w14:textId="77777777" w:rsidR="000F4FDA" w:rsidRPr="00B00C00" w:rsidRDefault="000F4FDA" w:rsidP="008A0E09">
            <w:pPr>
              <w:rPr>
                <w:sz w:val="2"/>
                <w:szCs w:val="2"/>
                <w:lang w:val="fr-FR"/>
              </w:rPr>
            </w:pPr>
          </w:p>
        </w:tc>
        <w:tc>
          <w:tcPr>
            <w:tcW w:w="3403" w:type="dxa"/>
            <w:vMerge/>
            <w:tcBorders>
              <w:top w:val="nil"/>
            </w:tcBorders>
          </w:tcPr>
          <w:p w14:paraId="36D2E4C3" w14:textId="77777777" w:rsidR="000F4FDA" w:rsidRPr="00B00C00" w:rsidRDefault="000F4FDA" w:rsidP="008A0E09">
            <w:pPr>
              <w:rPr>
                <w:sz w:val="2"/>
                <w:szCs w:val="2"/>
                <w:lang w:val="fr-FR"/>
              </w:rPr>
            </w:pPr>
          </w:p>
        </w:tc>
        <w:tc>
          <w:tcPr>
            <w:tcW w:w="3401" w:type="dxa"/>
          </w:tcPr>
          <w:p w14:paraId="539EE3FB" w14:textId="77777777" w:rsidR="000F4FDA" w:rsidRPr="00B00C00" w:rsidRDefault="000F4FDA" w:rsidP="008A0E09">
            <w:pPr>
              <w:pStyle w:val="TableParagraph"/>
              <w:spacing w:before="61" w:line="207" w:lineRule="exact"/>
              <w:ind w:left="69"/>
              <w:rPr>
                <w:sz w:val="18"/>
                <w:lang w:val="fr-FR"/>
              </w:rPr>
            </w:pPr>
            <w:r w:rsidRPr="00B00C00">
              <w:rPr>
                <w:sz w:val="18"/>
                <w:lang w:val="fr-FR"/>
              </w:rPr>
              <w:t>Demande mineure</w:t>
            </w:r>
            <w:r w:rsidRPr="00B00C00">
              <w:rPr>
                <w:spacing w:val="-1"/>
                <w:sz w:val="18"/>
                <w:lang w:val="fr-FR"/>
              </w:rPr>
              <w:t xml:space="preserve"> </w:t>
            </w:r>
            <w:r w:rsidRPr="00B00C00">
              <w:rPr>
                <w:spacing w:val="-10"/>
                <w:sz w:val="18"/>
                <w:lang w:val="fr-FR"/>
              </w:rPr>
              <w:t>:</w:t>
            </w:r>
          </w:p>
          <w:p w14:paraId="119CF78B" w14:textId="77777777" w:rsidR="000F4FDA" w:rsidRPr="00B00C00" w:rsidRDefault="000F4FDA">
            <w:pPr>
              <w:pStyle w:val="TableParagraph"/>
              <w:numPr>
                <w:ilvl w:val="0"/>
                <w:numId w:val="71"/>
              </w:numPr>
              <w:tabs>
                <w:tab w:val="left" w:pos="376"/>
              </w:tabs>
              <w:spacing w:line="187" w:lineRule="exact"/>
              <w:ind w:hanging="307"/>
              <w:rPr>
                <w:sz w:val="18"/>
                <w:lang w:val="fr-FR"/>
              </w:rPr>
            </w:pPr>
            <w:r w:rsidRPr="00B00C00">
              <w:rPr>
                <w:sz w:val="18"/>
                <w:lang w:val="fr-FR"/>
              </w:rPr>
              <w:t>escalade en</w:t>
            </w:r>
            <w:r w:rsidRPr="00B00C00">
              <w:rPr>
                <w:spacing w:val="-4"/>
                <w:sz w:val="18"/>
                <w:lang w:val="fr-FR"/>
              </w:rPr>
              <w:t xml:space="preserve"> </w:t>
            </w:r>
            <w:r w:rsidRPr="00B00C00">
              <w:rPr>
                <w:sz w:val="18"/>
                <w:lang w:val="fr-FR"/>
              </w:rPr>
              <w:t>2</w:t>
            </w:r>
            <w:r w:rsidRPr="00B00C00">
              <w:rPr>
                <w:spacing w:val="1"/>
                <w:sz w:val="18"/>
                <w:lang w:val="fr-FR"/>
              </w:rPr>
              <w:t xml:space="preserve"> </w:t>
            </w:r>
            <w:r w:rsidRPr="00B00C00">
              <w:rPr>
                <w:sz w:val="18"/>
                <w:lang w:val="fr-FR"/>
              </w:rPr>
              <w:t>heures</w:t>
            </w:r>
            <w:r w:rsidRPr="00B00C00">
              <w:rPr>
                <w:spacing w:val="-1"/>
                <w:sz w:val="18"/>
                <w:lang w:val="fr-FR"/>
              </w:rPr>
              <w:t xml:space="preserve"> </w:t>
            </w:r>
            <w:r w:rsidRPr="00B00C00">
              <w:rPr>
                <w:sz w:val="18"/>
                <w:lang w:val="fr-FR"/>
              </w:rPr>
              <w:t>ouvrées</w:t>
            </w:r>
            <w:r w:rsidRPr="00B00C00">
              <w:rPr>
                <w:spacing w:val="-3"/>
                <w:sz w:val="18"/>
                <w:lang w:val="fr-FR"/>
              </w:rPr>
              <w:t xml:space="preserve"> </w:t>
            </w:r>
            <w:r w:rsidRPr="00B00C00">
              <w:rPr>
                <w:spacing w:val="-4"/>
                <w:sz w:val="18"/>
                <w:lang w:val="fr-FR"/>
              </w:rPr>
              <w:t>maxi</w:t>
            </w:r>
          </w:p>
        </w:tc>
        <w:tc>
          <w:tcPr>
            <w:tcW w:w="991" w:type="dxa"/>
          </w:tcPr>
          <w:p w14:paraId="4DD13D6D" w14:textId="77777777" w:rsidR="000F4FDA" w:rsidRPr="00B00C00" w:rsidRDefault="000F4FDA" w:rsidP="008A0E09">
            <w:pPr>
              <w:pStyle w:val="TableParagraph"/>
              <w:spacing w:before="164"/>
              <w:ind w:left="71"/>
              <w:rPr>
                <w:sz w:val="18"/>
                <w:lang w:val="fr-FR"/>
              </w:rPr>
            </w:pPr>
            <w:r w:rsidRPr="00B00C00">
              <w:rPr>
                <w:sz w:val="18"/>
                <w:lang w:val="fr-FR"/>
              </w:rPr>
              <w:t>&gt;=</w:t>
            </w:r>
            <w:r w:rsidRPr="00B00C00">
              <w:rPr>
                <w:spacing w:val="1"/>
                <w:sz w:val="18"/>
                <w:lang w:val="fr-FR"/>
              </w:rPr>
              <w:t xml:space="preserve"> </w:t>
            </w:r>
            <w:r w:rsidRPr="00B00C00">
              <w:rPr>
                <w:spacing w:val="-5"/>
                <w:sz w:val="18"/>
                <w:lang w:val="fr-FR"/>
              </w:rPr>
              <w:t>85%</w:t>
            </w:r>
          </w:p>
        </w:tc>
      </w:tr>
      <w:tr w:rsidR="000F4FDA" w:rsidRPr="00B00C00" w14:paraId="7256A755" w14:textId="77777777" w:rsidTr="008A0E09">
        <w:trPr>
          <w:trHeight w:val="474"/>
        </w:trPr>
        <w:tc>
          <w:tcPr>
            <w:tcW w:w="1980" w:type="dxa"/>
            <w:vMerge/>
            <w:tcBorders>
              <w:top w:val="nil"/>
            </w:tcBorders>
          </w:tcPr>
          <w:p w14:paraId="62005B78" w14:textId="77777777" w:rsidR="000F4FDA" w:rsidRPr="00B00C00" w:rsidRDefault="000F4FDA" w:rsidP="008A0E09">
            <w:pPr>
              <w:rPr>
                <w:sz w:val="2"/>
                <w:szCs w:val="2"/>
                <w:lang w:val="fr-FR"/>
              </w:rPr>
            </w:pPr>
          </w:p>
        </w:tc>
        <w:tc>
          <w:tcPr>
            <w:tcW w:w="3403" w:type="dxa"/>
          </w:tcPr>
          <w:p w14:paraId="42C1E389" w14:textId="77777777" w:rsidR="000F4FDA" w:rsidRPr="00B00C00" w:rsidRDefault="000F4FDA" w:rsidP="008A0E09">
            <w:pPr>
              <w:pStyle w:val="TableParagraph"/>
              <w:spacing w:before="34" w:line="210" w:lineRule="atLeast"/>
              <w:ind w:left="71"/>
              <w:rPr>
                <w:sz w:val="18"/>
                <w:lang w:val="fr-FR"/>
              </w:rPr>
            </w:pPr>
            <w:r w:rsidRPr="00B00C00">
              <w:rPr>
                <w:sz w:val="18"/>
                <w:lang w:val="fr-FR"/>
              </w:rPr>
              <w:t>Taux</w:t>
            </w:r>
            <w:r w:rsidRPr="00B00C00">
              <w:rPr>
                <w:spacing w:val="-9"/>
                <w:sz w:val="18"/>
                <w:lang w:val="fr-FR"/>
              </w:rPr>
              <w:t xml:space="preserve"> </w:t>
            </w:r>
            <w:r w:rsidRPr="00B00C00">
              <w:rPr>
                <w:sz w:val="18"/>
                <w:lang w:val="fr-FR"/>
              </w:rPr>
              <w:t>de</w:t>
            </w:r>
            <w:r w:rsidRPr="00B00C00">
              <w:rPr>
                <w:spacing w:val="-3"/>
                <w:sz w:val="18"/>
                <w:lang w:val="fr-FR"/>
              </w:rPr>
              <w:t xml:space="preserve"> </w:t>
            </w:r>
            <w:r w:rsidRPr="00B00C00">
              <w:rPr>
                <w:sz w:val="18"/>
                <w:lang w:val="fr-FR"/>
              </w:rPr>
              <w:t>respect</w:t>
            </w:r>
            <w:r w:rsidRPr="00B00C00">
              <w:rPr>
                <w:spacing w:val="-7"/>
                <w:sz w:val="18"/>
                <w:lang w:val="fr-FR"/>
              </w:rPr>
              <w:t xml:space="preserve"> </w:t>
            </w:r>
            <w:r w:rsidRPr="00B00C00">
              <w:rPr>
                <w:sz w:val="18"/>
                <w:lang w:val="fr-FR"/>
              </w:rPr>
              <w:t>des</w:t>
            </w:r>
            <w:r w:rsidRPr="00B00C00">
              <w:rPr>
                <w:spacing w:val="-7"/>
                <w:sz w:val="18"/>
                <w:lang w:val="fr-FR"/>
              </w:rPr>
              <w:t xml:space="preserve"> </w:t>
            </w:r>
            <w:r w:rsidRPr="00B00C00">
              <w:rPr>
                <w:sz w:val="18"/>
                <w:lang w:val="fr-FR"/>
              </w:rPr>
              <w:t>délais</w:t>
            </w:r>
            <w:r w:rsidRPr="00B00C00">
              <w:rPr>
                <w:spacing w:val="-5"/>
                <w:sz w:val="18"/>
                <w:lang w:val="fr-FR"/>
              </w:rPr>
              <w:t xml:space="preserve"> </w:t>
            </w:r>
            <w:r w:rsidRPr="00B00C00">
              <w:rPr>
                <w:sz w:val="18"/>
                <w:lang w:val="fr-FR"/>
              </w:rPr>
              <w:t>de</w:t>
            </w:r>
            <w:r w:rsidRPr="00B00C00">
              <w:rPr>
                <w:spacing w:val="-6"/>
                <w:sz w:val="18"/>
                <w:lang w:val="fr-FR"/>
              </w:rPr>
              <w:t xml:space="preserve"> </w:t>
            </w:r>
            <w:r w:rsidRPr="00B00C00">
              <w:rPr>
                <w:sz w:val="18"/>
                <w:lang w:val="fr-FR"/>
              </w:rPr>
              <w:t>traitement des demandes standards</w:t>
            </w:r>
          </w:p>
        </w:tc>
        <w:tc>
          <w:tcPr>
            <w:tcW w:w="3401" w:type="dxa"/>
          </w:tcPr>
          <w:p w14:paraId="2342C98D" w14:textId="5F1774D4" w:rsidR="000F4FDA" w:rsidRPr="00B00C00" w:rsidRDefault="000F4FDA" w:rsidP="008A0E09">
            <w:pPr>
              <w:pStyle w:val="TableParagraph"/>
              <w:spacing w:before="34" w:line="210" w:lineRule="atLeast"/>
              <w:ind w:left="69"/>
              <w:rPr>
                <w:sz w:val="18"/>
                <w:lang w:val="fr-FR"/>
              </w:rPr>
            </w:pPr>
            <w:r w:rsidRPr="00B00C00">
              <w:rPr>
                <w:sz w:val="18"/>
                <w:lang w:val="fr-FR"/>
              </w:rPr>
              <w:t>Voir</w:t>
            </w:r>
            <w:r w:rsidRPr="00B00C00">
              <w:rPr>
                <w:spacing w:val="-6"/>
                <w:sz w:val="18"/>
                <w:lang w:val="fr-FR"/>
              </w:rPr>
              <w:t xml:space="preserve"> </w:t>
            </w:r>
            <w:r w:rsidRPr="00B00C00">
              <w:rPr>
                <w:sz w:val="18"/>
                <w:lang w:val="fr-FR"/>
              </w:rPr>
              <w:t>tableau</w:t>
            </w:r>
            <w:r w:rsidRPr="00B00C00">
              <w:rPr>
                <w:spacing w:val="-5"/>
                <w:sz w:val="18"/>
                <w:lang w:val="fr-FR"/>
              </w:rPr>
              <w:t xml:space="preserve"> </w:t>
            </w:r>
            <w:r w:rsidRPr="00B00C00">
              <w:rPr>
                <w:sz w:val="18"/>
                <w:lang w:val="fr-FR"/>
              </w:rPr>
              <w:t>des</w:t>
            </w:r>
            <w:r w:rsidRPr="00B00C00">
              <w:rPr>
                <w:spacing w:val="-6"/>
                <w:sz w:val="18"/>
                <w:lang w:val="fr-FR"/>
              </w:rPr>
              <w:t xml:space="preserve"> </w:t>
            </w:r>
            <w:r w:rsidRPr="00B00C00">
              <w:rPr>
                <w:sz w:val="18"/>
                <w:lang w:val="fr-FR"/>
              </w:rPr>
              <w:t>délais</w:t>
            </w:r>
            <w:r w:rsidRPr="00B00C00">
              <w:rPr>
                <w:spacing w:val="-8"/>
                <w:sz w:val="18"/>
                <w:lang w:val="fr-FR"/>
              </w:rPr>
              <w:t xml:space="preserve"> </w:t>
            </w:r>
            <w:r w:rsidRPr="00B00C00">
              <w:rPr>
                <w:sz w:val="18"/>
                <w:lang w:val="fr-FR"/>
              </w:rPr>
              <w:t>standards</w:t>
            </w:r>
            <w:r w:rsidRPr="00B00C00">
              <w:rPr>
                <w:spacing w:val="-5"/>
                <w:sz w:val="18"/>
                <w:lang w:val="fr-FR"/>
              </w:rPr>
              <w:t xml:space="preserve"> </w:t>
            </w:r>
            <w:r w:rsidRPr="00B00C00">
              <w:rPr>
                <w:sz w:val="18"/>
                <w:lang w:val="fr-FR"/>
              </w:rPr>
              <w:t>mis</w:t>
            </w:r>
            <w:r w:rsidRPr="00B00C00">
              <w:rPr>
                <w:spacing w:val="-8"/>
                <w:sz w:val="18"/>
                <w:lang w:val="fr-FR"/>
              </w:rPr>
              <w:t xml:space="preserve"> </w:t>
            </w:r>
            <w:r w:rsidRPr="00B00C00">
              <w:rPr>
                <w:sz w:val="18"/>
                <w:lang w:val="fr-FR"/>
              </w:rPr>
              <w:t>à jour par le Titulaire et validé par l'INRA</w:t>
            </w:r>
            <w:r w:rsidR="00F31129" w:rsidRPr="00B00C00">
              <w:rPr>
                <w:sz w:val="18"/>
                <w:lang w:val="fr-FR"/>
              </w:rPr>
              <w:t>E</w:t>
            </w:r>
          </w:p>
        </w:tc>
        <w:tc>
          <w:tcPr>
            <w:tcW w:w="991" w:type="dxa"/>
          </w:tcPr>
          <w:p w14:paraId="543AE456" w14:textId="77777777" w:rsidR="000F4FDA" w:rsidRPr="00B00C00" w:rsidRDefault="000F4FDA" w:rsidP="008A0E09">
            <w:pPr>
              <w:pStyle w:val="TableParagraph"/>
              <w:spacing w:before="162"/>
              <w:ind w:left="71"/>
              <w:rPr>
                <w:sz w:val="18"/>
                <w:lang w:val="fr-FR"/>
              </w:rPr>
            </w:pPr>
            <w:r w:rsidRPr="00B00C00">
              <w:rPr>
                <w:sz w:val="18"/>
                <w:lang w:val="fr-FR"/>
              </w:rPr>
              <w:t>&gt;=</w:t>
            </w:r>
            <w:r w:rsidRPr="00B00C00">
              <w:rPr>
                <w:spacing w:val="1"/>
                <w:sz w:val="18"/>
                <w:lang w:val="fr-FR"/>
              </w:rPr>
              <w:t xml:space="preserve"> </w:t>
            </w:r>
            <w:r w:rsidRPr="00B00C00">
              <w:rPr>
                <w:spacing w:val="-5"/>
                <w:sz w:val="18"/>
                <w:lang w:val="fr-FR"/>
              </w:rPr>
              <w:t>97%</w:t>
            </w:r>
          </w:p>
        </w:tc>
      </w:tr>
      <w:tr w:rsidR="000F4FDA" w:rsidRPr="00B00C00" w14:paraId="443F5895" w14:textId="77777777" w:rsidTr="008A0E09">
        <w:trPr>
          <w:trHeight w:val="681"/>
        </w:trPr>
        <w:tc>
          <w:tcPr>
            <w:tcW w:w="1980" w:type="dxa"/>
            <w:vMerge w:val="restart"/>
          </w:tcPr>
          <w:p w14:paraId="015E5DE5" w14:textId="77777777" w:rsidR="000F4FDA" w:rsidRPr="00B00C00" w:rsidRDefault="000F4FDA" w:rsidP="008A0E09">
            <w:pPr>
              <w:pStyle w:val="TableParagraph"/>
              <w:ind w:left="0"/>
              <w:rPr>
                <w:sz w:val="18"/>
                <w:lang w:val="fr-FR"/>
              </w:rPr>
            </w:pPr>
          </w:p>
          <w:p w14:paraId="1C44D0F7" w14:textId="77777777" w:rsidR="000F4FDA" w:rsidRPr="00B00C00" w:rsidRDefault="000F4FDA" w:rsidP="008A0E09">
            <w:pPr>
              <w:pStyle w:val="TableParagraph"/>
              <w:ind w:left="0"/>
              <w:rPr>
                <w:sz w:val="18"/>
                <w:lang w:val="fr-FR"/>
              </w:rPr>
            </w:pPr>
          </w:p>
          <w:p w14:paraId="1711651B" w14:textId="77777777" w:rsidR="000F4FDA" w:rsidRPr="00B00C00" w:rsidRDefault="000F4FDA" w:rsidP="008A0E09">
            <w:pPr>
              <w:pStyle w:val="TableParagraph"/>
              <w:ind w:left="0"/>
              <w:rPr>
                <w:sz w:val="18"/>
                <w:lang w:val="fr-FR"/>
              </w:rPr>
            </w:pPr>
          </w:p>
          <w:p w14:paraId="116085D4" w14:textId="77777777" w:rsidR="000F4FDA" w:rsidRPr="00B00C00" w:rsidRDefault="000F4FDA" w:rsidP="008A0E09">
            <w:pPr>
              <w:pStyle w:val="TableParagraph"/>
              <w:ind w:left="0"/>
              <w:rPr>
                <w:sz w:val="18"/>
                <w:lang w:val="fr-FR"/>
              </w:rPr>
            </w:pPr>
          </w:p>
          <w:p w14:paraId="3EFADD03" w14:textId="77777777" w:rsidR="000F4FDA" w:rsidRPr="00B00C00" w:rsidRDefault="000F4FDA" w:rsidP="008A0E09">
            <w:pPr>
              <w:pStyle w:val="TableParagraph"/>
              <w:ind w:left="0"/>
              <w:rPr>
                <w:sz w:val="18"/>
                <w:lang w:val="fr-FR"/>
              </w:rPr>
            </w:pPr>
          </w:p>
          <w:p w14:paraId="38FD86C2" w14:textId="77777777" w:rsidR="000F4FDA" w:rsidRPr="00B00C00" w:rsidRDefault="000F4FDA" w:rsidP="008A0E09">
            <w:pPr>
              <w:pStyle w:val="TableParagraph"/>
              <w:ind w:left="0"/>
              <w:rPr>
                <w:sz w:val="18"/>
                <w:lang w:val="fr-FR"/>
              </w:rPr>
            </w:pPr>
          </w:p>
          <w:p w14:paraId="7127875B" w14:textId="77777777" w:rsidR="000F4FDA" w:rsidRPr="00B00C00" w:rsidRDefault="000F4FDA" w:rsidP="008A0E09">
            <w:pPr>
              <w:pStyle w:val="TableParagraph"/>
              <w:ind w:left="0"/>
              <w:rPr>
                <w:sz w:val="18"/>
                <w:lang w:val="fr-FR"/>
              </w:rPr>
            </w:pPr>
          </w:p>
          <w:p w14:paraId="1480A7D2" w14:textId="77777777" w:rsidR="000F4FDA" w:rsidRPr="00B00C00" w:rsidRDefault="000F4FDA" w:rsidP="008A0E09">
            <w:pPr>
              <w:pStyle w:val="TableParagraph"/>
              <w:ind w:left="0"/>
              <w:rPr>
                <w:sz w:val="18"/>
                <w:lang w:val="fr-FR"/>
              </w:rPr>
            </w:pPr>
          </w:p>
          <w:p w14:paraId="26B2DD36" w14:textId="77777777" w:rsidR="000F4FDA" w:rsidRPr="00B00C00" w:rsidRDefault="000F4FDA" w:rsidP="008A0E09">
            <w:pPr>
              <w:pStyle w:val="TableParagraph"/>
              <w:spacing w:before="80"/>
              <w:ind w:left="0"/>
              <w:rPr>
                <w:sz w:val="18"/>
                <w:lang w:val="fr-FR"/>
              </w:rPr>
            </w:pPr>
          </w:p>
          <w:p w14:paraId="36DD23C1" w14:textId="77777777" w:rsidR="000F4FDA" w:rsidRPr="00B00C00" w:rsidRDefault="000F4FDA" w:rsidP="008A0E09">
            <w:pPr>
              <w:pStyle w:val="TableParagraph"/>
              <w:ind w:left="71" w:right="86"/>
              <w:rPr>
                <w:sz w:val="18"/>
                <w:lang w:val="fr-FR"/>
              </w:rPr>
            </w:pPr>
            <w:r w:rsidRPr="00B00C00">
              <w:rPr>
                <w:sz w:val="18"/>
                <w:lang w:val="fr-FR"/>
              </w:rPr>
              <w:t>Prise en compte et traitement des incidents</w:t>
            </w:r>
            <w:r w:rsidRPr="00B00C00">
              <w:rPr>
                <w:spacing w:val="-13"/>
                <w:sz w:val="18"/>
                <w:lang w:val="fr-FR"/>
              </w:rPr>
              <w:t xml:space="preserve"> </w:t>
            </w:r>
            <w:r w:rsidRPr="00B00C00">
              <w:rPr>
                <w:sz w:val="18"/>
                <w:lang w:val="fr-FR"/>
              </w:rPr>
              <w:t>d'exploitation</w:t>
            </w:r>
          </w:p>
        </w:tc>
        <w:tc>
          <w:tcPr>
            <w:tcW w:w="3403" w:type="dxa"/>
            <w:vMerge w:val="restart"/>
          </w:tcPr>
          <w:p w14:paraId="5CB1735C" w14:textId="77777777" w:rsidR="000F4FDA" w:rsidRPr="00B00C00" w:rsidRDefault="000F4FDA" w:rsidP="008A0E09">
            <w:pPr>
              <w:pStyle w:val="TableParagraph"/>
              <w:ind w:left="0"/>
              <w:rPr>
                <w:sz w:val="18"/>
                <w:lang w:val="fr-FR"/>
              </w:rPr>
            </w:pPr>
          </w:p>
          <w:p w14:paraId="1EA37EDE" w14:textId="77777777" w:rsidR="000F4FDA" w:rsidRPr="00B00C00" w:rsidRDefault="000F4FDA" w:rsidP="008A0E09">
            <w:pPr>
              <w:pStyle w:val="TableParagraph"/>
              <w:ind w:left="0"/>
              <w:rPr>
                <w:sz w:val="18"/>
                <w:lang w:val="fr-FR"/>
              </w:rPr>
            </w:pPr>
          </w:p>
          <w:p w14:paraId="0146DA74" w14:textId="77777777" w:rsidR="000F4FDA" w:rsidRPr="00B00C00" w:rsidRDefault="000F4FDA" w:rsidP="008A0E09">
            <w:pPr>
              <w:pStyle w:val="TableParagraph"/>
              <w:ind w:left="0"/>
              <w:rPr>
                <w:sz w:val="18"/>
                <w:lang w:val="fr-FR"/>
              </w:rPr>
            </w:pPr>
          </w:p>
          <w:p w14:paraId="1637326A" w14:textId="77777777" w:rsidR="000F4FDA" w:rsidRPr="00B00C00" w:rsidRDefault="000F4FDA" w:rsidP="008A0E09">
            <w:pPr>
              <w:pStyle w:val="TableParagraph"/>
              <w:spacing w:before="171"/>
              <w:ind w:left="0"/>
              <w:rPr>
                <w:sz w:val="18"/>
                <w:lang w:val="fr-FR"/>
              </w:rPr>
            </w:pPr>
          </w:p>
          <w:p w14:paraId="5E95CEAB" w14:textId="77777777" w:rsidR="000F4FDA" w:rsidRPr="00B00C00" w:rsidRDefault="000F4FDA" w:rsidP="008A0E09">
            <w:pPr>
              <w:pStyle w:val="TableParagraph"/>
              <w:spacing w:before="1"/>
              <w:ind w:left="71" w:right="121"/>
              <w:rPr>
                <w:sz w:val="18"/>
                <w:lang w:val="fr-FR"/>
              </w:rPr>
            </w:pPr>
            <w:r w:rsidRPr="00B00C00">
              <w:rPr>
                <w:sz w:val="18"/>
                <w:lang w:val="fr-FR"/>
              </w:rPr>
              <w:t>Délais de prise en compte et qualification</w:t>
            </w:r>
            <w:r w:rsidRPr="00B00C00">
              <w:rPr>
                <w:spacing w:val="-9"/>
                <w:sz w:val="18"/>
                <w:lang w:val="fr-FR"/>
              </w:rPr>
              <w:t xml:space="preserve"> </w:t>
            </w:r>
            <w:r w:rsidRPr="00B00C00">
              <w:rPr>
                <w:sz w:val="18"/>
                <w:lang w:val="fr-FR"/>
              </w:rPr>
              <w:t>d'un</w:t>
            </w:r>
            <w:r w:rsidRPr="00B00C00">
              <w:rPr>
                <w:spacing w:val="-9"/>
                <w:sz w:val="18"/>
                <w:lang w:val="fr-FR"/>
              </w:rPr>
              <w:t xml:space="preserve"> </w:t>
            </w:r>
            <w:r w:rsidRPr="00B00C00">
              <w:rPr>
                <w:sz w:val="18"/>
                <w:lang w:val="fr-FR"/>
              </w:rPr>
              <w:t>incident</w:t>
            </w:r>
            <w:r w:rsidRPr="00B00C00">
              <w:rPr>
                <w:spacing w:val="-11"/>
                <w:sz w:val="18"/>
                <w:lang w:val="fr-FR"/>
              </w:rPr>
              <w:t xml:space="preserve"> </w:t>
            </w:r>
            <w:r w:rsidRPr="00B00C00">
              <w:rPr>
                <w:sz w:val="18"/>
                <w:lang w:val="fr-FR"/>
              </w:rPr>
              <w:t>ou</w:t>
            </w:r>
            <w:r w:rsidRPr="00B00C00">
              <w:rPr>
                <w:spacing w:val="-7"/>
                <w:sz w:val="18"/>
                <w:lang w:val="fr-FR"/>
              </w:rPr>
              <w:t xml:space="preserve"> </w:t>
            </w:r>
            <w:r w:rsidRPr="00B00C00">
              <w:rPr>
                <w:sz w:val="18"/>
                <w:lang w:val="fr-FR"/>
              </w:rPr>
              <w:t xml:space="preserve">problème de niveau 2 remonté au support de la TMA puis escaladé au niveau exploitation ou détecté par l'équipe </w:t>
            </w:r>
            <w:r w:rsidRPr="00B00C00">
              <w:rPr>
                <w:spacing w:val="-2"/>
                <w:sz w:val="18"/>
                <w:lang w:val="fr-FR"/>
              </w:rPr>
              <w:t>d'exploitation</w:t>
            </w:r>
          </w:p>
          <w:p w14:paraId="34266A60" w14:textId="77777777" w:rsidR="000F4FDA" w:rsidRPr="00B00C00" w:rsidRDefault="000F4FDA" w:rsidP="008A0E09">
            <w:pPr>
              <w:pStyle w:val="TableParagraph"/>
              <w:spacing w:before="120"/>
              <w:ind w:left="0"/>
              <w:rPr>
                <w:sz w:val="18"/>
                <w:lang w:val="fr-FR"/>
              </w:rPr>
            </w:pPr>
          </w:p>
          <w:p w14:paraId="40CBA46A" w14:textId="77777777" w:rsidR="000F4FDA" w:rsidRPr="00B00C00" w:rsidRDefault="000F4FDA" w:rsidP="008A0E09">
            <w:pPr>
              <w:pStyle w:val="TableParagraph"/>
              <w:ind w:left="71"/>
              <w:rPr>
                <w:sz w:val="18"/>
                <w:lang w:val="fr-FR"/>
              </w:rPr>
            </w:pPr>
            <w:r w:rsidRPr="00B00C00">
              <w:rPr>
                <w:sz w:val="18"/>
                <w:lang w:val="fr-FR"/>
              </w:rPr>
              <w:t>Proposition</w:t>
            </w:r>
            <w:r w:rsidRPr="00B00C00">
              <w:rPr>
                <w:spacing w:val="1"/>
                <w:sz w:val="18"/>
                <w:lang w:val="fr-FR"/>
              </w:rPr>
              <w:t xml:space="preserve"> </w:t>
            </w:r>
            <w:r w:rsidRPr="00B00C00">
              <w:rPr>
                <w:sz w:val="18"/>
                <w:lang w:val="fr-FR"/>
              </w:rPr>
              <w:t>et</w:t>
            </w:r>
            <w:r w:rsidRPr="00B00C00">
              <w:rPr>
                <w:spacing w:val="-2"/>
                <w:sz w:val="18"/>
                <w:lang w:val="fr-FR"/>
              </w:rPr>
              <w:t xml:space="preserve"> </w:t>
            </w:r>
            <w:r w:rsidRPr="00B00C00">
              <w:rPr>
                <w:sz w:val="18"/>
                <w:lang w:val="fr-FR"/>
              </w:rPr>
              <w:t>livraison</w:t>
            </w:r>
            <w:r w:rsidRPr="00B00C00">
              <w:rPr>
                <w:spacing w:val="-2"/>
                <w:sz w:val="18"/>
                <w:lang w:val="fr-FR"/>
              </w:rPr>
              <w:t xml:space="preserve"> </w:t>
            </w:r>
            <w:r w:rsidRPr="00B00C00">
              <w:rPr>
                <w:sz w:val="18"/>
                <w:lang w:val="fr-FR"/>
              </w:rPr>
              <w:t>d'une</w:t>
            </w:r>
            <w:r w:rsidRPr="00B00C00">
              <w:rPr>
                <w:spacing w:val="-3"/>
                <w:sz w:val="18"/>
                <w:lang w:val="fr-FR"/>
              </w:rPr>
              <w:t xml:space="preserve"> </w:t>
            </w:r>
            <w:r w:rsidRPr="00B00C00">
              <w:rPr>
                <w:spacing w:val="-2"/>
                <w:sz w:val="18"/>
                <w:lang w:val="fr-FR"/>
              </w:rPr>
              <w:t>solution</w:t>
            </w:r>
          </w:p>
        </w:tc>
        <w:tc>
          <w:tcPr>
            <w:tcW w:w="3401" w:type="dxa"/>
          </w:tcPr>
          <w:p w14:paraId="5F6F518B" w14:textId="77777777" w:rsidR="000F4FDA" w:rsidRPr="00B00C00" w:rsidRDefault="000F4FDA" w:rsidP="008A0E09">
            <w:pPr>
              <w:pStyle w:val="TableParagraph"/>
              <w:spacing w:before="59" w:line="207" w:lineRule="exact"/>
              <w:ind w:left="69"/>
              <w:rPr>
                <w:sz w:val="18"/>
                <w:lang w:val="fr-FR"/>
              </w:rPr>
            </w:pPr>
            <w:r w:rsidRPr="00B00C00">
              <w:rPr>
                <w:sz w:val="18"/>
                <w:lang w:val="fr-FR"/>
              </w:rPr>
              <w:t>Incident</w:t>
            </w:r>
            <w:r w:rsidRPr="00B00C00">
              <w:rPr>
                <w:spacing w:val="-3"/>
                <w:sz w:val="18"/>
                <w:lang w:val="fr-FR"/>
              </w:rPr>
              <w:t xml:space="preserve"> </w:t>
            </w:r>
            <w:r w:rsidRPr="00B00C00">
              <w:rPr>
                <w:sz w:val="18"/>
                <w:lang w:val="fr-FR"/>
              </w:rPr>
              <w:t>bloquant</w:t>
            </w:r>
            <w:r w:rsidRPr="00B00C00">
              <w:rPr>
                <w:spacing w:val="1"/>
                <w:sz w:val="18"/>
                <w:lang w:val="fr-FR"/>
              </w:rPr>
              <w:t xml:space="preserve"> </w:t>
            </w:r>
            <w:r w:rsidRPr="00B00C00">
              <w:rPr>
                <w:spacing w:val="-10"/>
                <w:sz w:val="18"/>
                <w:lang w:val="fr-FR"/>
              </w:rPr>
              <w:t>:</w:t>
            </w:r>
          </w:p>
          <w:p w14:paraId="4C9835EF" w14:textId="77777777" w:rsidR="000F4FDA" w:rsidRPr="00B00C00" w:rsidRDefault="000F4FDA">
            <w:pPr>
              <w:pStyle w:val="TableParagraph"/>
              <w:numPr>
                <w:ilvl w:val="0"/>
                <w:numId w:val="70"/>
              </w:numPr>
              <w:tabs>
                <w:tab w:val="left" w:pos="376"/>
              </w:tabs>
              <w:spacing w:line="206" w:lineRule="exact"/>
              <w:ind w:right="92"/>
              <w:rPr>
                <w:sz w:val="18"/>
                <w:lang w:val="fr-FR"/>
              </w:rPr>
            </w:pPr>
            <w:r w:rsidRPr="00B00C00">
              <w:rPr>
                <w:sz w:val="18"/>
                <w:lang w:val="fr-FR"/>
              </w:rPr>
              <w:t>engagement</w:t>
            </w:r>
            <w:r w:rsidRPr="00B00C00">
              <w:rPr>
                <w:spacing w:val="-7"/>
                <w:sz w:val="18"/>
                <w:lang w:val="fr-FR"/>
              </w:rPr>
              <w:t xml:space="preserve"> </w:t>
            </w:r>
            <w:r w:rsidRPr="00B00C00">
              <w:rPr>
                <w:sz w:val="18"/>
                <w:lang w:val="fr-FR"/>
              </w:rPr>
              <w:t>traité</w:t>
            </w:r>
            <w:r w:rsidRPr="00B00C00">
              <w:rPr>
                <w:spacing w:val="-11"/>
                <w:sz w:val="18"/>
                <w:lang w:val="fr-FR"/>
              </w:rPr>
              <w:t xml:space="preserve"> </w:t>
            </w:r>
            <w:r w:rsidRPr="00B00C00">
              <w:rPr>
                <w:sz w:val="18"/>
                <w:lang w:val="fr-FR"/>
              </w:rPr>
              <w:t>par</w:t>
            </w:r>
            <w:r w:rsidRPr="00B00C00">
              <w:rPr>
                <w:spacing w:val="-10"/>
                <w:sz w:val="18"/>
                <w:lang w:val="fr-FR"/>
              </w:rPr>
              <w:t xml:space="preserve"> </w:t>
            </w:r>
            <w:r w:rsidRPr="00B00C00">
              <w:rPr>
                <w:sz w:val="18"/>
                <w:lang w:val="fr-FR"/>
              </w:rPr>
              <w:t>l'indicateur</w:t>
            </w:r>
            <w:r w:rsidRPr="00B00C00">
              <w:rPr>
                <w:spacing w:val="-8"/>
                <w:sz w:val="18"/>
                <w:lang w:val="fr-FR"/>
              </w:rPr>
              <w:t xml:space="preserve"> </w:t>
            </w:r>
            <w:r w:rsidRPr="00B00C00">
              <w:rPr>
                <w:sz w:val="18"/>
                <w:lang w:val="fr-FR"/>
              </w:rPr>
              <w:t xml:space="preserve">de </w:t>
            </w:r>
            <w:r w:rsidRPr="00B00C00">
              <w:rPr>
                <w:spacing w:val="-2"/>
                <w:sz w:val="18"/>
                <w:lang w:val="fr-FR"/>
              </w:rPr>
              <w:t>disponibilité</w:t>
            </w:r>
          </w:p>
        </w:tc>
        <w:tc>
          <w:tcPr>
            <w:tcW w:w="991" w:type="dxa"/>
          </w:tcPr>
          <w:p w14:paraId="0659F602" w14:textId="77777777" w:rsidR="000F4FDA" w:rsidRPr="00B00C00" w:rsidRDefault="000F4FDA" w:rsidP="008A0E09">
            <w:pPr>
              <w:pStyle w:val="TableParagraph"/>
              <w:ind w:left="7" w:right="-44"/>
              <w:rPr>
                <w:sz w:val="20"/>
                <w:lang w:val="fr-FR"/>
              </w:rPr>
            </w:pPr>
            <w:r w:rsidRPr="00B00C00">
              <w:rPr>
                <w:noProof/>
                <w:sz w:val="20"/>
              </w:rPr>
              <w:drawing>
                <wp:inline distT="0" distB="0" distL="0" distR="0" wp14:anchorId="7735B39D" wp14:editId="62388AA4">
                  <wp:extent cx="612824" cy="424719"/>
                  <wp:effectExtent l="0" t="0" r="0" b="0"/>
                  <wp:docPr id="64" name="Image 6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4" name="Image 64"/>
                          <pic:cNvPicPr/>
                        </pic:nvPicPr>
                        <pic:blipFill>
                          <a:blip r:embed="rId50" cstate="print"/>
                          <a:stretch>
                            <a:fillRect/>
                          </a:stretch>
                        </pic:blipFill>
                        <pic:spPr>
                          <a:xfrm>
                            <a:off x="0" y="0"/>
                            <a:ext cx="612824" cy="424719"/>
                          </a:xfrm>
                          <a:prstGeom prst="rect">
                            <a:avLst/>
                          </a:prstGeom>
                        </pic:spPr>
                      </pic:pic>
                    </a:graphicData>
                  </a:graphic>
                </wp:inline>
              </w:drawing>
            </w:r>
          </w:p>
        </w:tc>
      </w:tr>
      <w:tr w:rsidR="000F4FDA" w:rsidRPr="00B00C00" w14:paraId="1DFC7A13" w14:textId="77777777" w:rsidTr="008A0E09">
        <w:trPr>
          <w:trHeight w:val="1509"/>
        </w:trPr>
        <w:tc>
          <w:tcPr>
            <w:tcW w:w="1980" w:type="dxa"/>
            <w:vMerge/>
            <w:tcBorders>
              <w:top w:val="nil"/>
            </w:tcBorders>
          </w:tcPr>
          <w:p w14:paraId="4D362C43" w14:textId="77777777" w:rsidR="000F4FDA" w:rsidRPr="00B00C00" w:rsidRDefault="000F4FDA" w:rsidP="008A0E09">
            <w:pPr>
              <w:rPr>
                <w:sz w:val="2"/>
                <w:szCs w:val="2"/>
                <w:lang w:val="fr-FR"/>
              </w:rPr>
            </w:pPr>
          </w:p>
        </w:tc>
        <w:tc>
          <w:tcPr>
            <w:tcW w:w="3403" w:type="dxa"/>
            <w:vMerge/>
            <w:tcBorders>
              <w:top w:val="nil"/>
            </w:tcBorders>
          </w:tcPr>
          <w:p w14:paraId="324CE1E7" w14:textId="77777777" w:rsidR="000F4FDA" w:rsidRPr="00B00C00" w:rsidRDefault="000F4FDA" w:rsidP="008A0E09">
            <w:pPr>
              <w:rPr>
                <w:sz w:val="2"/>
                <w:szCs w:val="2"/>
                <w:lang w:val="fr-FR"/>
              </w:rPr>
            </w:pPr>
          </w:p>
        </w:tc>
        <w:tc>
          <w:tcPr>
            <w:tcW w:w="3401" w:type="dxa"/>
          </w:tcPr>
          <w:p w14:paraId="4A833368" w14:textId="77777777" w:rsidR="000F4FDA" w:rsidRPr="00B00C00" w:rsidRDefault="000F4FDA" w:rsidP="008A0E09">
            <w:pPr>
              <w:pStyle w:val="TableParagraph"/>
              <w:spacing w:before="59" w:line="207" w:lineRule="exact"/>
              <w:ind w:left="69"/>
              <w:rPr>
                <w:sz w:val="18"/>
                <w:lang w:val="fr-FR"/>
              </w:rPr>
            </w:pPr>
            <w:r w:rsidRPr="00B00C00">
              <w:rPr>
                <w:sz w:val="18"/>
                <w:lang w:val="fr-FR"/>
              </w:rPr>
              <w:t>Incident</w:t>
            </w:r>
            <w:r w:rsidRPr="00B00C00">
              <w:rPr>
                <w:spacing w:val="-2"/>
                <w:sz w:val="18"/>
                <w:lang w:val="fr-FR"/>
              </w:rPr>
              <w:t xml:space="preserve"> </w:t>
            </w:r>
            <w:r w:rsidRPr="00B00C00">
              <w:rPr>
                <w:sz w:val="18"/>
                <w:lang w:val="fr-FR"/>
              </w:rPr>
              <w:t>majeur</w:t>
            </w:r>
            <w:r w:rsidRPr="00B00C00">
              <w:rPr>
                <w:spacing w:val="-1"/>
                <w:sz w:val="18"/>
                <w:lang w:val="fr-FR"/>
              </w:rPr>
              <w:t xml:space="preserve"> </w:t>
            </w:r>
            <w:r w:rsidRPr="00B00C00">
              <w:rPr>
                <w:spacing w:val="-10"/>
                <w:sz w:val="18"/>
                <w:lang w:val="fr-FR"/>
              </w:rPr>
              <w:t>:</w:t>
            </w:r>
          </w:p>
          <w:p w14:paraId="26580A7A" w14:textId="77777777" w:rsidR="000F4FDA" w:rsidRPr="00B00C00" w:rsidRDefault="000F4FDA">
            <w:pPr>
              <w:pStyle w:val="TableParagraph"/>
              <w:numPr>
                <w:ilvl w:val="0"/>
                <w:numId w:val="69"/>
              </w:numPr>
              <w:tabs>
                <w:tab w:val="left" w:pos="376"/>
              </w:tabs>
              <w:ind w:right="260"/>
              <w:rPr>
                <w:sz w:val="18"/>
                <w:lang w:val="fr-FR"/>
              </w:rPr>
            </w:pPr>
            <w:r w:rsidRPr="00B00C00">
              <w:rPr>
                <w:sz w:val="18"/>
                <w:lang w:val="fr-FR"/>
              </w:rPr>
              <w:t>prise</w:t>
            </w:r>
            <w:r w:rsidRPr="00B00C00">
              <w:rPr>
                <w:spacing w:val="-9"/>
                <w:sz w:val="18"/>
                <w:lang w:val="fr-FR"/>
              </w:rPr>
              <w:t xml:space="preserve"> </w:t>
            </w:r>
            <w:r w:rsidRPr="00B00C00">
              <w:rPr>
                <w:sz w:val="18"/>
                <w:lang w:val="fr-FR"/>
              </w:rPr>
              <w:t>en</w:t>
            </w:r>
            <w:r w:rsidRPr="00B00C00">
              <w:rPr>
                <w:spacing w:val="-8"/>
                <w:sz w:val="18"/>
                <w:lang w:val="fr-FR"/>
              </w:rPr>
              <w:t xml:space="preserve"> </w:t>
            </w:r>
            <w:r w:rsidRPr="00B00C00">
              <w:rPr>
                <w:sz w:val="18"/>
                <w:lang w:val="fr-FR"/>
              </w:rPr>
              <w:t>charge</w:t>
            </w:r>
            <w:r w:rsidRPr="00B00C00">
              <w:rPr>
                <w:spacing w:val="-4"/>
                <w:sz w:val="18"/>
                <w:lang w:val="fr-FR"/>
              </w:rPr>
              <w:t xml:space="preserve"> </w:t>
            </w:r>
            <w:r w:rsidRPr="00B00C00">
              <w:rPr>
                <w:sz w:val="18"/>
                <w:lang w:val="fr-FR"/>
              </w:rPr>
              <w:t>en</w:t>
            </w:r>
            <w:r w:rsidRPr="00B00C00">
              <w:rPr>
                <w:spacing w:val="-4"/>
                <w:sz w:val="18"/>
                <w:lang w:val="fr-FR"/>
              </w:rPr>
              <w:t xml:space="preserve"> </w:t>
            </w:r>
            <w:r w:rsidRPr="00B00C00">
              <w:rPr>
                <w:sz w:val="18"/>
                <w:lang w:val="fr-FR"/>
              </w:rPr>
              <w:t>1</w:t>
            </w:r>
            <w:r w:rsidRPr="00B00C00">
              <w:rPr>
                <w:spacing w:val="-8"/>
                <w:sz w:val="18"/>
                <w:lang w:val="fr-FR"/>
              </w:rPr>
              <w:t xml:space="preserve"> </w:t>
            </w:r>
            <w:r w:rsidRPr="00B00C00">
              <w:rPr>
                <w:sz w:val="18"/>
                <w:lang w:val="fr-FR"/>
              </w:rPr>
              <w:t>heure</w:t>
            </w:r>
            <w:r w:rsidRPr="00B00C00">
              <w:rPr>
                <w:spacing w:val="-8"/>
                <w:sz w:val="18"/>
                <w:lang w:val="fr-FR"/>
              </w:rPr>
              <w:t xml:space="preserve"> </w:t>
            </w:r>
            <w:r w:rsidRPr="00B00C00">
              <w:rPr>
                <w:sz w:val="18"/>
                <w:lang w:val="fr-FR"/>
              </w:rPr>
              <w:t xml:space="preserve">ouvrée </w:t>
            </w:r>
            <w:r w:rsidRPr="00B00C00">
              <w:rPr>
                <w:spacing w:val="-2"/>
                <w:sz w:val="18"/>
                <w:lang w:val="fr-FR"/>
              </w:rPr>
              <w:t>maxi,</w:t>
            </w:r>
          </w:p>
          <w:p w14:paraId="1A96C12A" w14:textId="77777777" w:rsidR="000F4FDA" w:rsidRPr="00B00C00" w:rsidRDefault="000F4FDA">
            <w:pPr>
              <w:pStyle w:val="TableParagraph"/>
              <w:numPr>
                <w:ilvl w:val="0"/>
                <w:numId w:val="69"/>
              </w:numPr>
              <w:tabs>
                <w:tab w:val="left" w:pos="376"/>
              </w:tabs>
              <w:ind w:right="230"/>
              <w:rPr>
                <w:sz w:val="18"/>
                <w:lang w:val="fr-FR"/>
              </w:rPr>
            </w:pPr>
            <w:r w:rsidRPr="00B00C00">
              <w:rPr>
                <w:sz w:val="18"/>
                <w:lang w:val="fr-FR"/>
              </w:rPr>
              <w:t>résolution</w:t>
            </w:r>
            <w:r w:rsidRPr="00B00C00">
              <w:rPr>
                <w:spacing w:val="-9"/>
                <w:sz w:val="18"/>
                <w:lang w:val="fr-FR"/>
              </w:rPr>
              <w:t xml:space="preserve"> </w:t>
            </w:r>
            <w:r w:rsidRPr="00B00C00">
              <w:rPr>
                <w:sz w:val="18"/>
                <w:lang w:val="fr-FR"/>
              </w:rPr>
              <w:t>ou</w:t>
            </w:r>
            <w:r w:rsidRPr="00B00C00">
              <w:rPr>
                <w:spacing w:val="-9"/>
                <w:sz w:val="18"/>
                <w:lang w:val="fr-FR"/>
              </w:rPr>
              <w:t xml:space="preserve"> </w:t>
            </w:r>
            <w:r w:rsidRPr="00B00C00">
              <w:rPr>
                <w:sz w:val="18"/>
                <w:lang w:val="fr-FR"/>
              </w:rPr>
              <w:t>contournement</w:t>
            </w:r>
            <w:r w:rsidRPr="00B00C00">
              <w:rPr>
                <w:spacing w:val="-11"/>
                <w:sz w:val="18"/>
                <w:lang w:val="fr-FR"/>
              </w:rPr>
              <w:t xml:space="preserve"> </w:t>
            </w:r>
            <w:r w:rsidRPr="00B00C00">
              <w:rPr>
                <w:sz w:val="18"/>
                <w:lang w:val="fr-FR"/>
              </w:rPr>
              <w:t>en</w:t>
            </w:r>
            <w:r w:rsidRPr="00B00C00">
              <w:rPr>
                <w:spacing w:val="-9"/>
                <w:sz w:val="18"/>
                <w:lang w:val="fr-FR"/>
              </w:rPr>
              <w:t xml:space="preserve"> </w:t>
            </w:r>
            <w:r w:rsidRPr="00B00C00">
              <w:rPr>
                <w:sz w:val="18"/>
                <w:lang w:val="fr-FR"/>
              </w:rPr>
              <w:t>8h ouvrées maxi,</w:t>
            </w:r>
          </w:p>
          <w:p w14:paraId="247D2FBE" w14:textId="77777777" w:rsidR="000F4FDA" w:rsidRPr="00B00C00" w:rsidRDefault="000F4FDA">
            <w:pPr>
              <w:pStyle w:val="TableParagraph"/>
              <w:numPr>
                <w:ilvl w:val="0"/>
                <w:numId w:val="69"/>
              </w:numPr>
              <w:tabs>
                <w:tab w:val="left" w:pos="376"/>
              </w:tabs>
              <w:spacing w:line="206" w:lineRule="exact"/>
              <w:ind w:right="441"/>
              <w:rPr>
                <w:sz w:val="18"/>
                <w:lang w:val="fr-FR"/>
              </w:rPr>
            </w:pPr>
            <w:r w:rsidRPr="00B00C00">
              <w:rPr>
                <w:sz w:val="18"/>
                <w:lang w:val="fr-FR"/>
              </w:rPr>
              <w:t>résolution</w:t>
            </w:r>
            <w:r w:rsidRPr="00B00C00">
              <w:rPr>
                <w:spacing w:val="-10"/>
                <w:sz w:val="18"/>
                <w:lang w:val="fr-FR"/>
              </w:rPr>
              <w:t xml:space="preserve"> </w:t>
            </w:r>
            <w:r w:rsidRPr="00B00C00">
              <w:rPr>
                <w:sz w:val="18"/>
                <w:lang w:val="fr-FR"/>
              </w:rPr>
              <w:t>définitive</w:t>
            </w:r>
            <w:r w:rsidRPr="00B00C00">
              <w:rPr>
                <w:spacing w:val="-9"/>
                <w:sz w:val="18"/>
                <w:lang w:val="fr-FR"/>
              </w:rPr>
              <w:t xml:space="preserve"> </w:t>
            </w:r>
            <w:r w:rsidRPr="00B00C00">
              <w:rPr>
                <w:sz w:val="18"/>
                <w:lang w:val="fr-FR"/>
              </w:rPr>
              <w:t>en</w:t>
            </w:r>
            <w:r w:rsidRPr="00B00C00">
              <w:rPr>
                <w:spacing w:val="-9"/>
                <w:sz w:val="18"/>
                <w:lang w:val="fr-FR"/>
              </w:rPr>
              <w:t xml:space="preserve"> </w:t>
            </w:r>
            <w:r w:rsidRPr="00B00C00">
              <w:rPr>
                <w:sz w:val="18"/>
                <w:lang w:val="fr-FR"/>
              </w:rPr>
              <w:t>5j</w:t>
            </w:r>
            <w:r w:rsidRPr="00B00C00">
              <w:rPr>
                <w:spacing w:val="-12"/>
                <w:sz w:val="18"/>
                <w:lang w:val="fr-FR"/>
              </w:rPr>
              <w:t xml:space="preserve"> </w:t>
            </w:r>
            <w:r w:rsidRPr="00B00C00">
              <w:rPr>
                <w:sz w:val="18"/>
                <w:lang w:val="fr-FR"/>
              </w:rPr>
              <w:t xml:space="preserve">ouvrés </w:t>
            </w:r>
            <w:r w:rsidRPr="00B00C00">
              <w:rPr>
                <w:spacing w:val="-2"/>
                <w:sz w:val="18"/>
                <w:lang w:val="fr-FR"/>
              </w:rPr>
              <w:t>maxi.</w:t>
            </w:r>
          </w:p>
        </w:tc>
        <w:tc>
          <w:tcPr>
            <w:tcW w:w="991" w:type="dxa"/>
          </w:tcPr>
          <w:p w14:paraId="719D4A70" w14:textId="77777777" w:rsidR="000F4FDA" w:rsidRPr="00B00C00" w:rsidRDefault="000F4FDA" w:rsidP="008A0E09">
            <w:pPr>
              <w:pStyle w:val="TableParagraph"/>
              <w:ind w:left="0"/>
              <w:rPr>
                <w:sz w:val="18"/>
                <w:lang w:val="fr-FR"/>
              </w:rPr>
            </w:pPr>
          </w:p>
          <w:p w14:paraId="3A3D904A" w14:textId="77777777" w:rsidR="000F4FDA" w:rsidRPr="00B00C00" w:rsidRDefault="000F4FDA" w:rsidP="008A0E09">
            <w:pPr>
              <w:pStyle w:val="TableParagraph"/>
              <w:ind w:left="0"/>
              <w:rPr>
                <w:sz w:val="18"/>
                <w:lang w:val="fr-FR"/>
              </w:rPr>
            </w:pPr>
          </w:p>
          <w:p w14:paraId="66D54C69" w14:textId="77777777" w:rsidR="000F4FDA" w:rsidRPr="00B00C00" w:rsidRDefault="000F4FDA" w:rsidP="008A0E09">
            <w:pPr>
              <w:pStyle w:val="TableParagraph"/>
              <w:spacing w:before="59"/>
              <w:ind w:left="0"/>
              <w:rPr>
                <w:sz w:val="18"/>
                <w:lang w:val="fr-FR"/>
              </w:rPr>
            </w:pPr>
          </w:p>
          <w:p w14:paraId="1FE136B5" w14:textId="77777777" w:rsidR="000F4FDA" w:rsidRPr="00B00C00" w:rsidRDefault="000F4FDA" w:rsidP="008A0E09">
            <w:pPr>
              <w:pStyle w:val="TableParagraph"/>
              <w:ind w:left="71"/>
              <w:rPr>
                <w:sz w:val="18"/>
                <w:lang w:val="fr-FR"/>
              </w:rPr>
            </w:pPr>
            <w:r w:rsidRPr="00B00C00">
              <w:rPr>
                <w:sz w:val="18"/>
                <w:lang w:val="fr-FR"/>
              </w:rPr>
              <w:t>&gt;=</w:t>
            </w:r>
            <w:r w:rsidRPr="00B00C00">
              <w:rPr>
                <w:spacing w:val="1"/>
                <w:sz w:val="18"/>
                <w:lang w:val="fr-FR"/>
              </w:rPr>
              <w:t xml:space="preserve"> </w:t>
            </w:r>
            <w:r w:rsidRPr="00B00C00">
              <w:rPr>
                <w:spacing w:val="-5"/>
                <w:sz w:val="18"/>
                <w:lang w:val="fr-FR"/>
              </w:rPr>
              <w:t>90%</w:t>
            </w:r>
          </w:p>
        </w:tc>
      </w:tr>
      <w:tr w:rsidR="000F4FDA" w:rsidRPr="00B00C00" w14:paraId="6DCEC31C" w14:textId="77777777" w:rsidTr="008A0E09">
        <w:trPr>
          <w:trHeight w:val="1506"/>
        </w:trPr>
        <w:tc>
          <w:tcPr>
            <w:tcW w:w="1980" w:type="dxa"/>
            <w:vMerge/>
            <w:tcBorders>
              <w:top w:val="nil"/>
            </w:tcBorders>
          </w:tcPr>
          <w:p w14:paraId="79E3E6D7" w14:textId="77777777" w:rsidR="000F4FDA" w:rsidRPr="00B00C00" w:rsidRDefault="000F4FDA" w:rsidP="008A0E09">
            <w:pPr>
              <w:rPr>
                <w:sz w:val="2"/>
                <w:szCs w:val="2"/>
                <w:lang w:val="fr-FR"/>
              </w:rPr>
            </w:pPr>
          </w:p>
        </w:tc>
        <w:tc>
          <w:tcPr>
            <w:tcW w:w="3403" w:type="dxa"/>
            <w:vMerge/>
            <w:tcBorders>
              <w:top w:val="nil"/>
            </w:tcBorders>
          </w:tcPr>
          <w:p w14:paraId="371BD24C" w14:textId="77777777" w:rsidR="000F4FDA" w:rsidRPr="00B00C00" w:rsidRDefault="000F4FDA" w:rsidP="008A0E09">
            <w:pPr>
              <w:rPr>
                <w:sz w:val="2"/>
                <w:szCs w:val="2"/>
                <w:lang w:val="fr-FR"/>
              </w:rPr>
            </w:pPr>
          </w:p>
        </w:tc>
        <w:tc>
          <w:tcPr>
            <w:tcW w:w="3401" w:type="dxa"/>
          </w:tcPr>
          <w:p w14:paraId="415F81C1" w14:textId="77777777" w:rsidR="000F4FDA" w:rsidRPr="00B00C00" w:rsidRDefault="000F4FDA" w:rsidP="008A0E09">
            <w:pPr>
              <w:pStyle w:val="TableParagraph"/>
              <w:spacing w:before="59" w:line="207" w:lineRule="exact"/>
              <w:ind w:left="69"/>
              <w:rPr>
                <w:sz w:val="18"/>
                <w:lang w:val="fr-FR"/>
              </w:rPr>
            </w:pPr>
            <w:r w:rsidRPr="00B00C00">
              <w:rPr>
                <w:sz w:val="18"/>
                <w:lang w:val="fr-FR"/>
              </w:rPr>
              <w:t>Incident</w:t>
            </w:r>
            <w:r w:rsidRPr="00B00C00">
              <w:rPr>
                <w:spacing w:val="-2"/>
                <w:sz w:val="18"/>
                <w:lang w:val="fr-FR"/>
              </w:rPr>
              <w:t xml:space="preserve"> </w:t>
            </w:r>
            <w:r w:rsidRPr="00B00C00">
              <w:rPr>
                <w:sz w:val="18"/>
                <w:lang w:val="fr-FR"/>
              </w:rPr>
              <w:t>mineur</w:t>
            </w:r>
            <w:r w:rsidRPr="00B00C00">
              <w:rPr>
                <w:spacing w:val="-3"/>
                <w:sz w:val="18"/>
                <w:lang w:val="fr-FR"/>
              </w:rPr>
              <w:t xml:space="preserve"> </w:t>
            </w:r>
            <w:r w:rsidRPr="00B00C00">
              <w:rPr>
                <w:spacing w:val="-10"/>
                <w:sz w:val="18"/>
                <w:lang w:val="fr-FR"/>
              </w:rPr>
              <w:t>:</w:t>
            </w:r>
          </w:p>
          <w:p w14:paraId="0801A248" w14:textId="77777777" w:rsidR="000F4FDA" w:rsidRPr="00B00C00" w:rsidRDefault="000F4FDA">
            <w:pPr>
              <w:pStyle w:val="TableParagraph"/>
              <w:numPr>
                <w:ilvl w:val="0"/>
                <w:numId w:val="68"/>
              </w:numPr>
              <w:tabs>
                <w:tab w:val="left" w:pos="376"/>
              </w:tabs>
              <w:ind w:right="77"/>
              <w:rPr>
                <w:sz w:val="18"/>
                <w:lang w:val="fr-FR"/>
              </w:rPr>
            </w:pPr>
            <w:r w:rsidRPr="00B00C00">
              <w:rPr>
                <w:sz w:val="18"/>
                <w:lang w:val="fr-FR"/>
              </w:rPr>
              <w:t>prise</w:t>
            </w:r>
            <w:r w:rsidRPr="00B00C00">
              <w:rPr>
                <w:spacing w:val="-8"/>
                <w:sz w:val="18"/>
                <w:lang w:val="fr-FR"/>
              </w:rPr>
              <w:t xml:space="preserve"> </w:t>
            </w:r>
            <w:r w:rsidRPr="00B00C00">
              <w:rPr>
                <w:sz w:val="18"/>
                <w:lang w:val="fr-FR"/>
              </w:rPr>
              <w:t>en</w:t>
            </w:r>
            <w:r w:rsidRPr="00B00C00">
              <w:rPr>
                <w:spacing w:val="-8"/>
                <w:sz w:val="18"/>
                <w:lang w:val="fr-FR"/>
              </w:rPr>
              <w:t xml:space="preserve"> </w:t>
            </w:r>
            <w:r w:rsidRPr="00B00C00">
              <w:rPr>
                <w:sz w:val="18"/>
                <w:lang w:val="fr-FR"/>
              </w:rPr>
              <w:t>charge</w:t>
            </w:r>
            <w:r w:rsidRPr="00B00C00">
              <w:rPr>
                <w:spacing w:val="-4"/>
                <w:sz w:val="18"/>
                <w:lang w:val="fr-FR"/>
              </w:rPr>
              <w:t xml:space="preserve"> </w:t>
            </w:r>
            <w:r w:rsidRPr="00B00C00">
              <w:rPr>
                <w:sz w:val="18"/>
                <w:lang w:val="fr-FR"/>
              </w:rPr>
              <w:t>en</w:t>
            </w:r>
            <w:r w:rsidRPr="00B00C00">
              <w:rPr>
                <w:spacing w:val="-4"/>
                <w:sz w:val="18"/>
                <w:lang w:val="fr-FR"/>
              </w:rPr>
              <w:t xml:space="preserve"> </w:t>
            </w:r>
            <w:r w:rsidRPr="00B00C00">
              <w:rPr>
                <w:sz w:val="18"/>
                <w:lang w:val="fr-FR"/>
              </w:rPr>
              <w:t>4</w:t>
            </w:r>
            <w:r w:rsidRPr="00B00C00">
              <w:rPr>
                <w:spacing w:val="-8"/>
                <w:sz w:val="18"/>
                <w:lang w:val="fr-FR"/>
              </w:rPr>
              <w:t xml:space="preserve"> </w:t>
            </w:r>
            <w:r w:rsidRPr="00B00C00">
              <w:rPr>
                <w:sz w:val="18"/>
                <w:lang w:val="fr-FR"/>
              </w:rPr>
              <w:t>heures</w:t>
            </w:r>
            <w:r w:rsidRPr="00B00C00">
              <w:rPr>
                <w:spacing w:val="-6"/>
                <w:sz w:val="18"/>
                <w:lang w:val="fr-FR"/>
              </w:rPr>
              <w:t xml:space="preserve"> </w:t>
            </w:r>
            <w:r w:rsidRPr="00B00C00">
              <w:rPr>
                <w:sz w:val="18"/>
                <w:lang w:val="fr-FR"/>
              </w:rPr>
              <w:t xml:space="preserve">ouvrées </w:t>
            </w:r>
            <w:r w:rsidRPr="00B00C00">
              <w:rPr>
                <w:spacing w:val="-2"/>
                <w:sz w:val="18"/>
                <w:lang w:val="fr-FR"/>
              </w:rPr>
              <w:t>maxi,</w:t>
            </w:r>
          </w:p>
          <w:p w14:paraId="41BB5D7A" w14:textId="77777777" w:rsidR="000F4FDA" w:rsidRPr="00B00C00" w:rsidRDefault="000F4FDA">
            <w:pPr>
              <w:pStyle w:val="TableParagraph"/>
              <w:numPr>
                <w:ilvl w:val="0"/>
                <w:numId w:val="68"/>
              </w:numPr>
              <w:tabs>
                <w:tab w:val="left" w:pos="376"/>
              </w:tabs>
              <w:ind w:right="290"/>
              <w:rPr>
                <w:sz w:val="18"/>
                <w:lang w:val="fr-FR"/>
              </w:rPr>
            </w:pPr>
            <w:r w:rsidRPr="00B00C00">
              <w:rPr>
                <w:sz w:val="18"/>
                <w:lang w:val="fr-FR"/>
              </w:rPr>
              <w:t>résolution</w:t>
            </w:r>
            <w:r w:rsidRPr="00B00C00">
              <w:rPr>
                <w:spacing w:val="-9"/>
                <w:sz w:val="18"/>
                <w:lang w:val="fr-FR"/>
              </w:rPr>
              <w:t xml:space="preserve"> </w:t>
            </w:r>
            <w:r w:rsidRPr="00B00C00">
              <w:rPr>
                <w:sz w:val="18"/>
                <w:lang w:val="fr-FR"/>
              </w:rPr>
              <w:t>ou</w:t>
            </w:r>
            <w:r w:rsidRPr="00B00C00">
              <w:rPr>
                <w:spacing w:val="-9"/>
                <w:sz w:val="18"/>
                <w:lang w:val="fr-FR"/>
              </w:rPr>
              <w:t xml:space="preserve"> </w:t>
            </w:r>
            <w:r w:rsidRPr="00B00C00">
              <w:rPr>
                <w:sz w:val="18"/>
                <w:lang w:val="fr-FR"/>
              </w:rPr>
              <w:t>contournement</w:t>
            </w:r>
            <w:r w:rsidRPr="00B00C00">
              <w:rPr>
                <w:spacing w:val="-11"/>
                <w:sz w:val="18"/>
                <w:lang w:val="fr-FR"/>
              </w:rPr>
              <w:t xml:space="preserve"> </w:t>
            </w:r>
            <w:r w:rsidRPr="00B00C00">
              <w:rPr>
                <w:sz w:val="18"/>
                <w:lang w:val="fr-FR"/>
              </w:rPr>
              <w:t>en</w:t>
            </w:r>
            <w:r w:rsidRPr="00B00C00">
              <w:rPr>
                <w:spacing w:val="-9"/>
                <w:sz w:val="18"/>
                <w:lang w:val="fr-FR"/>
              </w:rPr>
              <w:t xml:space="preserve"> </w:t>
            </w:r>
            <w:r w:rsidRPr="00B00C00">
              <w:rPr>
                <w:sz w:val="18"/>
                <w:lang w:val="fr-FR"/>
              </w:rPr>
              <w:t>3j ouvrés maxi,</w:t>
            </w:r>
          </w:p>
          <w:p w14:paraId="4BFDE970" w14:textId="77777777" w:rsidR="000F4FDA" w:rsidRPr="00B00C00" w:rsidRDefault="000F4FDA">
            <w:pPr>
              <w:pStyle w:val="TableParagraph"/>
              <w:numPr>
                <w:ilvl w:val="0"/>
                <w:numId w:val="68"/>
              </w:numPr>
              <w:tabs>
                <w:tab w:val="left" w:pos="376"/>
              </w:tabs>
              <w:spacing w:line="206" w:lineRule="exact"/>
              <w:ind w:right="500"/>
              <w:rPr>
                <w:sz w:val="18"/>
                <w:lang w:val="fr-FR"/>
              </w:rPr>
            </w:pPr>
            <w:r w:rsidRPr="00B00C00">
              <w:rPr>
                <w:sz w:val="18"/>
                <w:lang w:val="fr-FR"/>
              </w:rPr>
              <w:t>résolution</w:t>
            </w:r>
            <w:r w:rsidRPr="00B00C00">
              <w:rPr>
                <w:spacing w:val="-10"/>
                <w:sz w:val="18"/>
                <w:lang w:val="fr-FR"/>
              </w:rPr>
              <w:t xml:space="preserve"> </w:t>
            </w:r>
            <w:r w:rsidRPr="00B00C00">
              <w:rPr>
                <w:sz w:val="18"/>
                <w:lang w:val="fr-FR"/>
              </w:rPr>
              <w:t>définitive</w:t>
            </w:r>
            <w:r w:rsidRPr="00B00C00">
              <w:rPr>
                <w:spacing w:val="-8"/>
                <w:sz w:val="18"/>
                <w:lang w:val="fr-FR"/>
              </w:rPr>
              <w:t xml:space="preserve"> </w:t>
            </w:r>
            <w:r w:rsidRPr="00B00C00">
              <w:rPr>
                <w:sz w:val="18"/>
                <w:lang w:val="fr-FR"/>
              </w:rPr>
              <w:t>:</w:t>
            </w:r>
            <w:r w:rsidRPr="00B00C00">
              <w:rPr>
                <w:spacing w:val="-11"/>
                <w:sz w:val="18"/>
                <w:lang w:val="fr-FR"/>
              </w:rPr>
              <w:t xml:space="preserve"> </w:t>
            </w:r>
            <w:r w:rsidRPr="00B00C00">
              <w:rPr>
                <w:sz w:val="18"/>
                <w:lang w:val="fr-FR"/>
              </w:rPr>
              <w:t>sans</w:t>
            </w:r>
            <w:r w:rsidRPr="00B00C00">
              <w:rPr>
                <w:spacing w:val="-9"/>
                <w:sz w:val="18"/>
                <w:lang w:val="fr-FR"/>
              </w:rPr>
              <w:t xml:space="preserve"> </w:t>
            </w:r>
            <w:r w:rsidRPr="00B00C00">
              <w:rPr>
                <w:sz w:val="18"/>
                <w:lang w:val="fr-FR"/>
              </w:rPr>
              <w:t xml:space="preserve">objet </w:t>
            </w:r>
            <w:r w:rsidRPr="00B00C00">
              <w:rPr>
                <w:spacing w:val="-2"/>
                <w:sz w:val="18"/>
                <w:lang w:val="fr-FR"/>
              </w:rPr>
              <w:t>(relivraison)</w:t>
            </w:r>
          </w:p>
        </w:tc>
        <w:tc>
          <w:tcPr>
            <w:tcW w:w="991" w:type="dxa"/>
          </w:tcPr>
          <w:p w14:paraId="66F1388A" w14:textId="77777777" w:rsidR="000F4FDA" w:rsidRPr="00B00C00" w:rsidRDefault="000F4FDA" w:rsidP="008A0E09">
            <w:pPr>
              <w:pStyle w:val="TableParagraph"/>
              <w:ind w:left="0"/>
              <w:rPr>
                <w:sz w:val="18"/>
                <w:lang w:val="fr-FR"/>
              </w:rPr>
            </w:pPr>
          </w:p>
          <w:p w14:paraId="4F12F194" w14:textId="77777777" w:rsidR="000F4FDA" w:rsidRPr="00B00C00" w:rsidRDefault="000F4FDA" w:rsidP="008A0E09">
            <w:pPr>
              <w:pStyle w:val="TableParagraph"/>
              <w:ind w:left="0"/>
              <w:rPr>
                <w:sz w:val="18"/>
                <w:lang w:val="fr-FR"/>
              </w:rPr>
            </w:pPr>
          </w:p>
          <w:p w14:paraId="24CAA6BD" w14:textId="77777777" w:rsidR="000F4FDA" w:rsidRPr="00B00C00" w:rsidRDefault="000F4FDA" w:rsidP="008A0E09">
            <w:pPr>
              <w:pStyle w:val="TableParagraph"/>
              <w:spacing w:before="57"/>
              <w:ind w:left="0"/>
              <w:rPr>
                <w:sz w:val="18"/>
                <w:lang w:val="fr-FR"/>
              </w:rPr>
            </w:pPr>
          </w:p>
          <w:p w14:paraId="0D6B70B0" w14:textId="77777777" w:rsidR="000F4FDA" w:rsidRPr="00B00C00" w:rsidRDefault="000F4FDA" w:rsidP="008A0E09">
            <w:pPr>
              <w:pStyle w:val="TableParagraph"/>
              <w:ind w:left="71"/>
              <w:rPr>
                <w:sz w:val="18"/>
                <w:lang w:val="fr-FR"/>
              </w:rPr>
            </w:pPr>
            <w:r w:rsidRPr="00B00C00">
              <w:rPr>
                <w:sz w:val="18"/>
                <w:lang w:val="fr-FR"/>
              </w:rPr>
              <w:t>&gt;=</w:t>
            </w:r>
            <w:r w:rsidRPr="00B00C00">
              <w:rPr>
                <w:spacing w:val="1"/>
                <w:sz w:val="18"/>
                <w:lang w:val="fr-FR"/>
              </w:rPr>
              <w:t xml:space="preserve"> </w:t>
            </w:r>
            <w:r w:rsidRPr="00B00C00">
              <w:rPr>
                <w:spacing w:val="-5"/>
                <w:sz w:val="18"/>
                <w:lang w:val="fr-FR"/>
              </w:rPr>
              <w:t>85%</w:t>
            </w:r>
          </w:p>
        </w:tc>
      </w:tr>
      <w:tr w:rsidR="000F4FDA" w:rsidRPr="00B00C00" w14:paraId="02CDCB98" w14:textId="77777777" w:rsidTr="008A0E09">
        <w:trPr>
          <w:trHeight w:val="721"/>
        </w:trPr>
        <w:tc>
          <w:tcPr>
            <w:tcW w:w="1980" w:type="dxa"/>
            <w:vMerge/>
            <w:tcBorders>
              <w:top w:val="nil"/>
            </w:tcBorders>
          </w:tcPr>
          <w:p w14:paraId="30200BB3" w14:textId="77777777" w:rsidR="000F4FDA" w:rsidRPr="00B00C00" w:rsidRDefault="000F4FDA" w:rsidP="008A0E09">
            <w:pPr>
              <w:rPr>
                <w:sz w:val="2"/>
                <w:szCs w:val="2"/>
                <w:lang w:val="fr-FR"/>
              </w:rPr>
            </w:pPr>
          </w:p>
        </w:tc>
        <w:tc>
          <w:tcPr>
            <w:tcW w:w="3403" w:type="dxa"/>
          </w:tcPr>
          <w:p w14:paraId="586D95B0" w14:textId="4F367262" w:rsidR="000F4FDA" w:rsidRPr="00B00C00" w:rsidRDefault="000F4FDA" w:rsidP="008A0E09">
            <w:pPr>
              <w:pStyle w:val="TableParagraph"/>
              <w:spacing w:before="80"/>
              <w:ind w:left="71" w:right="565"/>
              <w:jc w:val="both"/>
              <w:rPr>
                <w:sz w:val="18"/>
                <w:lang w:val="fr-FR"/>
              </w:rPr>
            </w:pPr>
            <w:r w:rsidRPr="00B00C00">
              <w:rPr>
                <w:sz w:val="18"/>
                <w:lang w:val="fr-FR"/>
              </w:rPr>
              <w:t>Taux</w:t>
            </w:r>
            <w:r w:rsidRPr="00B00C00">
              <w:rPr>
                <w:spacing w:val="-10"/>
                <w:sz w:val="18"/>
                <w:lang w:val="fr-FR"/>
              </w:rPr>
              <w:t xml:space="preserve"> </w:t>
            </w:r>
            <w:r w:rsidRPr="00B00C00">
              <w:rPr>
                <w:sz w:val="18"/>
                <w:lang w:val="fr-FR"/>
              </w:rPr>
              <w:t>de</w:t>
            </w:r>
            <w:r w:rsidRPr="00B00C00">
              <w:rPr>
                <w:spacing w:val="-4"/>
                <w:sz w:val="18"/>
                <w:lang w:val="fr-FR"/>
              </w:rPr>
              <w:t xml:space="preserve"> </w:t>
            </w:r>
            <w:r w:rsidRPr="00B00C00">
              <w:rPr>
                <w:sz w:val="18"/>
                <w:lang w:val="fr-FR"/>
              </w:rPr>
              <w:t>rejet</w:t>
            </w:r>
            <w:r w:rsidRPr="00B00C00">
              <w:rPr>
                <w:spacing w:val="-8"/>
                <w:sz w:val="18"/>
                <w:lang w:val="fr-FR"/>
              </w:rPr>
              <w:t xml:space="preserve"> </w:t>
            </w:r>
            <w:r w:rsidRPr="00B00C00">
              <w:rPr>
                <w:sz w:val="18"/>
                <w:lang w:val="fr-FR"/>
              </w:rPr>
              <w:t>des</w:t>
            </w:r>
            <w:r w:rsidRPr="00B00C00">
              <w:rPr>
                <w:spacing w:val="-6"/>
                <w:sz w:val="18"/>
                <w:lang w:val="fr-FR"/>
              </w:rPr>
              <w:t xml:space="preserve"> </w:t>
            </w:r>
            <w:r w:rsidRPr="00B00C00">
              <w:rPr>
                <w:sz w:val="18"/>
                <w:lang w:val="fr-FR"/>
              </w:rPr>
              <w:t>escalades</w:t>
            </w:r>
            <w:r w:rsidRPr="00B00C00">
              <w:rPr>
                <w:spacing w:val="-5"/>
                <w:sz w:val="18"/>
                <w:lang w:val="fr-FR"/>
              </w:rPr>
              <w:t xml:space="preserve"> </w:t>
            </w:r>
            <w:r w:rsidRPr="00B00C00">
              <w:rPr>
                <w:sz w:val="18"/>
                <w:lang w:val="fr-FR"/>
              </w:rPr>
              <w:t>ou</w:t>
            </w:r>
            <w:r w:rsidRPr="00B00C00">
              <w:rPr>
                <w:spacing w:val="-4"/>
                <w:sz w:val="18"/>
                <w:lang w:val="fr-FR"/>
              </w:rPr>
              <w:t xml:space="preserve"> </w:t>
            </w:r>
            <w:r w:rsidRPr="00B00C00">
              <w:rPr>
                <w:sz w:val="18"/>
                <w:lang w:val="fr-FR"/>
              </w:rPr>
              <w:t>de réouverture</w:t>
            </w:r>
            <w:r w:rsidRPr="00B00C00">
              <w:rPr>
                <w:spacing w:val="-9"/>
                <w:sz w:val="18"/>
                <w:lang w:val="fr-FR"/>
              </w:rPr>
              <w:t xml:space="preserve"> </w:t>
            </w:r>
            <w:r w:rsidRPr="00B00C00">
              <w:rPr>
                <w:sz w:val="18"/>
                <w:lang w:val="fr-FR"/>
              </w:rPr>
              <w:t>des</w:t>
            </w:r>
            <w:r w:rsidRPr="00B00C00">
              <w:rPr>
                <w:spacing w:val="-5"/>
                <w:sz w:val="18"/>
                <w:lang w:val="fr-FR"/>
              </w:rPr>
              <w:t xml:space="preserve"> </w:t>
            </w:r>
            <w:r w:rsidRPr="00B00C00">
              <w:rPr>
                <w:sz w:val="18"/>
                <w:lang w:val="fr-FR"/>
              </w:rPr>
              <w:t>dossiers</w:t>
            </w:r>
            <w:r w:rsidRPr="00B00C00">
              <w:rPr>
                <w:spacing w:val="-5"/>
                <w:sz w:val="18"/>
                <w:lang w:val="fr-FR"/>
              </w:rPr>
              <w:t xml:space="preserve"> </w:t>
            </w:r>
            <w:r w:rsidRPr="00B00C00">
              <w:rPr>
                <w:sz w:val="18"/>
                <w:lang w:val="fr-FR"/>
              </w:rPr>
              <w:t>pour</w:t>
            </w:r>
            <w:r w:rsidRPr="00B00C00">
              <w:rPr>
                <w:spacing w:val="-7"/>
                <w:sz w:val="18"/>
                <w:lang w:val="fr-FR"/>
              </w:rPr>
              <w:t xml:space="preserve"> </w:t>
            </w:r>
            <w:r w:rsidR="00B00C00" w:rsidRPr="00B00C00">
              <w:rPr>
                <w:sz w:val="18"/>
                <w:lang w:val="fr-FR"/>
              </w:rPr>
              <w:t>non-</w:t>
            </w:r>
            <w:r w:rsidR="00B00C00" w:rsidRPr="00B00C00">
              <w:rPr>
                <w:spacing w:val="-2"/>
                <w:sz w:val="18"/>
                <w:lang w:val="fr-FR"/>
              </w:rPr>
              <w:t>conformité</w:t>
            </w:r>
          </w:p>
        </w:tc>
        <w:tc>
          <w:tcPr>
            <w:tcW w:w="3401" w:type="dxa"/>
          </w:tcPr>
          <w:p w14:paraId="7F145B99" w14:textId="77777777" w:rsidR="000F4FDA" w:rsidRPr="00B00C00" w:rsidRDefault="000F4FDA" w:rsidP="008A0E09">
            <w:pPr>
              <w:pStyle w:val="TableParagraph"/>
              <w:ind w:left="4"/>
              <w:rPr>
                <w:sz w:val="20"/>
                <w:lang w:val="fr-FR"/>
              </w:rPr>
            </w:pPr>
            <w:r w:rsidRPr="00B00C00">
              <w:rPr>
                <w:noProof/>
                <w:sz w:val="20"/>
              </w:rPr>
              <w:drawing>
                <wp:inline distT="0" distB="0" distL="0" distR="0" wp14:anchorId="2E2B921E" wp14:editId="589148E3">
                  <wp:extent cx="2112423" cy="448056"/>
                  <wp:effectExtent l="0" t="0" r="0" b="0"/>
                  <wp:docPr id="65" name="Image 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5" name="Image 65"/>
                          <pic:cNvPicPr/>
                        </pic:nvPicPr>
                        <pic:blipFill>
                          <a:blip r:embed="rId51" cstate="print"/>
                          <a:stretch>
                            <a:fillRect/>
                          </a:stretch>
                        </pic:blipFill>
                        <pic:spPr>
                          <a:xfrm>
                            <a:off x="0" y="0"/>
                            <a:ext cx="2112423" cy="448056"/>
                          </a:xfrm>
                          <a:prstGeom prst="rect">
                            <a:avLst/>
                          </a:prstGeom>
                        </pic:spPr>
                      </pic:pic>
                    </a:graphicData>
                  </a:graphic>
                </wp:inline>
              </w:drawing>
            </w:r>
          </w:p>
        </w:tc>
        <w:tc>
          <w:tcPr>
            <w:tcW w:w="991" w:type="dxa"/>
          </w:tcPr>
          <w:p w14:paraId="4B0AF48B" w14:textId="77777777" w:rsidR="000F4FDA" w:rsidRPr="00B00C00" w:rsidRDefault="000F4FDA" w:rsidP="008A0E09">
            <w:pPr>
              <w:pStyle w:val="TableParagraph"/>
              <w:spacing w:before="79"/>
              <w:ind w:left="0"/>
              <w:rPr>
                <w:sz w:val="18"/>
                <w:lang w:val="fr-FR"/>
              </w:rPr>
            </w:pPr>
          </w:p>
          <w:p w14:paraId="7E544AFD" w14:textId="77777777" w:rsidR="000F4FDA" w:rsidRPr="00B00C00" w:rsidRDefault="000F4FDA" w:rsidP="008A0E09">
            <w:pPr>
              <w:pStyle w:val="TableParagraph"/>
              <w:ind w:left="72"/>
              <w:rPr>
                <w:sz w:val="18"/>
                <w:lang w:val="fr-FR"/>
              </w:rPr>
            </w:pPr>
            <w:r w:rsidRPr="00B00C00">
              <w:rPr>
                <w:sz w:val="18"/>
                <w:lang w:val="fr-FR"/>
              </w:rPr>
              <w:t xml:space="preserve">&lt; </w:t>
            </w:r>
            <w:r w:rsidRPr="00B00C00">
              <w:rPr>
                <w:spacing w:val="-5"/>
                <w:sz w:val="18"/>
                <w:lang w:val="fr-FR"/>
              </w:rPr>
              <w:t>5%</w:t>
            </w:r>
          </w:p>
        </w:tc>
      </w:tr>
      <w:tr w:rsidR="000F4FDA" w:rsidRPr="00B00C00" w14:paraId="65C7743E" w14:textId="77777777" w:rsidTr="008A0E09">
        <w:trPr>
          <w:trHeight w:val="734"/>
        </w:trPr>
        <w:tc>
          <w:tcPr>
            <w:tcW w:w="1980" w:type="dxa"/>
          </w:tcPr>
          <w:p w14:paraId="2C08271D" w14:textId="77777777" w:rsidR="000F4FDA" w:rsidRPr="00B00C00" w:rsidRDefault="000F4FDA" w:rsidP="008A0E09">
            <w:pPr>
              <w:pStyle w:val="TableParagraph"/>
              <w:spacing w:before="188"/>
              <w:ind w:left="71" w:right="91"/>
              <w:rPr>
                <w:sz w:val="18"/>
                <w:lang w:val="fr-FR"/>
              </w:rPr>
            </w:pPr>
            <w:r w:rsidRPr="00B00C00">
              <w:rPr>
                <w:sz w:val="18"/>
                <w:lang w:val="fr-FR"/>
              </w:rPr>
              <w:t>Backlog des demandes</w:t>
            </w:r>
            <w:r w:rsidRPr="00B00C00">
              <w:rPr>
                <w:spacing w:val="-15"/>
                <w:sz w:val="18"/>
                <w:lang w:val="fr-FR"/>
              </w:rPr>
              <w:t xml:space="preserve"> </w:t>
            </w:r>
            <w:r w:rsidRPr="00B00C00">
              <w:rPr>
                <w:sz w:val="18"/>
                <w:lang w:val="fr-FR"/>
              </w:rPr>
              <w:t>et</w:t>
            </w:r>
            <w:r w:rsidRPr="00B00C00">
              <w:rPr>
                <w:spacing w:val="-12"/>
                <w:sz w:val="18"/>
                <w:lang w:val="fr-FR"/>
              </w:rPr>
              <w:t xml:space="preserve"> </w:t>
            </w:r>
            <w:r w:rsidRPr="00B00C00">
              <w:rPr>
                <w:sz w:val="18"/>
                <w:lang w:val="fr-FR"/>
              </w:rPr>
              <w:t>incidents</w:t>
            </w:r>
          </w:p>
        </w:tc>
        <w:tc>
          <w:tcPr>
            <w:tcW w:w="3403" w:type="dxa"/>
          </w:tcPr>
          <w:p w14:paraId="4FD15369" w14:textId="77777777" w:rsidR="000F4FDA" w:rsidRPr="00B00C00" w:rsidRDefault="000F4FDA" w:rsidP="008A0E09">
            <w:pPr>
              <w:pStyle w:val="TableParagraph"/>
              <w:spacing w:before="188"/>
              <w:ind w:left="71" w:right="18"/>
              <w:rPr>
                <w:sz w:val="18"/>
                <w:lang w:val="fr-FR"/>
              </w:rPr>
            </w:pPr>
            <w:r w:rsidRPr="00B00C00">
              <w:rPr>
                <w:sz w:val="18"/>
                <w:lang w:val="fr-FR"/>
              </w:rPr>
              <w:t>Taux</w:t>
            </w:r>
            <w:r w:rsidRPr="00B00C00">
              <w:rPr>
                <w:spacing w:val="-9"/>
                <w:sz w:val="18"/>
                <w:lang w:val="fr-FR"/>
              </w:rPr>
              <w:t xml:space="preserve"> </w:t>
            </w:r>
            <w:r w:rsidRPr="00B00C00">
              <w:rPr>
                <w:sz w:val="18"/>
                <w:lang w:val="fr-FR"/>
              </w:rPr>
              <w:t>de</w:t>
            </w:r>
            <w:r w:rsidRPr="00B00C00">
              <w:rPr>
                <w:spacing w:val="-4"/>
                <w:sz w:val="18"/>
                <w:lang w:val="fr-FR"/>
              </w:rPr>
              <w:t xml:space="preserve"> </w:t>
            </w:r>
            <w:r w:rsidRPr="00B00C00">
              <w:rPr>
                <w:sz w:val="18"/>
                <w:lang w:val="fr-FR"/>
              </w:rPr>
              <w:t>dossiers</w:t>
            </w:r>
            <w:r w:rsidRPr="00B00C00">
              <w:rPr>
                <w:spacing w:val="-6"/>
                <w:sz w:val="18"/>
                <w:lang w:val="fr-FR"/>
              </w:rPr>
              <w:t xml:space="preserve"> </w:t>
            </w:r>
            <w:r w:rsidRPr="00B00C00">
              <w:rPr>
                <w:sz w:val="18"/>
                <w:lang w:val="fr-FR"/>
              </w:rPr>
              <w:t>en</w:t>
            </w:r>
            <w:r w:rsidRPr="00B00C00">
              <w:rPr>
                <w:spacing w:val="-6"/>
                <w:sz w:val="18"/>
                <w:lang w:val="fr-FR"/>
              </w:rPr>
              <w:t xml:space="preserve"> </w:t>
            </w:r>
            <w:r w:rsidRPr="00B00C00">
              <w:rPr>
                <w:sz w:val="18"/>
                <w:lang w:val="fr-FR"/>
              </w:rPr>
              <w:t>cours</w:t>
            </w:r>
            <w:r w:rsidRPr="00B00C00">
              <w:rPr>
                <w:spacing w:val="-7"/>
                <w:sz w:val="18"/>
                <w:lang w:val="fr-FR"/>
              </w:rPr>
              <w:t xml:space="preserve"> </w:t>
            </w:r>
            <w:r w:rsidRPr="00B00C00">
              <w:rPr>
                <w:sz w:val="18"/>
                <w:lang w:val="fr-FR"/>
              </w:rPr>
              <w:t>de</w:t>
            </w:r>
            <w:r w:rsidRPr="00B00C00">
              <w:rPr>
                <w:spacing w:val="-6"/>
                <w:sz w:val="18"/>
                <w:lang w:val="fr-FR"/>
              </w:rPr>
              <w:t xml:space="preserve"> </w:t>
            </w:r>
            <w:r w:rsidRPr="00B00C00">
              <w:rPr>
                <w:sz w:val="18"/>
                <w:lang w:val="fr-FR"/>
              </w:rPr>
              <w:t>traitement et affectés à l'exploitation</w:t>
            </w:r>
          </w:p>
        </w:tc>
        <w:tc>
          <w:tcPr>
            <w:tcW w:w="3401" w:type="dxa"/>
          </w:tcPr>
          <w:p w14:paraId="2C79C5C0" w14:textId="77777777" w:rsidR="000F4FDA" w:rsidRPr="00B00C00" w:rsidRDefault="000F4FDA" w:rsidP="008A0E09">
            <w:pPr>
              <w:pStyle w:val="TableParagraph"/>
              <w:spacing w:before="85"/>
              <w:ind w:left="69"/>
              <w:rPr>
                <w:sz w:val="18"/>
                <w:lang w:val="fr-FR"/>
              </w:rPr>
            </w:pPr>
            <w:r w:rsidRPr="00B00C00">
              <w:rPr>
                <w:sz w:val="18"/>
                <w:lang w:val="fr-FR"/>
              </w:rPr>
              <w:t>Nombre de dossiers en cours de traitement</w:t>
            </w:r>
            <w:r w:rsidRPr="00B00C00">
              <w:rPr>
                <w:spacing w:val="-8"/>
                <w:sz w:val="18"/>
                <w:lang w:val="fr-FR"/>
              </w:rPr>
              <w:t xml:space="preserve"> </w:t>
            </w:r>
            <w:r w:rsidRPr="00B00C00">
              <w:rPr>
                <w:sz w:val="18"/>
                <w:lang w:val="fr-FR"/>
              </w:rPr>
              <w:t>/</w:t>
            </w:r>
            <w:r w:rsidRPr="00B00C00">
              <w:rPr>
                <w:spacing w:val="-6"/>
                <w:sz w:val="18"/>
                <w:lang w:val="fr-FR"/>
              </w:rPr>
              <w:t xml:space="preserve"> </w:t>
            </w:r>
            <w:r w:rsidRPr="00B00C00">
              <w:rPr>
                <w:sz w:val="18"/>
                <w:lang w:val="fr-FR"/>
              </w:rPr>
              <w:t>nombre</w:t>
            </w:r>
            <w:r w:rsidRPr="00B00C00">
              <w:rPr>
                <w:spacing w:val="-8"/>
                <w:sz w:val="18"/>
                <w:lang w:val="fr-FR"/>
              </w:rPr>
              <w:t xml:space="preserve"> </w:t>
            </w:r>
            <w:r w:rsidRPr="00B00C00">
              <w:rPr>
                <w:sz w:val="18"/>
                <w:lang w:val="fr-FR"/>
              </w:rPr>
              <w:t>total</w:t>
            </w:r>
            <w:r w:rsidRPr="00B00C00">
              <w:rPr>
                <w:spacing w:val="-10"/>
                <w:sz w:val="18"/>
                <w:lang w:val="fr-FR"/>
              </w:rPr>
              <w:t xml:space="preserve"> </w:t>
            </w:r>
            <w:r w:rsidRPr="00B00C00">
              <w:rPr>
                <w:sz w:val="18"/>
                <w:lang w:val="fr-FR"/>
              </w:rPr>
              <w:t>de</w:t>
            </w:r>
            <w:r w:rsidRPr="00B00C00">
              <w:rPr>
                <w:spacing w:val="-6"/>
                <w:sz w:val="18"/>
                <w:lang w:val="fr-FR"/>
              </w:rPr>
              <w:t xml:space="preserve"> </w:t>
            </w:r>
            <w:r w:rsidRPr="00B00C00">
              <w:rPr>
                <w:sz w:val="18"/>
                <w:lang w:val="fr-FR"/>
              </w:rPr>
              <w:t>dossiers traités sur la période</w:t>
            </w:r>
          </w:p>
        </w:tc>
        <w:tc>
          <w:tcPr>
            <w:tcW w:w="991" w:type="dxa"/>
          </w:tcPr>
          <w:p w14:paraId="56A43216" w14:textId="77777777" w:rsidR="000F4FDA" w:rsidRPr="00B00C00" w:rsidRDefault="000F4FDA" w:rsidP="008A0E09">
            <w:pPr>
              <w:pStyle w:val="TableParagraph"/>
              <w:spacing w:before="84"/>
              <w:ind w:left="0"/>
              <w:rPr>
                <w:sz w:val="18"/>
                <w:lang w:val="fr-FR"/>
              </w:rPr>
            </w:pPr>
          </w:p>
          <w:p w14:paraId="74225FF0" w14:textId="77777777" w:rsidR="000F4FDA" w:rsidRPr="00B00C00" w:rsidRDefault="000F4FDA" w:rsidP="008A0E09">
            <w:pPr>
              <w:pStyle w:val="TableParagraph"/>
              <w:ind w:left="71"/>
              <w:rPr>
                <w:sz w:val="18"/>
                <w:lang w:val="fr-FR"/>
              </w:rPr>
            </w:pPr>
            <w:r w:rsidRPr="00B00C00">
              <w:rPr>
                <w:sz w:val="18"/>
                <w:lang w:val="fr-FR"/>
              </w:rPr>
              <w:t>&lt;=</w:t>
            </w:r>
            <w:r w:rsidRPr="00B00C00">
              <w:rPr>
                <w:spacing w:val="1"/>
                <w:sz w:val="18"/>
                <w:lang w:val="fr-FR"/>
              </w:rPr>
              <w:t xml:space="preserve"> </w:t>
            </w:r>
            <w:r w:rsidRPr="00B00C00">
              <w:rPr>
                <w:spacing w:val="-5"/>
                <w:sz w:val="18"/>
                <w:lang w:val="fr-FR"/>
              </w:rPr>
              <w:t>5%</w:t>
            </w:r>
          </w:p>
        </w:tc>
      </w:tr>
      <w:tr w:rsidR="000F4FDA" w:rsidRPr="00B00C00" w14:paraId="09D9E350" w14:textId="77777777" w:rsidTr="008A0E09">
        <w:trPr>
          <w:trHeight w:val="3078"/>
        </w:trPr>
        <w:tc>
          <w:tcPr>
            <w:tcW w:w="1980" w:type="dxa"/>
          </w:tcPr>
          <w:p w14:paraId="2FC36AAE" w14:textId="77777777" w:rsidR="000F4FDA" w:rsidRPr="00B00C00" w:rsidRDefault="000F4FDA" w:rsidP="008A0E09">
            <w:pPr>
              <w:pStyle w:val="TableParagraph"/>
              <w:ind w:left="0"/>
              <w:rPr>
                <w:sz w:val="18"/>
                <w:lang w:val="fr-FR"/>
              </w:rPr>
            </w:pPr>
          </w:p>
          <w:p w14:paraId="76E06E39" w14:textId="77777777" w:rsidR="000F4FDA" w:rsidRPr="00B00C00" w:rsidRDefault="000F4FDA" w:rsidP="008A0E09">
            <w:pPr>
              <w:pStyle w:val="TableParagraph"/>
              <w:ind w:left="0"/>
              <w:rPr>
                <w:sz w:val="18"/>
                <w:lang w:val="fr-FR"/>
              </w:rPr>
            </w:pPr>
          </w:p>
          <w:p w14:paraId="1AF178D2" w14:textId="77777777" w:rsidR="000F4FDA" w:rsidRPr="00B00C00" w:rsidRDefault="000F4FDA" w:rsidP="008A0E09">
            <w:pPr>
              <w:pStyle w:val="TableParagraph"/>
              <w:ind w:left="0"/>
              <w:rPr>
                <w:sz w:val="18"/>
                <w:lang w:val="fr-FR"/>
              </w:rPr>
            </w:pPr>
          </w:p>
          <w:p w14:paraId="3CB4CA5C" w14:textId="77777777" w:rsidR="000F4FDA" w:rsidRPr="00B00C00" w:rsidRDefault="000F4FDA" w:rsidP="008A0E09">
            <w:pPr>
              <w:pStyle w:val="TableParagraph"/>
              <w:ind w:left="0"/>
              <w:rPr>
                <w:sz w:val="18"/>
                <w:lang w:val="fr-FR"/>
              </w:rPr>
            </w:pPr>
          </w:p>
          <w:p w14:paraId="7EC3FC7E" w14:textId="77777777" w:rsidR="000F4FDA" w:rsidRPr="00B00C00" w:rsidRDefault="000F4FDA" w:rsidP="008A0E09">
            <w:pPr>
              <w:pStyle w:val="TableParagraph"/>
              <w:ind w:left="0"/>
              <w:rPr>
                <w:sz w:val="18"/>
                <w:lang w:val="fr-FR"/>
              </w:rPr>
            </w:pPr>
          </w:p>
          <w:p w14:paraId="3FBA5C25" w14:textId="77777777" w:rsidR="000F4FDA" w:rsidRPr="00B00C00" w:rsidRDefault="000F4FDA" w:rsidP="008A0E09">
            <w:pPr>
              <w:pStyle w:val="TableParagraph"/>
              <w:spacing w:before="14"/>
              <w:ind w:left="0"/>
              <w:rPr>
                <w:sz w:val="18"/>
                <w:lang w:val="fr-FR"/>
              </w:rPr>
            </w:pPr>
          </w:p>
          <w:p w14:paraId="6B6DC058" w14:textId="77777777" w:rsidR="000F4FDA" w:rsidRPr="00B00C00" w:rsidRDefault="000F4FDA" w:rsidP="008A0E09">
            <w:pPr>
              <w:pStyle w:val="TableParagraph"/>
              <w:ind w:left="71" w:right="501"/>
              <w:rPr>
                <w:sz w:val="18"/>
                <w:lang w:val="fr-FR"/>
              </w:rPr>
            </w:pPr>
            <w:r w:rsidRPr="00B00C00">
              <w:rPr>
                <w:sz w:val="18"/>
                <w:lang w:val="fr-FR"/>
              </w:rPr>
              <w:t>Disponibilité des infrastructures</w:t>
            </w:r>
            <w:r w:rsidRPr="00B00C00">
              <w:rPr>
                <w:spacing w:val="-13"/>
                <w:sz w:val="18"/>
                <w:lang w:val="fr-FR"/>
              </w:rPr>
              <w:t xml:space="preserve"> </w:t>
            </w:r>
            <w:r w:rsidRPr="00B00C00">
              <w:rPr>
                <w:sz w:val="18"/>
                <w:lang w:val="fr-FR"/>
              </w:rPr>
              <w:t xml:space="preserve">ou </w:t>
            </w:r>
            <w:r w:rsidRPr="00B00C00">
              <w:rPr>
                <w:spacing w:val="-2"/>
                <w:sz w:val="18"/>
                <w:lang w:val="fr-FR"/>
              </w:rPr>
              <w:t>applications</w:t>
            </w:r>
          </w:p>
        </w:tc>
        <w:tc>
          <w:tcPr>
            <w:tcW w:w="3403" w:type="dxa"/>
          </w:tcPr>
          <w:p w14:paraId="6C78E60E" w14:textId="77777777" w:rsidR="000F4FDA" w:rsidRPr="00B00C00" w:rsidRDefault="000F4FDA" w:rsidP="008A0E09">
            <w:pPr>
              <w:pStyle w:val="TableParagraph"/>
              <w:ind w:left="0"/>
              <w:rPr>
                <w:sz w:val="18"/>
                <w:lang w:val="fr-FR"/>
              </w:rPr>
            </w:pPr>
          </w:p>
          <w:p w14:paraId="751E8B1D" w14:textId="77777777" w:rsidR="000F4FDA" w:rsidRPr="00B00C00" w:rsidRDefault="000F4FDA" w:rsidP="008A0E09">
            <w:pPr>
              <w:pStyle w:val="TableParagraph"/>
              <w:ind w:left="0"/>
              <w:rPr>
                <w:sz w:val="18"/>
                <w:lang w:val="fr-FR"/>
              </w:rPr>
            </w:pPr>
          </w:p>
          <w:p w14:paraId="2FCBC442" w14:textId="77777777" w:rsidR="000F4FDA" w:rsidRPr="00B00C00" w:rsidRDefault="000F4FDA" w:rsidP="008A0E09">
            <w:pPr>
              <w:pStyle w:val="TableParagraph"/>
              <w:ind w:left="0"/>
              <w:rPr>
                <w:sz w:val="18"/>
                <w:lang w:val="fr-FR"/>
              </w:rPr>
            </w:pPr>
          </w:p>
          <w:p w14:paraId="3734E108" w14:textId="77777777" w:rsidR="000F4FDA" w:rsidRPr="00B00C00" w:rsidRDefault="000F4FDA" w:rsidP="008A0E09">
            <w:pPr>
              <w:pStyle w:val="TableParagraph"/>
              <w:ind w:left="0"/>
              <w:rPr>
                <w:sz w:val="18"/>
                <w:lang w:val="fr-FR"/>
              </w:rPr>
            </w:pPr>
          </w:p>
          <w:p w14:paraId="02A9CD92" w14:textId="77777777" w:rsidR="000F4FDA" w:rsidRPr="00B00C00" w:rsidRDefault="000F4FDA" w:rsidP="008A0E09">
            <w:pPr>
              <w:pStyle w:val="TableParagraph"/>
              <w:ind w:left="0"/>
              <w:rPr>
                <w:sz w:val="18"/>
                <w:lang w:val="fr-FR"/>
              </w:rPr>
            </w:pPr>
          </w:p>
          <w:p w14:paraId="47400F76" w14:textId="77777777" w:rsidR="000F4FDA" w:rsidRPr="00B00C00" w:rsidRDefault="000F4FDA" w:rsidP="008A0E09">
            <w:pPr>
              <w:pStyle w:val="TableParagraph"/>
              <w:spacing w:before="120"/>
              <w:ind w:left="0"/>
              <w:rPr>
                <w:sz w:val="18"/>
                <w:lang w:val="fr-FR"/>
              </w:rPr>
            </w:pPr>
          </w:p>
          <w:p w14:paraId="7F9E0F43" w14:textId="77777777" w:rsidR="000F4FDA" w:rsidRPr="00B00C00" w:rsidRDefault="000F4FDA" w:rsidP="008A0E09">
            <w:pPr>
              <w:pStyle w:val="TableParagraph"/>
              <w:spacing w:line="204" w:lineRule="exact"/>
              <w:ind w:left="71"/>
              <w:rPr>
                <w:sz w:val="18"/>
                <w:lang w:val="fr-FR"/>
              </w:rPr>
            </w:pPr>
            <w:r w:rsidRPr="00B00C00">
              <w:rPr>
                <w:sz w:val="18"/>
                <w:lang w:val="fr-FR"/>
              </w:rPr>
              <w:t>Garantir</w:t>
            </w:r>
            <w:r w:rsidRPr="00B00C00">
              <w:rPr>
                <w:spacing w:val="-5"/>
                <w:sz w:val="18"/>
                <w:lang w:val="fr-FR"/>
              </w:rPr>
              <w:t xml:space="preserve"> </w:t>
            </w:r>
            <w:r w:rsidRPr="00B00C00">
              <w:rPr>
                <w:sz w:val="18"/>
                <w:lang w:val="fr-FR"/>
              </w:rPr>
              <w:t>la</w:t>
            </w:r>
            <w:r w:rsidRPr="00B00C00">
              <w:rPr>
                <w:spacing w:val="-1"/>
                <w:sz w:val="18"/>
                <w:lang w:val="fr-FR"/>
              </w:rPr>
              <w:t xml:space="preserve"> </w:t>
            </w:r>
            <w:r w:rsidRPr="00B00C00">
              <w:rPr>
                <w:sz w:val="18"/>
                <w:lang w:val="fr-FR"/>
              </w:rPr>
              <w:t>disponibilité</w:t>
            </w:r>
            <w:r w:rsidRPr="00B00C00">
              <w:rPr>
                <w:spacing w:val="1"/>
                <w:sz w:val="18"/>
                <w:lang w:val="fr-FR"/>
              </w:rPr>
              <w:t xml:space="preserve"> </w:t>
            </w:r>
            <w:r w:rsidRPr="00B00C00">
              <w:rPr>
                <w:spacing w:val="-5"/>
                <w:sz w:val="18"/>
                <w:lang w:val="fr-FR"/>
              </w:rPr>
              <w:t>des</w:t>
            </w:r>
          </w:p>
          <w:p w14:paraId="6DBC75AC" w14:textId="77777777" w:rsidR="000F4FDA" w:rsidRPr="00B00C00" w:rsidRDefault="000F4FDA" w:rsidP="008A0E09">
            <w:pPr>
              <w:pStyle w:val="TableParagraph"/>
              <w:spacing w:line="204" w:lineRule="exact"/>
              <w:ind w:left="71"/>
              <w:rPr>
                <w:b/>
                <w:sz w:val="18"/>
                <w:lang w:val="fr-FR"/>
              </w:rPr>
            </w:pPr>
            <w:r w:rsidRPr="00B00C00">
              <w:rPr>
                <w:b/>
                <w:sz w:val="18"/>
                <w:lang w:val="fr-FR"/>
              </w:rPr>
              <w:t>environnements</w:t>
            </w:r>
            <w:r w:rsidRPr="00B00C00">
              <w:rPr>
                <w:b/>
                <w:spacing w:val="-1"/>
                <w:sz w:val="18"/>
                <w:lang w:val="fr-FR"/>
              </w:rPr>
              <w:t xml:space="preserve"> </w:t>
            </w:r>
            <w:r w:rsidRPr="00B00C00">
              <w:rPr>
                <w:b/>
                <w:sz w:val="18"/>
                <w:lang w:val="fr-FR"/>
              </w:rPr>
              <w:t>de</w:t>
            </w:r>
            <w:r w:rsidRPr="00B00C00">
              <w:rPr>
                <w:b/>
                <w:spacing w:val="-2"/>
                <w:sz w:val="18"/>
                <w:lang w:val="fr-FR"/>
              </w:rPr>
              <w:t xml:space="preserve"> production.</w:t>
            </w:r>
          </w:p>
        </w:tc>
        <w:tc>
          <w:tcPr>
            <w:tcW w:w="3401" w:type="dxa"/>
          </w:tcPr>
          <w:p w14:paraId="71FB3CE5" w14:textId="77777777" w:rsidR="000F4FDA" w:rsidRPr="00B00C00" w:rsidRDefault="000F4FDA" w:rsidP="008A0E09">
            <w:pPr>
              <w:pStyle w:val="TableParagraph"/>
              <w:spacing w:before="59"/>
              <w:ind w:left="69" w:right="102"/>
              <w:rPr>
                <w:sz w:val="18"/>
                <w:lang w:val="fr-FR"/>
              </w:rPr>
            </w:pPr>
            <w:r w:rsidRPr="00B00C00">
              <w:rPr>
                <w:sz w:val="18"/>
                <w:lang w:val="fr-FR"/>
              </w:rPr>
              <w:t>(Durée</w:t>
            </w:r>
            <w:r w:rsidRPr="00B00C00">
              <w:rPr>
                <w:spacing w:val="-9"/>
                <w:sz w:val="18"/>
                <w:lang w:val="fr-FR"/>
              </w:rPr>
              <w:t xml:space="preserve"> </w:t>
            </w:r>
            <w:r w:rsidRPr="00B00C00">
              <w:rPr>
                <w:sz w:val="18"/>
                <w:lang w:val="fr-FR"/>
              </w:rPr>
              <w:t>d'ouverture</w:t>
            </w:r>
            <w:r w:rsidRPr="00B00C00">
              <w:rPr>
                <w:spacing w:val="-9"/>
                <w:sz w:val="18"/>
                <w:lang w:val="fr-FR"/>
              </w:rPr>
              <w:t xml:space="preserve"> </w:t>
            </w:r>
            <w:r w:rsidRPr="00B00C00">
              <w:rPr>
                <w:sz w:val="18"/>
                <w:lang w:val="fr-FR"/>
              </w:rPr>
              <w:t>planifiée</w:t>
            </w:r>
            <w:r w:rsidRPr="00B00C00">
              <w:rPr>
                <w:spacing w:val="-7"/>
                <w:sz w:val="18"/>
                <w:lang w:val="fr-FR"/>
              </w:rPr>
              <w:t xml:space="preserve"> </w:t>
            </w:r>
            <w:r w:rsidRPr="00B00C00">
              <w:rPr>
                <w:sz w:val="18"/>
                <w:lang w:val="fr-FR"/>
              </w:rPr>
              <w:t>-</w:t>
            </w:r>
            <w:r w:rsidRPr="00B00C00">
              <w:rPr>
                <w:spacing w:val="-12"/>
                <w:sz w:val="18"/>
                <w:lang w:val="fr-FR"/>
              </w:rPr>
              <w:t xml:space="preserve"> </w:t>
            </w:r>
            <w:r w:rsidRPr="00B00C00">
              <w:rPr>
                <w:sz w:val="18"/>
                <w:lang w:val="fr-FR"/>
              </w:rPr>
              <w:t>durée totale d'indisponibilité) / Durée d'ouverture planifiée</w:t>
            </w:r>
          </w:p>
          <w:p w14:paraId="4E5C0F4F" w14:textId="77777777" w:rsidR="000F4FDA" w:rsidRPr="00B00C00" w:rsidRDefault="000F4FDA" w:rsidP="008A0E09">
            <w:pPr>
              <w:pStyle w:val="TableParagraph"/>
              <w:spacing w:before="60"/>
              <w:ind w:left="69" w:right="102"/>
              <w:rPr>
                <w:sz w:val="18"/>
                <w:lang w:val="fr-FR"/>
              </w:rPr>
            </w:pPr>
            <w:r w:rsidRPr="00B00C00">
              <w:rPr>
                <w:sz w:val="18"/>
                <w:lang w:val="fr-FR"/>
              </w:rPr>
              <w:t>La durée d'ouverture planifiée correspond à la durée d'ouverture de l'application ou du service en tenant compte</w:t>
            </w:r>
            <w:r w:rsidRPr="00B00C00">
              <w:rPr>
                <w:spacing w:val="-5"/>
                <w:sz w:val="18"/>
                <w:lang w:val="fr-FR"/>
              </w:rPr>
              <w:t xml:space="preserve"> </w:t>
            </w:r>
            <w:r w:rsidRPr="00B00C00">
              <w:rPr>
                <w:sz w:val="18"/>
                <w:lang w:val="fr-FR"/>
              </w:rPr>
              <w:t>de</w:t>
            </w:r>
            <w:r w:rsidRPr="00B00C00">
              <w:rPr>
                <w:spacing w:val="-7"/>
                <w:sz w:val="18"/>
                <w:lang w:val="fr-FR"/>
              </w:rPr>
              <w:t xml:space="preserve"> </w:t>
            </w:r>
            <w:r w:rsidRPr="00B00C00">
              <w:rPr>
                <w:sz w:val="18"/>
                <w:lang w:val="fr-FR"/>
              </w:rPr>
              <w:t>la</w:t>
            </w:r>
            <w:r w:rsidRPr="00B00C00">
              <w:rPr>
                <w:spacing w:val="-5"/>
                <w:sz w:val="18"/>
                <w:lang w:val="fr-FR"/>
              </w:rPr>
              <w:t xml:space="preserve"> </w:t>
            </w:r>
            <w:r w:rsidRPr="00B00C00">
              <w:rPr>
                <w:sz w:val="18"/>
                <w:lang w:val="fr-FR"/>
              </w:rPr>
              <w:t>durée</w:t>
            </w:r>
            <w:r w:rsidRPr="00B00C00">
              <w:rPr>
                <w:spacing w:val="-5"/>
                <w:sz w:val="18"/>
                <w:lang w:val="fr-FR"/>
              </w:rPr>
              <w:t xml:space="preserve"> </w:t>
            </w:r>
            <w:r w:rsidRPr="00B00C00">
              <w:rPr>
                <w:sz w:val="18"/>
                <w:lang w:val="fr-FR"/>
              </w:rPr>
              <w:t>des</w:t>
            </w:r>
            <w:r w:rsidRPr="00B00C00">
              <w:rPr>
                <w:spacing w:val="-7"/>
                <w:sz w:val="18"/>
                <w:lang w:val="fr-FR"/>
              </w:rPr>
              <w:t xml:space="preserve"> </w:t>
            </w:r>
            <w:r w:rsidRPr="00B00C00">
              <w:rPr>
                <w:sz w:val="18"/>
                <w:lang w:val="fr-FR"/>
              </w:rPr>
              <w:t>arrêts</w:t>
            </w:r>
            <w:r w:rsidRPr="00B00C00">
              <w:rPr>
                <w:spacing w:val="-9"/>
                <w:sz w:val="18"/>
                <w:lang w:val="fr-FR"/>
              </w:rPr>
              <w:t xml:space="preserve"> </w:t>
            </w:r>
            <w:r w:rsidRPr="00B00C00">
              <w:rPr>
                <w:sz w:val="18"/>
                <w:lang w:val="fr-FR"/>
              </w:rPr>
              <w:t>planifiés. Les arrêts en dehors de la tranche horaire d'ouverture du service ne sont pas pris en compte.</w:t>
            </w:r>
          </w:p>
          <w:p w14:paraId="3CC415C1" w14:textId="77777777" w:rsidR="000F4FDA" w:rsidRPr="00B00C00" w:rsidRDefault="000F4FDA" w:rsidP="008A0E09">
            <w:pPr>
              <w:pStyle w:val="TableParagraph"/>
              <w:spacing w:before="61"/>
              <w:ind w:left="69" w:right="102"/>
              <w:rPr>
                <w:sz w:val="18"/>
                <w:lang w:val="fr-FR"/>
              </w:rPr>
            </w:pPr>
            <w:r w:rsidRPr="00B00C00">
              <w:rPr>
                <w:sz w:val="18"/>
                <w:lang w:val="fr-FR"/>
              </w:rPr>
              <w:t>Période</w:t>
            </w:r>
            <w:r w:rsidRPr="00B00C00">
              <w:rPr>
                <w:spacing w:val="-13"/>
                <w:sz w:val="18"/>
                <w:lang w:val="fr-FR"/>
              </w:rPr>
              <w:t xml:space="preserve"> </w:t>
            </w:r>
            <w:r w:rsidRPr="00B00C00">
              <w:rPr>
                <w:sz w:val="18"/>
                <w:lang w:val="fr-FR"/>
              </w:rPr>
              <w:t>d'indisponibilité</w:t>
            </w:r>
            <w:r w:rsidRPr="00B00C00">
              <w:rPr>
                <w:spacing w:val="-12"/>
                <w:sz w:val="18"/>
                <w:lang w:val="fr-FR"/>
              </w:rPr>
              <w:t xml:space="preserve"> </w:t>
            </w:r>
            <w:r w:rsidRPr="00B00C00">
              <w:rPr>
                <w:sz w:val="18"/>
                <w:lang w:val="fr-FR"/>
              </w:rPr>
              <w:t>due</w:t>
            </w:r>
            <w:r w:rsidRPr="00B00C00">
              <w:rPr>
                <w:spacing w:val="-13"/>
                <w:sz w:val="18"/>
                <w:lang w:val="fr-FR"/>
              </w:rPr>
              <w:t xml:space="preserve"> </w:t>
            </w:r>
            <w:r w:rsidRPr="00B00C00">
              <w:rPr>
                <w:sz w:val="18"/>
                <w:lang w:val="fr-FR"/>
              </w:rPr>
              <w:t xml:space="preserve">au </w:t>
            </w:r>
            <w:r w:rsidRPr="00B00C00">
              <w:rPr>
                <w:spacing w:val="-2"/>
                <w:sz w:val="18"/>
                <w:lang w:val="fr-FR"/>
              </w:rPr>
              <w:t>prestataire.</w:t>
            </w:r>
          </w:p>
          <w:p w14:paraId="49834E9A" w14:textId="01CA2985" w:rsidR="000F4FDA" w:rsidRPr="00B00C00" w:rsidRDefault="000F4FDA" w:rsidP="008A0E09">
            <w:pPr>
              <w:pStyle w:val="TableParagraph"/>
              <w:spacing w:line="206" w:lineRule="exact"/>
              <w:ind w:left="69"/>
              <w:rPr>
                <w:sz w:val="18"/>
                <w:lang w:val="fr-FR"/>
              </w:rPr>
            </w:pPr>
            <w:r w:rsidRPr="00B00C00">
              <w:rPr>
                <w:sz w:val="18"/>
                <w:lang w:val="fr-FR"/>
              </w:rPr>
              <w:t>Si</w:t>
            </w:r>
            <w:r w:rsidRPr="00B00C00">
              <w:rPr>
                <w:spacing w:val="-5"/>
                <w:sz w:val="18"/>
                <w:lang w:val="fr-FR"/>
              </w:rPr>
              <w:t xml:space="preserve"> </w:t>
            </w:r>
            <w:r w:rsidRPr="00B00C00">
              <w:rPr>
                <w:sz w:val="18"/>
                <w:lang w:val="fr-FR"/>
              </w:rPr>
              <w:t>l'indisponibilité</w:t>
            </w:r>
            <w:r w:rsidRPr="00B00C00">
              <w:rPr>
                <w:spacing w:val="-8"/>
                <w:sz w:val="18"/>
                <w:lang w:val="fr-FR"/>
              </w:rPr>
              <w:t xml:space="preserve"> </w:t>
            </w:r>
            <w:r w:rsidRPr="00B00C00">
              <w:rPr>
                <w:sz w:val="18"/>
                <w:lang w:val="fr-FR"/>
              </w:rPr>
              <w:t>est</w:t>
            </w:r>
            <w:r w:rsidRPr="00B00C00">
              <w:rPr>
                <w:spacing w:val="-8"/>
                <w:sz w:val="18"/>
                <w:lang w:val="fr-FR"/>
              </w:rPr>
              <w:t xml:space="preserve"> </w:t>
            </w:r>
            <w:r w:rsidRPr="00B00C00">
              <w:rPr>
                <w:sz w:val="18"/>
                <w:lang w:val="fr-FR"/>
              </w:rPr>
              <w:t>du</w:t>
            </w:r>
            <w:r w:rsidRPr="00B00C00">
              <w:rPr>
                <w:spacing w:val="-4"/>
                <w:sz w:val="18"/>
                <w:lang w:val="fr-FR"/>
              </w:rPr>
              <w:t xml:space="preserve"> </w:t>
            </w:r>
            <w:r w:rsidRPr="00B00C00">
              <w:rPr>
                <w:sz w:val="18"/>
                <w:lang w:val="fr-FR"/>
              </w:rPr>
              <w:t>fait</w:t>
            </w:r>
            <w:r w:rsidRPr="00B00C00">
              <w:rPr>
                <w:spacing w:val="-9"/>
                <w:sz w:val="18"/>
                <w:lang w:val="fr-FR"/>
              </w:rPr>
              <w:t xml:space="preserve"> </w:t>
            </w:r>
            <w:r w:rsidRPr="00B00C00">
              <w:rPr>
                <w:sz w:val="18"/>
                <w:lang w:val="fr-FR"/>
              </w:rPr>
              <w:t>de</w:t>
            </w:r>
            <w:r w:rsidRPr="00B00C00">
              <w:rPr>
                <w:spacing w:val="-8"/>
                <w:sz w:val="18"/>
                <w:lang w:val="fr-FR"/>
              </w:rPr>
              <w:t xml:space="preserve"> </w:t>
            </w:r>
            <w:r w:rsidRPr="00B00C00">
              <w:rPr>
                <w:sz w:val="18"/>
                <w:lang w:val="fr-FR"/>
              </w:rPr>
              <w:t>l'INRA</w:t>
            </w:r>
            <w:r w:rsidR="00F31129" w:rsidRPr="00B00C00">
              <w:rPr>
                <w:sz w:val="18"/>
                <w:lang w:val="fr-FR"/>
              </w:rPr>
              <w:t>E</w:t>
            </w:r>
            <w:r w:rsidRPr="00B00C00">
              <w:rPr>
                <w:sz w:val="18"/>
                <w:lang w:val="fr-FR"/>
              </w:rPr>
              <w:t>, l'indicateur ne s'applique pas.</w:t>
            </w:r>
          </w:p>
        </w:tc>
        <w:tc>
          <w:tcPr>
            <w:tcW w:w="991" w:type="dxa"/>
          </w:tcPr>
          <w:p w14:paraId="4D6B3A58" w14:textId="77777777" w:rsidR="000F4FDA" w:rsidRPr="00B00C00" w:rsidRDefault="000F4FDA" w:rsidP="008A0E09">
            <w:pPr>
              <w:pStyle w:val="TableParagraph"/>
              <w:ind w:left="0"/>
              <w:rPr>
                <w:sz w:val="18"/>
                <w:lang w:val="fr-FR"/>
              </w:rPr>
            </w:pPr>
          </w:p>
          <w:p w14:paraId="25AA17FD" w14:textId="77777777" w:rsidR="000F4FDA" w:rsidRPr="00B00C00" w:rsidRDefault="000F4FDA" w:rsidP="008A0E09">
            <w:pPr>
              <w:pStyle w:val="TableParagraph"/>
              <w:ind w:left="0"/>
              <w:rPr>
                <w:sz w:val="18"/>
                <w:lang w:val="fr-FR"/>
              </w:rPr>
            </w:pPr>
          </w:p>
          <w:p w14:paraId="09670C78" w14:textId="77777777" w:rsidR="000F4FDA" w:rsidRPr="00B00C00" w:rsidRDefault="000F4FDA" w:rsidP="008A0E09">
            <w:pPr>
              <w:pStyle w:val="TableParagraph"/>
              <w:ind w:left="0"/>
              <w:rPr>
                <w:sz w:val="18"/>
                <w:lang w:val="fr-FR"/>
              </w:rPr>
            </w:pPr>
          </w:p>
          <w:p w14:paraId="51561CFA" w14:textId="77777777" w:rsidR="000F4FDA" w:rsidRPr="00B00C00" w:rsidRDefault="000F4FDA" w:rsidP="008A0E09">
            <w:pPr>
              <w:pStyle w:val="TableParagraph"/>
              <w:ind w:left="0"/>
              <w:rPr>
                <w:sz w:val="18"/>
                <w:lang w:val="fr-FR"/>
              </w:rPr>
            </w:pPr>
          </w:p>
          <w:p w14:paraId="6FA2844D" w14:textId="77777777" w:rsidR="000F4FDA" w:rsidRPr="00B00C00" w:rsidRDefault="000F4FDA" w:rsidP="008A0E09">
            <w:pPr>
              <w:pStyle w:val="TableParagraph"/>
              <w:ind w:left="0"/>
              <w:rPr>
                <w:sz w:val="18"/>
                <w:lang w:val="fr-FR"/>
              </w:rPr>
            </w:pPr>
          </w:p>
          <w:p w14:paraId="48BA63E0" w14:textId="77777777" w:rsidR="000F4FDA" w:rsidRPr="00B00C00" w:rsidRDefault="000F4FDA" w:rsidP="008A0E09">
            <w:pPr>
              <w:pStyle w:val="TableParagraph"/>
              <w:ind w:left="0"/>
              <w:rPr>
                <w:sz w:val="18"/>
                <w:lang w:val="fr-FR"/>
              </w:rPr>
            </w:pPr>
          </w:p>
          <w:p w14:paraId="3196636A" w14:textId="77777777" w:rsidR="000F4FDA" w:rsidRPr="00B00C00" w:rsidRDefault="000F4FDA" w:rsidP="008A0E09">
            <w:pPr>
              <w:pStyle w:val="TableParagraph"/>
              <w:spacing w:before="16"/>
              <w:ind w:left="0"/>
              <w:rPr>
                <w:sz w:val="18"/>
                <w:lang w:val="fr-FR"/>
              </w:rPr>
            </w:pPr>
          </w:p>
          <w:p w14:paraId="7170A795" w14:textId="77777777" w:rsidR="000F4FDA" w:rsidRPr="00B00C00" w:rsidRDefault="000F4FDA" w:rsidP="008A0E09">
            <w:pPr>
              <w:pStyle w:val="TableParagraph"/>
              <w:ind w:left="71"/>
              <w:rPr>
                <w:sz w:val="18"/>
                <w:lang w:val="fr-FR"/>
              </w:rPr>
            </w:pPr>
            <w:r w:rsidRPr="00B00C00">
              <w:rPr>
                <w:sz w:val="18"/>
                <w:lang w:val="fr-FR"/>
              </w:rPr>
              <w:t>&gt;=</w:t>
            </w:r>
            <w:r w:rsidRPr="00B00C00">
              <w:rPr>
                <w:spacing w:val="-1"/>
                <w:sz w:val="18"/>
                <w:lang w:val="fr-FR"/>
              </w:rPr>
              <w:t xml:space="preserve"> </w:t>
            </w:r>
            <w:r w:rsidRPr="00B00C00">
              <w:rPr>
                <w:sz w:val="18"/>
                <w:lang w:val="fr-FR"/>
              </w:rPr>
              <w:t>98,5</w:t>
            </w:r>
            <w:r w:rsidRPr="00B00C00">
              <w:rPr>
                <w:spacing w:val="2"/>
                <w:sz w:val="18"/>
                <w:lang w:val="fr-FR"/>
              </w:rPr>
              <w:t xml:space="preserve"> </w:t>
            </w:r>
            <w:r w:rsidRPr="00B00C00">
              <w:rPr>
                <w:spacing w:val="-10"/>
                <w:sz w:val="18"/>
                <w:lang w:val="fr-FR"/>
              </w:rPr>
              <w:t>%</w:t>
            </w:r>
          </w:p>
        </w:tc>
      </w:tr>
    </w:tbl>
    <w:p w14:paraId="06F221FF" w14:textId="77777777" w:rsidR="000F4FDA" w:rsidRPr="00B00C00" w:rsidRDefault="000F4FDA" w:rsidP="000F4FDA">
      <w:pPr>
        <w:pStyle w:val="TableParagraph"/>
        <w:rPr>
          <w:sz w:val="18"/>
        </w:rPr>
        <w:sectPr w:rsidR="000F4FDA" w:rsidRPr="00B00C00" w:rsidSect="000F4FDA">
          <w:pgSz w:w="11910" w:h="16840"/>
          <w:pgMar w:top="960" w:right="850" w:bottom="580" w:left="992" w:header="571" w:footer="387" w:gutter="0"/>
          <w:cols w:space="720"/>
        </w:sectPr>
      </w:pPr>
    </w:p>
    <w:p w14:paraId="120EF461" w14:textId="7FA6BD3D" w:rsidR="000F4FDA" w:rsidRPr="00B00C00" w:rsidRDefault="000F4FDA" w:rsidP="000F4FDA">
      <w:pPr>
        <w:spacing w:before="153" w:line="242" w:lineRule="auto"/>
        <w:ind w:left="140" w:right="282"/>
        <w:jc w:val="both"/>
        <w:rPr>
          <w:rFonts w:asciiTheme="minorHAnsi" w:hAnsiTheme="minorHAnsi" w:cstheme="minorHAnsi"/>
          <w:sz w:val="22"/>
          <w:szCs w:val="22"/>
        </w:rPr>
      </w:pPr>
      <w:r w:rsidRPr="00B00C00">
        <w:rPr>
          <w:rFonts w:asciiTheme="minorHAnsi" w:hAnsiTheme="minorHAnsi" w:cstheme="minorHAnsi"/>
          <w:sz w:val="22"/>
          <w:szCs w:val="22"/>
        </w:rPr>
        <w:lastRenderedPageBreak/>
        <w:t>Remarque</w:t>
      </w:r>
      <w:r w:rsidRPr="00B00C00">
        <w:rPr>
          <w:rFonts w:asciiTheme="minorHAnsi" w:hAnsiTheme="minorHAnsi" w:cstheme="minorHAnsi"/>
          <w:spacing w:val="-2"/>
          <w:sz w:val="22"/>
          <w:szCs w:val="22"/>
        </w:rPr>
        <w:t xml:space="preserve"> </w:t>
      </w:r>
      <w:r w:rsidRPr="00B00C00">
        <w:rPr>
          <w:rFonts w:asciiTheme="minorHAnsi" w:hAnsiTheme="minorHAnsi" w:cstheme="minorHAnsi"/>
          <w:sz w:val="22"/>
          <w:szCs w:val="22"/>
        </w:rPr>
        <w:t xml:space="preserve">: Les </w:t>
      </w:r>
      <w:r w:rsidRPr="00B00C00">
        <w:rPr>
          <w:rFonts w:asciiTheme="minorHAnsi" w:hAnsiTheme="minorHAnsi" w:cstheme="minorHAnsi"/>
          <w:b/>
          <w:sz w:val="22"/>
          <w:szCs w:val="22"/>
        </w:rPr>
        <w:t>niveaux de service minimum à respecter pour les activités d’administration et d’exploitation</w:t>
      </w:r>
      <w:r w:rsidRPr="00B00C00">
        <w:rPr>
          <w:rFonts w:asciiTheme="minorHAnsi" w:hAnsiTheme="minorHAnsi" w:cstheme="minorHAnsi"/>
          <w:b/>
          <w:spacing w:val="-7"/>
          <w:sz w:val="22"/>
          <w:szCs w:val="22"/>
        </w:rPr>
        <w:t xml:space="preserve"> </w:t>
      </w:r>
      <w:r w:rsidRPr="00B00C00">
        <w:rPr>
          <w:rFonts w:asciiTheme="minorHAnsi" w:hAnsiTheme="minorHAnsi" w:cstheme="minorHAnsi"/>
          <w:b/>
          <w:sz w:val="22"/>
          <w:szCs w:val="22"/>
        </w:rPr>
        <w:t>en</w:t>
      </w:r>
      <w:r w:rsidRPr="00B00C00">
        <w:rPr>
          <w:rFonts w:asciiTheme="minorHAnsi" w:hAnsiTheme="minorHAnsi" w:cstheme="minorHAnsi"/>
          <w:b/>
          <w:spacing w:val="-3"/>
          <w:sz w:val="22"/>
          <w:szCs w:val="22"/>
        </w:rPr>
        <w:t xml:space="preserve"> </w:t>
      </w:r>
      <w:r w:rsidRPr="00B00C00">
        <w:rPr>
          <w:rFonts w:asciiTheme="minorHAnsi" w:hAnsiTheme="minorHAnsi" w:cstheme="minorHAnsi"/>
          <w:b/>
          <w:sz w:val="22"/>
          <w:szCs w:val="22"/>
        </w:rPr>
        <w:t>environnements</w:t>
      </w:r>
      <w:r w:rsidRPr="00B00C00">
        <w:rPr>
          <w:rFonts w:asciiTheme="minorHAnsi" w:hAnsiTheme="minorHAnsi" w:cstheme="minorHAnsi"/>
          <w:b/>
          <w:spacing w:val="-6"/>
          <w:sz w:val="22"/>
          <w:szCs w:val="22"/>
        </w:rPr>
        <w:t xml:space="preserve"> </w:t>
      </w:r>
      <w:r w:rsidRPr="00B00C00">
        <w:rPr>
          <w:rFonts w:asciiTheme="minorHAnsi" w:hAnsiTheme="minorHAnsi" w:cstheme="minorHAnsi"/>
          <w:b/>
          <w:sz w:val="22"/>
          <w:szCs w:val="22"/>
        </w:rPr>
        <w:t>de</w:t>
      </w:r>
      <w:r w:rsidRPr="00B00C00">
        <w:rPr>
          <w:rFonts w:asciiTheme="minorHAnsi" w:hAnsiTheme="minorHAnsi" w:cstheme="minorHAnsi"/>
          <w:b/>
          <w:spacing w:val="-5"/>
          <w:sz w:val="22"/>
          <w:szCs w:val="22"/>
        </w:rPr>
        <w:t xml:space="preserve"> </w:t>
      </w:r>
      <w:r w:rsidRPr="00B00C00">
        <w:rPr>
          <w:rFonts w:asciiTheme="minorHAnsi" w:hAnsiTheme="minorHAnsi" w:cstheme="minorHAnsi"/>
          <w:b/>
          <w:sz w:val="22"/>
          <w:szCs w:val="22"/>
        </w:rPr>
        <w:t>TMA</w:t>
      </w:r>
      <w:r w:rsidRPr="00B00C00">
        <w:rPr>
          <w:rFonts w:asciiTheme="minorHAnsi" w:hAnsiTheme="minorHAnsi" w:cstheme="minorHAnsi"/>
          <w:b/>
          <w:spacing w:val="-12"/>
          <w:sz w:val="22"/>
          <w:szCs w:val="22"/>
        </w:rPr>
        <w:t xml:space="preserve"> </w:t>
      </w:r>
      <w:r w:rsidRPr="00B00C00">
        <w:rPr>
          <w:rFonts w:asciiTheme="minorHAnsi" w:hAnsiTheme="minorHAnsi" w:cstheme="minorHAnsi"/>
          <w:sz w:val="22"/>
          <w:szCs w:val="22"/>
        </w:rPr>
        <w:t>pourront</w:t>
      </w:r>
      <w:r w:rsidRPr="00B00C00">
        <w:rPr>
          <w:rFonts w:asciiTheme="minorHAnsi" w:hAnsiTheme="minorHAnsi" w:cstheme="minorHAnsi"/>
          <w:spacing w:val="-1"/>
          <w:sz w:val="22"/>
          <w:szCs w:val="22"/>
        </w:rPr>
        <w:t xml:space="preserve"> </w:t>
      </w:r>
      <w:r w:rsidRPr="00B00C00">
        <w:rPr>
          <w:rFonts w:asciiTheme="minorHAnsi" w:hAnsiTheme="minorHAnsi" w:cstheme="minorHAnsi"/>
          <w:sz w:val="22"/>
          <w:szCs w:val="22"/>
        </w:rPr>
        <w:t>être</w:t>
      </w:r>
      <w:r w:rsidRPr="00B00C00">
        <w:rPr>
          <w:rFonts w:asciiTheme="minorHAnsi" w:hAnsiTheme="minorHAnsi" w:cstheme="minorHAnsi"/>
          <w:spacing w:val="-6"/>
          <w:sz w:val="22"/>
          <w:szCs w:val="22"/>
        </w:rPr>
        <w:t xml:space="preserve"> </w:t>
      </w:r>
      <w:r w:rsidRPr="00B00C00">
        <w:rPr>
          <w:rFonts w:asciiTheme="minorHAnsi" w:hAnsiTheme="minorHAnsi" w:cstheme="minorHAnsi"/>
          <w:sz w:val="22"/>
          <w:szCs w:val="22"/>
        </w:rPr>
        <w:t>améliorés</w:t>
      </w:r>
      <w:r w:rsidRPr="00B00C00">
        <w:rPr>
          <w:rFonts w:asciiTheme="minorHAnsi" w:hAnsiTheme="minorHAnsi" w:cstheme="minorHAnsi"/>
          <w:spacing w:val="-3"/>
          <w:sz w:val="22"/>
          <w:szCs w:val="22"/>
        </w:rPr>
        <w:t xml:space="preserve"> </w:t>
      </w:r>
      <w:r w:rsidRPr="00B00C00">
        <w:rPr>
          <w:rFonts w:asciiTheme="minorHAnsi" w:hAnsiTheme="minorHAnsi" w:cstheme="minorHAnsi"/>
          <w:sz w:val="22"/>
          <w:szCs w:val="22"/>
        </w:rPr>
        <w:t>dans</w:t>
      </w:r>
      <w:r w:rsidRPr="00B00C00">
        <w:rPr>
          <w:rFonts w:asciiTheme="minorHAnsi" w:hAnsiTheme="minorHAnsi" w:cstheme="minorHAnsi"/>
          <w:spacing w:val="-4"/>
          <w:sz w:val="22"/>
          <w:szCs w:val="22"/>
        </w:rPr>
        <w:t xml:space="preserve"> </w:t>
      </w:r>
      <w:r w:rsidRPr="00B00C00">
        <w:rPr>
          <w:rFonts w:asciiTheme="minorHAnsi" w:hAnsiTheme="minorHAnsi" w:cstheme="minorHAnsi"/>
          <w:sz w:val="22"/>
          <w:szCs w:val="22"/>
        </w:rPr>
        <w:t>le</w:t>
      </w:r>
      <w:r w:rsidRPr="00B00C00">
        <w:rPr>
          <w:rFonts w:asciiTheme="minorHAnsi" w:hAnsiTheme="minorHAnsi" w:cstheme="minorHAnsi"/>
          <w:spacing w:val="-6"/>
          <w:sz w:val="22"/>
          <w:szCs w:val="22"/>
        </w:rPr>
        <w:t xml:space="preserve"> </w:t>
      </w:r>
      <w:r w:rsidRPr="00B00C00">
        <w:rPr>
          <w:rFonts w:asciiTheme="minorHAnsi" w:hAnsiTheme="minorHAnsi" w:cstheme="minorHAnsi"/>
          <w:sz w:val="22"/>
          <w:szCs w:val="22"/>
        </w:rPr>
        <w:t>cadre</w:t>
      </w:r>
      <w:r w:rsidRPr="00B00C00">
        <w:rPr>
          <w:rFonts w:asciiTheme="minorHAnsi" w:hAnsiTheme="minorHAnsi" w:cstheme="minorHAnsi"/>
          <w:spacing w:val="-6"/>
          <w:sz w:val="22"/>
          <w:szCs w:val="22"/>
        </w:rPr>
        <w:t xml:space="preserve"> </w:t>
      </w:r>
      <w:r w:rsidRPr="00B00C00">
        <w:rPr>
          <w:rFonts w:asciiTheme="minorHAnsi" w:hAnsiTheme="minorHAnsi" w:cstheme="minorHAnsi"/>
          <w:sz w:val="22"/>
          <w:szCs w:val="22"/>
        </w:rPr>
        <w:t>de</w:t>
      </w:r>
      <w:r w:rsidRPr="00B00C00">
        <w:rPr>
          <w:rFonts w:asciiTheme="minorHAnsi" w:hAnsiTheme="minorHAnsi" w:cstheme="minorHAnsi"/>
          <w:spacing w:val="-4"/>
          <w:sz w:val="22"/>
          <w:szCs w:val="22"/>
        </w:rPr>
        <w:t xml:space="preserve"> </w:t>
      </w:r>
      <w:r w:rsidRPr="00B00C00">
        <w:rPr>
          <w:rFonts w:asciiTheme="minorHAnsi" w:hAnsiTheme="minorHAnsi" w:cstheme="minorHAnsi"/>
          <w:sz w:val="22"/>
          <w:szCs w:val="22"/>
        </w:rPr>
        <w:t>l’amélioration</w:t>
      </w:r>
      <w:r w:rsidRPr="00B00C00">
        <w:rPr>
          <w:rFonts w:asciiTheme="minorHAnsi" w:hAnsiTheme="minorHAnsi" w:cstheme="minorHAnsi"/>
          <w:spacing w:val="-5"/>
          <w:sz w:val="22"/>
          <w:szCs w:val="22"/>
        </w:rPr>
        <w:t xml:space="preserve"> </w:t>
      </w:r>
      <w:r w:rsidRPr="00B00C00">
        <w:rPr>
          <w:rFonts w:asciiTheme="minorHAnsi" w:hAnsiTheme="minorHAnsi" w:cstheme="minorHAnsi"/>
          <w:sz w:val="22"/>
          <w:szCs w:val="22"/>
        </w:rPr>
        <w:t xml:space="preserve">continue des prestations et être </w:t>
      </w:r>
      <w:r w:rsidR="00537AA0">
        <w:rPr>
          <w:rFonts w:asciiTheme="minorHAnsi" w:hAnsiTheme="minorHAnsi" w:cstheme="minorHAnsi"/>
          <w:sz w:val="22"/>
          <w:szCs w:val="22"/>
        </w:rPr>
        <w:t>contractualisés dans le PAQ du marché pendant toute sa durée</w:t>
      </w:r>
      <w:r w:rsidRPr="00B00C00">
        <w:rPr>
          <w:rFonts w:asciiTheme="minorHAnsi" w:hAnsiTheme="minorHAnsi" w:cstheme="minorHAnsi"/>
          <w:sz w:val="22"/>
          <w:szCs w:val="22"/>
        </w:rPr>
        <w:t>.</w:t>
      </w:r>
    </w:p>
    <w:p w14:paraId="4E085587" w14:textId="77777777" w:rsidR="000F4FDA" w:rsidRDefault="000F4FDA" w:rsidP="000F4FDA">
      <w:pPr>
        <w:pStyle w:val="Corpsdetexte"/>
        <w:spacing w:before="17"/>
      </w:pPr>
    </w:p>
    <w:p w14:paraId="21C9D7A2" w14:textId="0BC78E21" w:rsidR="00553B86" w:rsidRDefault="00553B86" w:rsidP="00C15F24">
      <w:pPr>
        <w:pStyle w:val="Titre1"/>
      </w:pPr>
      <w:bookmarkStart w:id="219" w:name="_Toc233901193"/>
      <w:r>
        <w:lastRenderedPageBreak/>
        <w:t>P</w:t>
      </w:r>
      <w:r w:rsidR="00C15F24">
        <w:t xml:space="preserve">restation </w:t>
      </w:r>
      <w:r w:rsidR="00E40040">
        <w:t>6</w:t>
      </w:r>
      <w:r>
        <w:t xml:space="preserve"> – Réversibilité</w:t>
      </w:r>
      <w:bookmarkEnd w:id="219"/>
      <w:r>
        <w:t> </w:t>
      </w:r>
    </w:p>
    <w:p w14:paraId="51B8469A" w14:textId="77777777" w:rsidR="00A12DCA" w:rsidRDefault="00A12DCA" w:rsidP="00952402">
      <w:pPr>
        <w:pStyle w:val="Titre2"/>
        <w:tabs>
          <w:tab w:val="clear" w:pos="4110"/>
        </w:tabs>
        <w:ind w:left="567"/>
      </w:pPr>
      <w:bookmarkStart w:id="220" w:name="_Toc233901194"/>
      <w:r>
        <w:t>Objectifs de la prestation</w:t>
      </w:r>
      <w:bookmarkEnd w:id="220"/>
    </w:p>
    <w:p w14:paraId="6CA7FFDC" w14:textId="2BA7ADBF" w:rsidR="007A4D1C" w:rsidRPr="00B752A9" w:rsidRDefault="00A12DCA" w:rsidP="00DD2875">
      <w:pPr>
        <w:jc w:val="both"/>
        <w:rPr>
          <w:rFonts w:asciiTheme="minorHAnsi" w:hAnsiTheme="minorHAnsi" w:cstheme="minorHAnsi"/>
          <w:sz w:val="22"/>
        </w:rPr>
      </w:pPr>
      <w:r w:rsidRPr="00B752A9">
        <w:rPr>
          <w:rFonts w:asciiTheme="minorHAnsi" w:hAnsiTheme="minorHAnsi" w:cstheme="minorHAnsi"/>
          <w:sz w:val="22"/>
        </w:rPr>
        <w:t xml:space="preserve">L’objectif de cette prestation est de permettre la reprise des activités déléguées au </w:t>
      </w:r>
      <w:r w:rsidR="009F6EE1">
        <w:rPr>
          <w:rFonts w:asciiTheme="minorHAnsi" w:hAnsiTheme="minorHAnsi" w:cstheme="minorHAnsi"/>
          <w:sz w:val="22"/>
        </w:rPr>
        <w:t>Titulaire</w:t>
      </w:r>
      <w:r w:rsidRPr="00B752A9">
        <w:rPr>
          <w:rFonts w:asciiTheme="minorHAnsi" w:hAnsiTheme="minorHAnsi" w:cstheme="minorHAnsi"/>
          <w:sz w:val="22"/>
        </w:rPr>
        <w:t xml:space="preserve"> par INRAE ou toute autre personne, morale ou physique, désignée par INRAE. </w:t>
      </w:r>
      <w:bookmarkStart w:id="221" w:name="_Ref492546156"/>
      <w:bookmarkStart w:id="222" w:name="_Toc496884827"/>
    </w:p>
    <w:p w14:paraId="1DCA25B3" w14:textId="040F84F3" w:rsidR="00553B86" w:rsidRDefault="00553B86" w:rsidP="00952402">
      <w:pPr>
        <w:pStyle w:val="Titre2"/>
        <w:tabs>
          <w:tab w:val="clear" w:pos="4110"/>
        </w:tabs>
        <w:ind w:left="567"/>
      </w:pPr>
      <w:bookmarkStart w:id="223" w:name="_Toc233901195"/>
      <w:bookmarkEnd w:id="221"/>
      <w:bookmarkEnd w:id="222"/>
      <w:r>
        <w:t>Descriptif de la prestation</w:t>
      </w:r>
      <w:bookmarkEnd w:id="223"/>
    </w:p>
    <w:p w14:paraId="6714693B" w14:textId="4400DDD0" w:rsidR="007A4D1C" w:rsidRPr="00B752A9" w:rsidRDefault="007A4D1C" w:rsidP="00DD2875">
      <w:pPr>
        <w:jc w:val="both"/>
        <w:rPr>
          <w:rFonts w:asciiTheme="minorHAnsi" w:hAnsiTheme="minorHAnsi" w:cstheme="minorHAnsi"/>
          <w:sz w:val="22"/>
        </w:rPr>
      </w:pPr>
      <w:r w:rsidRPr="00B752A9">
        <w:rPr>
          <w:rFonts w:asciiTheme="minorHAnsi" w:hAnsiTheme="minorHAnsi" w:cstheme="minorHAnsi"/>
          <w:sz w:val="22"/>
        </w:rPr>
        <w:t xml:space="preserve">Pour assurer ce transfert de compétence, le </w:t>
      </w:r>
      <w:r w:rsidR="009F6EE1">
        <w:rPr>
          <w:rFonts w:asciiTheme="minorHAnsi" w:hAnsiTheme="minorHAnsi" w:cstheme="minorHAnsi"/>
          <w:sz w:val="22"/>
        </w:rPr>
        <w:t>Titulaire</w:t>
      </w:r>
      <w:r w:rsidRPr="00B752A9">
        <w:rPr>
          <w:rFonts w:asciiTheme="minorHAnsi" w:hAnsiTheme="minorHAnsi" w:cstheme="minorHAnsi"/>
          <w:sz w:val="22"/>
        </w:rPr>
        <w:t xml:space="preserve"> présente à INRAE, pour validation, un plan de </w:t>
      </w:r>
      <w:r w:rsidR="00C432C4">
        <w:rPr>
          <w:rFonts w:asciiTheme="minorHAnsi" w:hAnsiTheme="minorHAnsi" w:cstheme="minorHAnsi"/>
          <w:sz w:val="22"/>
        </w:rPr>
        <w:t xml:space="preserve">réversibilité </w:t>
      </w:r>
      <w:r w:rsidRPr="00B752A9">
        <w:rPr>
          <w:rFonts w:asciiTheme="minorHAnsi" w:hAnsiTheme="minorHAnsi" w:cstheme="minorHAnsi"/>
          <w:sz w:val="22"/>
        </w:rPr>
        <w:t>qui doit notamment comprendre :</w:t>
      </w:r>
    </w:p>
    <w:p w14:paraId="1515F11A" w14:textId="77777777" w:rsidR="007A4D1C" w:rsidRPr="00B752A9" w:rsidRDefault="007A4D1C">
      <w:pPr>
        <w:pStyle w:val="Paragraphedeliste"/>
        <w:numPr>
          <w:ilvl w:val="0"/>
          <w:numId w:val="33"/>
        </w:numPr>
        <w:rPr>
          <w:rFonts w:asciiTheme="minorHAnsi" w:hAnsiTheme="minorHAnsi" w:cstheme="minorHAnsi"/>
          <w:sz w:val="22"/>
          <w:szCs w:val="22"/>
        </w:rPr>
      </w:pPr>
      <w:r w:rsidRPr="00B752A9">
        <w:rPr>
          <w:rFonts w:asciiTheme="minorHAnsi" w:hAnsiTheme="minorHAnsi" w:cstheme="minorHAnsi"/>
          <w:sz w:val="22"/>
          <w:szCs w:val="22"/>
        </w:rPr>
        <w:t>la vérification de l’exhaustivité de la documentation de référence à disposition de INRAE (et, si besoin, une remise à niveau) ;</w:t>
      </w:r>
    </w:p>
    <w:p w14:paraId="05CF1ECF" w14:textId="77777777" w:rsidR="007A4D1C" w:rsidRPr="00B752A9" w:rsidRDefault="007A4D1C">
      <w:pPr>
        <w:pStyle w:val="Paragraphedeliste"/>
        <w:numPr>
          <w:ilvl w:val="0"/>
          <w:numId w:val="33"/>
        </w:numPr>
        <w:rPr>
          <w:rFonts w:asciiTheme="minorHAnsi" w:hAnsiTheme="minorHAnsi" w:cstheme="minorHAnsi"/>
          <w:sz w:val="22"/>
          <w:szCs w:val="22"/>
        </w:rPr>
      </w:pPr>
      <w:r w:rsidRPr="00B752A9">
        <w:rPr>
          <w:rFonts w:asciiTheme="minorHAnsi" w:hAnsiTheme="minorHAnsi" w:cstheme="minorHAnsi"/>
          <w:sz w:val="22"/>
          <w:szCs w:val="22"/>
        </w:rPr>
        <w:t>l’organisation des travaux de transfert et de réversibilité ;</w:t>
      </w:r>
    </w:p>
    <w:p w14:paraId="75DD8CB0" w14:textId="6EA5CBF7" w:rsidR="007A4D1C" w:rsidRPr="00B752A9" w:rsidRDefault="007A4D1C" w:rsidP="00DD2875">
      <w:pPr>
        <w:jc w:val="both"/>
        <w:rPr>
          <w:rFonts w:asciiTheme="minorHAnsi" w:hAnsiTheme="minorHAnsi" w:cstheme="minorHAnsi"/>
          <w:sz w:val="22"/>
        </w:rPr>
      </w:pPr>
      <w:r w:rsidRPr="00B752A9">
        <w:rPr>
          <w:rFonts w:asciiTheme="minorHAnsi" w:hAnsiTheme="minorHAnsi" w:cstheme="minorHAnsi"/>
          <w:sz w:val="22"/>
        </w:rPr>
        <w:t xml:space="preserve">Le </w:t>
      </w:r>
      <w:r w:rsidR="009F6EE1">
        <w:rPr>
          <w:rFonts w:asciiTheme="minorHAnsi" w:hAnsiTheme="minorHAnsi" w:cstheme="minorHAnsi"/>
          <w:sz w:val="22"/>
        </w:rPr>
        <w:t>Titulaire</w:t>
      </w:r>
      <w:r w:rsidRPr="00B752A9">
        <w:rPr>
          <w:rFonts w:asciiTheme="minorHAnsi" w:hAnsiTheme="minorHAnsi" w:cstheme="minorHAnsi"/>
          <w:sz w:val="22"/>
        </w:rPr>
        <w:t xml:space="preserve"> assure la réversibilité des prestations sur son périmètre afin de permettre à INRAE de reprendre sans difficulté en sans rupture de service ces activités et, ce, dans les meilleures conditions.</w:t>
      </w:r>
    </w:p>
    <w:p w14:paraId="4F6B438F" w14:textId="77777777" w:rsidR="007A4D1C" w:rsidRPr="00B752A9" w:rsidRDefault="007A4D1C" w:rsidP="00DD2875">
      <w:pPr>
        <w:jc w:val="both"/>
        <w:rPr>
          <w:rFonts w:asciiTheme="minorHAnsi" w:hAnsiTheme="minorHAnsi" w:cstheme="minorHAnsi"/>
          <w:sz w:val="22"/>
        </w:rPr>
      </w:pPr>
      <w:r w:rsidRPr="00B752A9">
        <w:rPr>
          <w:rFonts w:asciiTheme="minorHAnsi" w:hAnsiTheme="minorHAnsi" w:cstheme="minorHAnsi"/>
          <w:sz w:val="22"/>
        </w:rPr>
        <w:t>La période de réversibilité ne pourra se dérouler sur une période supérieure à 3 mois.</w:t>
      </w:r>
    </w:p>
    <w:p w14:paraId="610B9618" w14:textId="6E9F539C" w:rsidR="007A4D1C" w:rsidRPr="00B752A9" w:rsidRDefault="007A4D1C" w:rsidP="00DD2875">
      <w:pPr>
        <w:jc w:val="both"/>
        <w:rPr>
          <w:rFonts w:asciiTheme="minorHAnsi" w:hAnsiTheme="minorHAnsi" w:cstheme="minorHAnsi"/>
          <w:sz w:val="22"/>
        </w:rPr>
      </w:pPr>
      <w:r w:rsidRPr="00B752A9">
        <w:rPr>
          <w:rFonts w:asciiTheme="minorHAnsi" w:hAnsiTheme="minorHAnsi" w:cstheme="minorHAnsi"/>
          <w:sz w:val="22"/>
        </w:rPr>
        <w:t xml:space="preserve">Toutes les opérations de réversibilité sont réalisées par les intervenants du </w:t>
      </w:r>
      <w:r w:rsidR="009F6EE1">
        <w:rPr>
          <w:rFonts w:asciiTheme="minorHAnsi" w:hAnsiTheme="minorHAnsi" w:cstheme="minorHAnsi"/>
          <w:sz w:val="22"/>
        </w:rPr>
        <w:t>Titulaire</w:t>
      </w:r>
      <w:r w:rsidRPr="00B752A9">
        <w:rPr>
          <w:rFonts w:asciiTheme="minorHAnsi" w:hAnsiTheme="minorHAnsi" w:cstheme="minorHAnsi"/>
          <w:sz w:val="22"/>
        </w:rPr>
        <w:t xml:space="preserve"> dans les conditions validées par INRAE et partagée avec le </w:t>
      </w:r>
      <w:r w:rsidR="009F6EE1">
        <w:rPr>
          <w:rFonts w:asciiTheme="minorHAnsi" w:hAnsiTheme="minorHAnsi" w:cstheme="minorHAnsi"/>
          <w:sz w:val="22"/>
        </w:rPr>
        <w:t>Titulaire</w:t>
      </w:r>
      <w:r w:rsidRPr="00B752A9">
        <w:rPr>
          <w:rFonts w:asciiTheme="minorHAnsi" w:hAnsiTheme="minorHAnsi" w:cstheme="minorHAnsi"/>
          <w:sz w:val="22"/>
        </w:rPr>
        <w:t xml:space="preserve"> repreneur, sur une période maximale de 3 mois et se termine à la bascule de responsabilité entre le </w:t>
      </w:r>
      <w:r w:rsidR="009F6EE1">
        <w:rPr>
          <w:rFonts w:asciiTheme="minorHAnsi" w:hAnsiTheme="minorHAnsi" w:cstheme="minorHAnsi"/>
          <w:sz w:val="22"/>
        </w:rPr>
        <w:t>Titulaire</w:t>
      </w:r>
      <w:r w:rsidRPr="00B752A9">
        <w:rPr>
          <w:rFonts w:asciiTheme="minorHAnsi" w:hAnsiTheme="minorHAnsi" w:cstheme="minorHAnsi"/>
          <w:sz w:val="22"/>
        </w:rPr>
        <w:t xml:space="preserve"> et le repreneur des activités.</w:t>
      </w:r>
    </w:p>
    <w:p w14:paraId="148A0C0F" w14:textId="428C3629" w:rsidR="007A4D1C" w:rsidRDefault="007A4D1C" w:rsidP="00DD2875">
      <w:pPr>
        <w:jc w:val="both"/>
        <w:rPr>
          <w:rFonts w:asciiTheme="minorHAnsi" w:hAnsiTheme="minorHAnsi" w:cstheme="minorHAnsi"/>
          <w:sz w:val="22"/>
        </w:rPr>
      </w:pPr>
      <w:r w:rsidRPr="00B752A9">
        <w:rPr>
          <w:rFonts w:asciiTheme="minorHAnsi" w:hAnsiTheme="minorHAnsi" w:cstheme="minorHAnsi"/>
          <w:sz w:val="22"/>
        </w:rPr>
        <w:t xml:space="preserve">Le </w:t>
      </w:r>
      <w:r w:rsidR="009F6EE1">
        <w:rPr>
          <w:rFonts w:asciiTheme="minorHAnsi" w:hAnsiTheme="minorHAnsi" w:cstheme="minorHAnsi"/>
          <w:sz w:val="22"/>
        </w:rPr>
        <w:t>Titulaire</w:t>
      </w:r>
      <w:r w:rsidRPr="00B752A9">
        <w:rPr>
          <w:rFonts w:asciiTheme="minorHAnsi" w:hAnsiTheme="minorHAnsi" w:cstheme="minorHAnsi"/>
          <w:sz w:val="22"/>
        </w:rPr>
        <w:t xml:space="preserve"> définit l’ensemble des modalités nécessaires à la bascule. </w:t>
      </w:r>
    </w:p>
    <w:p w14:paraId="4352618E" w14:textId="77777777" w:rsidR="00DD2875" w:rsidRPr="00B752A9" w:rsidRDefault="00DD2875" w:rsidP="00DD2875">
      <w:pPr>
        <w:jc w:val="both"/>
        <w:rPr>
          <w:rFonts w:asciiTheme="minorHAnsi" w:hAnsiTheme="minorHAnsi" w:cstheme="minorHAnsi"/>
          <w:sz w:val="22"/>
        </w:rPr>
      </w:pPr>
    </w:p>
    <w:p w14:paraId="0EFD6029" w14:textId="3817D7F4" w:rsidR="007A4D1C" w:rsidRPr="00B752A9" w:rsidRDefault="007A4D1C" w:rsidP="00DD2875">
      <w:pPr>
        <w:jc w:val="both"/>
        <w:rPr>
          <w:rFonts w:asciiTheme="minorHAnsi" w:hAnsiTheme="minorHAnsi" w:cstheme="minorHAnsi"/>
          <w:sz w:val="22"/>
        </w:rPr>
      </w:pPr>
      <w:r w:rsidRPr="00B752A9">
        <w:rPr>
          <w:rFonts w:asciiTheme="minorHAnsi" w:hAnsiTheme="minorHAnsi" w:cstheme="minorHAnsi"/>
          <w:sz w:val="22"/>
        </w:rPr>
        <w:t xml:space="preserve">Il s’engage auprès de </w:t>
      </w:r>
      <w:r w:rsidR="002A2389" w:rsidRPr="00B752A9">
        <w:rPr>
          <w:rFonts w:asciiTheme="minorHAnsi" w:hAnsiTheme="minorHAnsi" w:cstheme="minorHAnsi"/>
          <w:sz w:val="22"/>
        </w:rPr>
        <w:t>INRAE, en tant que personne publique,</w:t>
      </w:r>
      <w:r w:rsidRPr="00B752A9">
        <w:rPr>
          <w:rFonts w:asciiTheme="minorHAnsi" w:hAnsiTheme="minorHAnsi" w:cstheme="minorHAnsi"/>
          <w:sz w:val="22"/>
        </w:rPr>
        <w:t xml:space="preserve"> sur les opérations de reprise de l’existant en matière de savoir-faire et en matière de transfert des compétences acquises au cours de ses prestations. </w:t>
      </w:r>
    </w:p>
    <w:p w14:paraId="295ECE07" w14:textId="4E1CC7F9" w:rsidR="007A4D1C" w:rsidRPr="00B752A9" w:rsidRDefault="007A4D1C" w:rsidP="00DD2875">
      <w:pPr>
        <w:jc w:val="both"/>
        <w:rPr>
          <w:rFonts w:asciiTheme="minorHAnsi" w:hAnsiTheme="minorHAnsi" w:cstheme="minorHAnsi"/>
          <w:sz w:val="22"/>
        </w:rPr>
      </w:pPr>
      <w:r w:rsidRPr="00B752A9">
        <w:rPr>
          <w:rFonts w:asciiTheme="minorHAnsi" w:hAnsiTheme="minorHAnsi" w:cstheme="minorHAnsi"/>
          <w:sz w:val="22"/>
        </w:rPr>
        <w:t xml:space="preserve">Le </w:t>
      </w:r>
      <w:r w:rsidR="009F6EE1">
        <w:rPr>
          <w:rFonts w:asciiTheme="minorHAnsi" w:hAnsiTheme="minorHAnsi" w:cstheme="minorHAnsi"/>
          <w:sz w:val="22"/>
        </w:rPr>
        <w:t>Titulaire</w:t>
      </w:r>
      <w:r w:rsidRPr="00B752A9">
        <w:rPr>
          <w:rFonts w:asciiTheme="minorHAnsi" w:hAnsiTheme="minorHAnsi" w:cstheme="minorHAnsi"/>
          <w:sz w:val="22"/>
        </w:rPr>
        <w:t xml:space="preserve"> doit</w:t>
      </w:r>
      <w:r w:rsidR="00DD2875">
        <w:rPr>
          <w:rFonts w:asciiTheme="minorHAnsi" w:hAnsiTheme="minorHAnsi" w:cstheme="minorHAnsi"/>
          <w:sz w:val="22"/>
        </w:rPr>
        <w:t>,</w:t>
      </w:r>
      <w:r w:rsidRPr="00B752A9">
        <w:rPr>
          <w:rFonts w:asciiTheme="minorHAnsi" w:hAnsiTheme="minorHAnsi" w:cstheme="minorHAnsi"/>
          <w:sz w:val="22"/>
        </w:rPr>
        <w:t xml:space="preserve"> dans le cadre de cette prestation</w:t>
      </w:r>
      <w:r w:rsidR="00DD2875">
        <w:rPr>
          <w:rFonts w:asciiTheme="minorHAnsi" w:hAnsiTheme="minorHAnsi" w:cstheme="minorHAnsi"/>
          <w:sz w:val="22"/>
        </w:rPr>
        <w:t>,</w:t>
      </w:r>
      <w:r w:rsidRPr="00B752A9">
        <w:rPr>
          <w:rFonts w:asciiTheme="minorHAnsi" w:hAnsiTheme="minorHAnsi" w:cstheme="minorHAnsi"/>
          <w:sz w:val="22"/>
        </w:rPr>
        <w:t xml:space="preserve"> réaliser un document support qui contient au minimum :</w:t>
      </w:r>
    </w:p>
    <w:p w14:paraId="3512A0CF" w14:textId="77777777" w:rsidR="007A4D1C" w:rsidRPr="00B752A9" w:rsidRDefault="007A4D1C">
      <w:pPr>
        <w:pStyle w:val="Paragraphedeliste"/>
        <w:numPr>
          <w:ilvl w:val="0"/>
          <w:numId w:val="34"/>
        </w:numPr>
        <w:spacing w:after="4" w:line="249" w:lineRule="auto"/>
        <w:ind w:right="95"/>
        <w:rPr>
          <w:rFonts w:asciiTheme="minorHAnsi" w:hAnsiTheme="minorHAnsi" w:cstheme="minorHAnsi"/>
          <w:sz w:val="22"/>
          <w:szCs w:val="22"/>
        </w:rPr>
      </w:pPr>
      <w:r w:rsidRPr="00B752A9">
        <w:rPr>
          <w:rFonts w:asciiTheme="minorHAnsi" w:hAnsiTheme="minorHAnsi" w:cstheme="minorHAnsi"/>
          <w:sz w:val="22"/>
          <w:szCs w:val="22"/>
        </w:rPr>
        <w:t>Une présentation générale du contexte technique</w:t>
      </w:r>
    </w:p>
    <w:p w14:paraId="26AFFCDE" w14:textId="77777777" w:rsidR="007A4D1C" w:rsidRPr="00B752A9" w:rsidRDefault="007A4D1C">
      <w:pPr>
        <w:pStyle w:val="Paragraphedeliste"/>
        <w:numPr>
          <w:ilvl w:val="0"/>
          <w:numId w:val="34"/>
        </w:numPr>
        <w:spacing w:after="4" w:line="249" w:lineRule="auto"/>
        <w:ind w:right="95"/>
        <w:rPr>
          <w:rFonts w:asciiTheme="minorHAnsi" w:hAnsiTheme="minorHAnsi" w:cstheme="minorHAnsi"/>
          <w:sz w:val="22"/>
          <w:szCs w:val="22"/>
        </w:rPr>
      </w:pPr>
      <w:r w:rsidRPr="00B752A9">
        <w:rPr>
          <w:rFonts w:asciiTheme="minorHAnsi" w:hAnsiTheme="minorHAnsi" w:cstheme="minorHAnsi"/>
          <w:sz w:val="22"/>
          <w:szCs w:val="22"/>
        </w:rPr>
        <w:t>La liste des documents de référence</w:t>
      </w:r>
    </w:p>
    <w:p w14:paraId="7F2EDEB0" w14:textId="0FCDE6D9" w:rsidR="007A4D1C" w:rsidRPr="007A4D1C" w:rsidRDefault="00553B86" w:rsidP="00952402">
      <w:pPr>
        <w:pStyle w:val="Titre2"/>
        <w:tabs>
          <w:tab w:val="clear" w:pos="4110"/>
        </w:tabs>
        <w:ind w:left="567"/>
      </w:pPr>
      <w:bookmarkStart w:id="224" w:name="_Toc233901196"/>
      <w:r>
        <w:t>Livrables</w:t>
      </w:r>
      <w:bookmarkEnd w:id="224"/>
    </w:p>
    <w:tbl>
      <w:tblPr>
        <w:tblpPr w:leftFromText="141" w:rightFromText="141" w:vertAnchor="text" w:horzAnchor="page" w:tblpX="1119" w:tblpY="193"/>
        <w:tblW w:w="9776" w:type="dxa"/>
        <w:tblLayout w:type="fixed"/>
        <w:tblCellMar>
          <w:left w:w="71" w:type="dxa"/>
          <w:right w:w="71" w:type="dxa"/>
        </w:tblCellMar>
        <w:tblLook w:val="0000" w:firstRow="0" w:lastRow="0" w:firstColumn="0" w:lastColumn="0" w:noHBand="0" w:noVBand="0"/>
      </w:tblPr>
      <w:tblGrid>
        <w:gridCol w:w="5673"/>
        <w:gridCol w:w="4103"/>
      </w:tblGrid>
      <w:tr w:rsidR="007A4D1C" w:rsidRPr="00F21413" w14:paraId="38030DE8" w14:textId="77777777" w:rsidTr="007A4D1C">
        <w:tc>
          <w:tcPr>
            <w:tcW w:w="5673" w:type="dxa"/>
            <w:tcBorders>
              <w:top w:val="single" w:sz="4" w:space="0" w:color="000000"/>
              <w:left w:val="single" w:sz="4" w:space="0" w:color="000000"/>
            </w:tcBorders>
            <w:shd w:val="clear" w:color="auto" w:fill="08C5BC"/>
          </w:tcPr>
          <w:p w14:paraId="4422059E" w14:textId="51AF3A47" w:rsidR="007A4D1C" w:rsidRPr="00F21413" w:rsidRDefault="007A4D1C" w:rsidP="007A4D1C">
            <w:pPr>
              <w:pStyle w:val="Commentaire2"/>
              <w:snapToGrid w:val="0"/>
              <w:spacing w:before="120" w:after="120"/>
              <w:jc w:val="center"/>
              <w:rPr>
                <w:rFonts w:ascii="Arial" w:hAnsi="Arial" w:cs="Arial"/>
                <w:sz w:val="22"/>
                <w:szCs w:val="22"/>
              </w:rPr>
            </w:pPr>
            <w:r w:rsidRPr="00A010D1">
              <w:rPr>
                <w:rFonts w:asciiTheme="minorHAnsi" w:hAnsiTheme="minorHAnsi" w:cstheme="minorHAnsi"/>
                <w:color w:val="FFFFFF" w:themeColor="background1"/>
              </w:rPr>
              <w:t>Livrables attendus</w:t>
            </w:r>
          </w:p>
        </w:tc>
        <w:tc>
          <w:tcPr>
            <w:tcW w:w="4103" w:type="dxa"/>
            <w:tcBorders>
              <w:top w:val="single" w:sz="4" w:space="0" w:color="000000"/>
              <w:left w:val="single" w:sz="4" w:space="0" w:color="000000"/>
              <w:right w:val="single" w:sz="4" w:space="0" w:color="000000"/>
            </w:tcBorders>
            <w:shd w:val="clear" w:color="auto" w:fill="08C5BC"/>
          </w:tcPr>
          <w:p w14:paraId="683E45A7" w14:textId="2C745FBA" w:rsidR="007A4D1C" w:rsidRPr="00F21413" w:rsidRDefault="007A4D1C" w:rsidP="007A4D1C">
            <w:pPr>
              <w:snapToGrid w:val="0"/>
              <w:spacing w:after="120"/>
              <w:jc w:val="center"/>
              <w:rPr>
                <w:sz w:val="22"/>
              </w:rPr>
            </w:pPr>
            <w:r w:rsidRPr="00A010D1">
              <w:rPr>
                <w:rFonts w:asciiTheme="minorHAnsi" w:hAnsiTheme="minorHAnsi" w:cstheme="minorHAnsi"/>
                <w:color w:val="FFFFFF" w:themeColor="background1"/>
              </w:rPr>
              <w:t>Délais de livraison et de vérification</w:t>
            </w:r>
          </w:p>
        </w:tc>
      </w:tr>
      <w:tr w:rsidR="007A4D1C" w:rsidRPr="00F21413" w14:paraId="7B45A0C0" w14:textId="77777777" w:rsidTr="007A4D1C">
        <w:tc>
          <w:tcPr>
            <w:tcW w:w="5673" w:type="dxa"/>
            <w:tcBorders>
              <w:top w:val="single" w:sz="4" w:space="0" w:color="000000"/>
              <w:left w:val="single" w:sz="4" w:space="0" w:color="000000"/>
              <w:bottom w:val="single" w:sz="4" w:space="0" w:color="000000"/>
            </w:tcBorders>
          </w:tcPr>
          <w:p w14:paraId="683948E2" w14:textId="30A9C81C" w:rsidR="007A4D1C" w:rsidRPr="00B752A9" w:rsidRDefault="007A4D1C" w:rsidP="007A4D1C">
            <w:pPr>
              <w:rPr>
                <w:rFonts w:asciiTheme="minorHAnsi" w:hAnsiTheme="minorHAnsi" w:cstheme="minorHAnsi"/>
                <w:sz w:val="22"/>
              </w:rPr>
            </w:pPr>
            <w:r w:rsidRPr="00B752A9">
              <w:rPr>
                <w:rFonts w:asciiTheme="minorHAnsi" w:eastAsiaTheme="minorHAnsi" w:hAnsiTheme="minorHAnsi" w:cstheme="minorHAnsi"/>
                <w:sz w:val="22"/>
                <w:lang w:eastAsia="en-US"/>
              </w:rPr>
              <w:t xml:space="preserve">Plan de </w:t>
            </w:r>
            <w:r w:rsidR="00C432C4">
              <w:rPr>
                <w:rFonts w:asciiTheme="minorHAnsi" w:eastAsiaTheme="minorHAnsi" w:hAnsiTheme="minorHAnsi" w:cstheme="minorHAnsi"/>
                <w:sz w:val="22"/>
                <w:lang w:eastAsia="en-US"/>
              </w:rPr>
              <w:t>r</w:t>
            </w:r>
            <w:r w:rsidR="00C432C4">
              <w:rPr>
                <w:rFonts w:asciiTheme="minorHAnsi" w:hAnsiTheme="minorHAnsi" w:cstheme="minorHAnsi"/>
                <w:sz w:val="22"/>
              </w:rPr>
              <w:t>éversibilité</w:t>
            </w:r>
            <w:r w:rsidRPr="00B752A9">
              <w:rPr>
                <w:rFonts w:asciiTheme="minorHAnsi" w:eastAsiaTheme="minorHAnsi" w:hAnsiTheme="minorHAnsi" w:cstheme="minorHAnsi"/>
                <w:sz w:val="22"/>
                <w:lang w:eastAsia="en-US"/>
              </w:rPr>
              <w:t xml:space="preserve"> présentant la méthodologie</w:t>
            </w:r>
          </w:p>
        </w:tc>
        <w:tc>
          <w:tcPr>
            <w:tcW w:w="4103" w:type="dxa"/>
            <w:tcBorders>
              <w:top w:val="single" w:sz="4" w:space="0" w:color="000000"/>
              <w:left w:val="single" w:sz="4" w:space="0" w:color="000000"/>
              <w:bottom w:val="single" w:sz="4" w:space="0" w:color="000000"/>
              <w:right w:val="single" w:sz="4" w:space="0" w:color="000000"/>
            </w:tcBorders>
          </w:tcPr>
          <w:p w14:paraId="430A3FFD" w14:textId="33EB980F" w:rsidR="007A4D1C" w:rsidRPr="00B752A9" w:rsidRDefault="007A4D1C" w:rsidP="007A4D1C">
            <w:pPr>
              <w:spacing w:before="60" w:after="60"/>
              <w:ind w:left="33"/>
              <w:rPr>
                <w:rFonts w:asciiTheme="minorHAnsi" w:hAnsiTheme="minorHAnsi" w:cstheme="minorHAnsi"/>
                <w:sz w:val="22"/>
              </w:rPr>
            </w:pPr>
            <w:r w:rsidRPr="00B752A9">
              <w:rPr>
                <w:rFonts w:asciiTheme="minorHAnsi" w:hAnsiTheme="minorHAnsi" w:cstheme="minorHAnsi"/>
                <w:sz w:val="22"/>
              </w:rPr>
              <w:t>5 jours ouvrés après démarrage de la prestation</w:t>
            </w:r>
          </w:p>
        </w:tc>
      </w:tr>
      <w:tr w:rsidR="007A4D1C" w:rsidRPr="00F21413" w14:paraId="113C2CE0" w14:textId="77777777" w:rsidTr="007A4D1C">
        <w:tc>
          <w:tcPr>
            <w:tcW w:w="5673" w:type="dxa"/>
            <w:tcBorders>
              <w:top w:val="single" w:sz="4" w:space="0" w:color="000000"/>
              <w:left w:val="single" w:sz="4" w:space="0" w:color="000000"/>
              <w:bottom w:val="single" w:sz="4" w:space="0" w:color="000000"/>
            </w:tcBorders>
          </w:tcPr>
          <w:p w14:paraId="3934EFC5" w14:textId="0DE96F9B" w:rsidR="007A4D1C" w:rsidRPr="00B752A9" w:rsidRDefault="007A4D1C" w:rsidP="007A4D1C">
            <w:pPr>
              <w:rPr>
                <w:rFonts w:asciiTheme="minorHAnsi" w:hAnsiTheme="minorHAnsi" w:cstheme="minorHAnsi"/>
                <w:sz w:val="22"/>
              </w:rPr>
            </w:pPr>
            <w:r w:rsidRPr="00B752A9">
              <w:rPr>
                <w:rFonts w:asciiTheme="minorHAnsi" w:hAnsiTheme="minorHAnsi" w:cstheme="minorHAnsi"/>
                <w:sz w:val="22"/>
              </w:rPr>
              <w:t>Récapitulatif exhaustif de la documentation</w:t>
            </w:r>
          </w:p>
        </w:tc>
        <w:tc>
          <w:tcPr>
            <w:tcW w:w="4103" w:type="dxa"/>
            <w:tcBorders>
              <w:top w:val="single" w:sz="4" w:space="0" w:color="000000"/>
              <w:left w:val="single" w:sz="4" w:space="0" w:color="000000"/>
              <w:bottom w:val="single" w:sz="4" w:space="0" w:color="000000"/>
              <w:right w:val="single" w:sz="4" w:space="0" w:color="000000"/>
            </w:tcBorders>
          </w:tcPr>
          <w:p w14:paraId="3EDF2285" w14:textId="77777777" w:rsidR="007A4D1C" w:rsidRPr="00B752A9" w:rsidRDefault="007A4D1C" w:rsidP="007A4D1C">
            <w:pPr>
              <w:rPr>
                <w:rFonts w:asciiTheme="minorHAnsi" w:hAnsiTheme="minorHAnsi" w:cstheme="minorHAnsi"/>
                <w:sz w:val="22"/>
              </w:rPr>
            </w:pPr>
            <w:r w:rsidRPr="00B752A9">
              <w:rPr>
                <w:rFonts w:asciiTheme="minorHAnsi" w:hAnsiTheme="minorHAnsi" w:cstheme="minorHAnsi"/>
                <w:sz w:val="22"/>
              </w:rPr>
              <w:t>Chaque année à l’anniversaire de la bascule.</w:t>
            </w:r>
          </w:p>
        </w:tc>
      </w:tr>
    </w:tbl>
    <w:p w14:paraId="15C63ABE" w14:textId="34CE7DD2" w:rsidR="00553B86" w:rsidRDefault="00553B86" w:rsidP="00952402">
      <w:pPr>
        <w:pStyle w:val="Titre2"/>
        <w:tabs>
          <w:tab w:val="clear" w:pos="4110"/>
        </w:tabs>
        <w:ind w:left="567"/>
      </w:pPr>
      <w:bookmarkStart w:id="225" w:name="_Toc233901197"/>
      <w:r>
        <w:t>Exigences</w:t>
      </w:r>
      <w:bookmarkEnd w:id="225"/>
    </w:p>
    <w:tbl>
      <w:tblPr>
        <w:tblpPr w:leftFromText="141" w:rightFromText="141" w:vertAnchor="text" w:horzAnchor="page" w:tblpX="1261" w:tblpY="193"/>
        <w:tblW w:w="9515" w:type="dxa"/>
        <w:tblLayout w:type="fixed"/>
        <w:tblCellMar>
          <w:left w:w="71" w:type="dxa"/>
          <w:right w:w="71" w:type="dxa"/>
        </w:tblCellMar>
        <w:tblLook w:val="0000" w:firstRow="0" w:lastRow="0" w:firstColumn="0" w:lastColumn="0" w:noHBand="0" w:noVBand="0"/>
      </w:tblPr>
      <w:tblGrid>
        <w:gridCol w:w="1419"/>
        <w:gridCol w:w="8096"/>
      </w:tblGrid>
      <w:tr w:rsidR="007A4D1C" w:rsidRPr="00F21413" w14:paraId="3090FD59" w14:textId="77777777" w:rsidTr="007A4D1C">
        <w:tc>
          <w:tcPr>
            <w:tcW w:w="1419" w:type="dxa"/>
            <w:tcBorders>
              <w:top w:val="single" w:sz="4" w:space="0" w:color="000000"/>
              <w:left w:val="single" w:sz="4" w:space="0" w:color="000000"/>
            </w:tcBorders>
            <w:shd w:val="clear" w:color="auto" w:fill="08C5BC"/>
            <w:vAlign w:val="center"/>
          </w:tcPr>
          <w:p w14:paraId="39E0513D" w14:textId="3894BD83" w:rsidR="007A4D1C" w:rsidRPr="00F21413" w:rsidRDefault="007A4D1C" w:rsidP="007A4D1C">
            <w:pPr>
              <w:pStyle w:val="Commentaire2"/>
              <w:snapToGrid w:val="0"/>
              <w:spacing w:before="120" w:after="120"/>
              <w:rPr>
                <w:rFonts w:ascii="Arial" w:hAnsi="Arial" w:cs="Arial"/>
                <w:sz w:val="22"/>
                <w:szCs w:val="22"/>
              </w:rPr>
            </w:pPr>
            <w:r w:rsidRPr="00B22DFB">
              <w:rPr>
                <w:rFonts w:asciiTheme="minorHAnsi" w:hAnsiTheme="minorHAnsi" w:cstheme="minorHAnsi"/>
                <w:color w:val="FFFFFF" w:themeColor="background1"/>
              </w:rPr>
              <w:t>Réf.</w:t>
            </w:r>
          </w:p>
        </w:tc>
        <w:tc>
          <w:tcPr>
            <w:tcW w:w="8096" w:type="dxa"/>
            <w:tcBorders>
              <w:top w:val="single" w:sz="4" w:space="0" w:color="000000"/>
              <w:left w:val="single" w:sz="4" w:space="0" w:color="000000"/>
              <w:right w:val="single" w:sz="4" w:space="0" w:color="000000"/>
            </w:tcBorders>
            <w:shd w:val="clear" w:color="auto" w:fill="08C5BC"/>
            <w:vAlign w:val="center"/>
          </w:tcPr>
          <w:p w14:paraId="6D9963A7" w14:textId="2DDA9B88" w:rsidR="007A4D1C" w:rsidRPr="00F21413" w:rsidRDefault="007A4D1C" w:rsidP="007A4D1C">
            <w:pPr>
              <w:snapToGrid w:val="0"/>
              <w:spacing w:after="120"/>
              <w:rPr>
                <w:sz w:val="22"/>
              </w:rPr>
            </w:pPr>
            <w:r w:rsidRPr="00B22DFB">
              <w:rPr>
                <w:rFonts w:asciiTheme="minorHAnsi" w:hAnsiTheme="minorHAnsi" w:cstheme="minorHAnsi"/>
                <w:color w:val="FFFFFF" w:themeColor="background1"/>
              </w:rPr>
              <w:t>Exigence</w:t>
            </w:r>
          </w:p>
        </w:tc>
      </w:tr>
      <w:tr w:rsidR="007A4D1C" w:rsidRPr="00F21413" w14:paraId="2B0F378A" w14:textId="77777777" w:rsidTr="007A4D1C">
        <w:tc>
          <w:tcPr>
            <w:tcW w:w="1419" w:type="dxa"/>
            <w:tcBorders>
              <w:top w:val="single" w:sz="4" w:space="0" w:color="000000"/>
              <w:left w:val="single" w:sz="4" w:space="0" w:color="000000"/>
              <w:bottom w:val="single" w:sz="4" w:space="0" w:color="000000"/>
            </w:tcBorders>
            <w:vAlign w:val="center"/>
          </w:tcPr>
          <w:p w14:paraId="45540697" w14:textId="23945F8B" w:rsidR="007A4D1C" w:rsidRPr="007A4D1C" w:rsidRDefault="00083481" w:rsidP="007A4D1C">
            <w:pPr>
              <w:pStyle w:val="NormalTableau"/>
              <w:snapToGrid w:val="0"/>
              <w:ind w:left="0" w:firstLine="0"/>
              <w:jc w:val="both"/>
              <w:rPr>
                <w:rFonts w:asciiTheme="minorHAnsi" w:hAnsiTheme="minorHAnsi" w:cstheme="minorHAnsi"/>
                <w:sz w:val="20"/>
                <w:szCs w:val="20"/>
              </w:rPr>
            </w:pPr>
            <w:r>
              <w:rPr>
                <w:rFonts w:asciiTheme="minorHAnsi" w:hAnsiTheme="minorHAnsi" w:cstheme="minorHAnsi"/>
                <w:sz w:val="20"/>
                <w:szCs w:val="20"/>
              </w:rPr>
              <w:t>S1</w:t>
            </w:r>
          </w:p>
        </w:tc>
        <w:tc>
          <w:tcPr>
            <w:tcW w:w="8096" w:type="dxa"/>
            <w:tcBorders>
              <w:top w:val="single" w:sz="4" w:space="0" w:color="000000"/>
              <w:left w:val="single" w:sz="4" w:space="0" w:color="000000"/>
              <w:bottom w:val="single" w:sz="4" w:space="0" w:color="000000"/>
              <w:right w:val="single" w:sz="4" w:space="0" w:color="000000"/>
            </w:tcBorders>
          </w:tcPr>
          <w:p w14:paraId="438D9EBB" w14:textId="7A8C7C3A" w:rsidR="007A4D1C" w:rsidRPr="00B752A9" w:rsidRDefault="007A4D1C" w:rsidP="007A4D1C">
            <w:pPr>
              <w:rPr>
                <w:rFonts w:asciiTheme="minorHAnsi" w:hAnsiTheme="minorHAnsi" w:cstheme="minorHAnsi"/>
                <w:sz w:val="22"/>
              </w:rPr>
            </w:pPr>
            <w:r w:rsidRPr="00B752A9">
              <w:rPr>
                <w:rFonts w:asciiTheme="minorHAnsi" w:hAnsiTheme="minorHAnsi" w:cstheme="minorHAnsi"/>
                <w:sz w:val="22"/>
              </w:rPr>
              <w:t xml:space="preserve">Le </w:t>
            </w:r>
            <w:r w:rsidR="009F6EE1">
              <w:rPr>
                <w:rFonts w:asciiTheme="minorHAnsi" w:hAnsiTheme="minorHAnsi" w:cstheme="minorHAnsi"/>
                <w:sz w:val="22"/>
              </w:rPr>
              <w:t>Titulaire</w:t>
            </w:r>
            <w:r w:rsidRPr="00B752A9">
              <w:rPr>
                <w:rFonts w:asciiTheme="minorHAnsi" w:hAnsiTheme="minorHAnsi" w:cstheme="minorHAnsi"/>
                <w:sz w:val="22"/>
              </w:rPr>
              <w:t xml:space="preserve"> réalise la prestation de réversibilité pendant 3 mois sur l’ensemble des prestations du marché auprès d’un tiers désigné.</w:t>
            </w:r>
          </w:p>
        </w:tc>
      </w:tr>
      <w:tr w:rsidR="007A4D1C" w:rsidRPr="00F21413" w14:paraId="738AC1F1" w14:textId="77777777" w:rsidTr="007A4D1C">
        <w:tc>
          <w:tcPr>
            <w:tcW w:w="1419" w:type="dxa"/>
            <w:tcBorders>
              <w:top w:val="single" w:sz="4" w:space="0" w:color="000000"/>
              <w:left w:val="single" w:sz="4" w:space="0" w:color="000000"/>
              <w:bottom w:val="single" w:sz="4" w:space="0" w:color="000000"/>
            </w:tcBorders>
          </w:tcPr>
          <w:p w14:paraId="01D2672D" w14:textId="4C593520" w:rsidR="007A4D1C" w:rsidRPr="007A4D1C" w:rsidRDefault="00083481" w:rsidP="007A4D1C">
            <w:pPr>
              <w:pStyle w:val="NormalTableau"/>
              <w:snapToGrid w:val="0"/>
              <w:ind w:left="0" w:firstLine="0"/>
              <w:jc w:val="both"/>
              <w:rPr>
                <w:rFonts w:asciiTheme="minorHAnsi" w:hAnsiTheme="minorHAnsi" w:cstheme="minorHAnsi"/>
                <w:sz w:val="20"/>
                <w:szCs w:val="20"/>
              </w:rPr>
            </w:pPr>
            <w:r>
              <w:rPr>
                <w:rFonts w:asciiTheme="minorHAnsi" w:hAnsiTheme="minorHAnsi" w:cstheme="minorHAnsi"/>
                <w:sz w:val="20"/>
                <w:szCs w:val="20"/>
              </w:rPr>
              <w:lastRenderedPageBreak/>
              <w:t>S2</w:t>
            </w:r>
          </w:p>
        </w:tc>
        <w:tc>
          <w:tcPr>
            <w:tcW w:w="8096" w:type="dxa"/>
            <w:tcBorders>
              <w:top w:val="single" w:sz="4" w:space="0" w:color="000000"/>
              <w:left w:val="single" w:sz="4" w:space="0" w:color="000000"/>
              <w:bottom w:val="single" w:sz="4" w:space="0" w:color="000000"/>
              <w:right w:val="single" w:sz="4" w:space="0" w:color="000000"/>
            </w:tcBorders>
          </w:tcPr>
          <w:p w14:paraId="7FCCEC1B" w14:textId="3EEDA06E" w:rsidR="007A4D1C" w:rsidRPr="00B752A9" w:rsidRDefault="007A4D1C" w:rsidP="007A4D1C">
            <w:pPr>
              <w:snapToGrid w:val="0"/>
              <w:rPr>
                <w:rFonts w:asciiTheme="minorHAnsi" w:hAnsiTheme="minorHAnsi" w:cstheme="minorHAnsi"/>
                <w:sz w:val="22"/>
              </w:rPr>
            </w:pPr>
            <w:r w:rsidRPr="00B752A9">
              <w:rPr>
                <w:rFonts w:asciiTheme="minorHAnsi" w:hAnsiTheme="minorHAnsi" w:cstheme="minorHAnsi"/>
                <w:sz w:val="22"/>
              </w:rPr>
              <w:t xml:space="preserve">Durant la période de réversibilité, le </w:t>
            </w:r>
            <w:r w:rsidR="009F6EE1">
              <w:rPr>
                <w:rFonts w:asciiTheme="minorHAnsi" w:hAnsiTheme="minorHAnsi" w:cstheme="minorHAnsi"/>
                <w:sz w:val="22"/>
              </w:rPr>
              <w:t>Titulaire</w:t>
            </w:r>
            <w:r w:rsidRPr="00B752A9">
              <w:rPr>
                <w:rFonts w:asciiTheme="minorHAnsi" w:hAnsiTheme="minorHAnsi" w:cstheme="minorHAnsi"/>
                <w:sz w:val="22"/>
              </w:rPr>
              <w:t xml:space="preserve"> conserve l’entière responsabilité de l’exécution de la prestation. A l’issue de la période de bascule, la responsabilité de l’ensemble des prestations incombe totalement au nouveau </w:t>
            </w:r>
            <w:r w:rsidR="009F6EE1">
              <w:rPr>
                <w:rFonts w:asciiTheme="minorHAnsi" w:hAnsiTheme="minorHAnsi" w:cstheme="minorHAnsi"/>
                <w:sz w:val="22"/>
              </w:rPr>
              <w:t>Titulaire</w:t>
            </w:r>
            <w:r w:rsidRPr="00B752A9">
              <w:rPr>
                <w:rFonts w:asciiTheme="minorHAnsi" w:hAnsiTheme="minorHAnsi" w:cstheme="minorHAnsi"/>
                <w:sz w:val="22"/>
              </w:rPr>
              <w:t>.</w:t>
            </w:r>
          </w:p>
        </w:tc>
      </w:tr>
      <w:tr w:rsidR="007A4D1C" w:rsidRPr="00F21413" w14:paraId="7707B295" w14:textId="77777777" w:rsidTr="007A4D1C">
        <w:trPr>
          <w:trHeight w:val="531"/>
        </w:trPr>
        <w:tc>
          <w:tcPr>
            <w:tcW w:w="1419" w:type="dxa"/>
            <w:tcBorders>
              <w:top w:val="single" w:sz="4" w:space="0" w:color="000000"/>
              <w:left w:val="single" w:sz="4" w:space="0" w:color="000000"/>
              <w:bottom w:val="single" w:sz="4" w:space="0" w:color="000000"/>
            </w:tcBorders>
          </w:tcPr>
          <w:p w14:paraId="38C1EBCB" w14:textId="6B3951FB" w:rsidR="007A4D1C" w:rsidRPr="007A4D1C" w:rsidRDefault="00083481" w:rsidP="007A4D1C">
            <w:pPr>
              <w:pStyle w:val="NormalTableau"/>
              <w:snapToGrid w:val="0"/>
              <w:ind w:left="0" w:firstLine="0"/>
              <w:jc w:val="both"/>
              <w:rPr>
                <w:rFonts w:asciiTheme="minorHAnsi" w:hAnsiTheme="minorHAnsi" w:cstheme="minorHAnsi"/>
                <w:sz w:val="20"/>
                <w:szCs w:val="20"/>
              </w:rPr>
            </w:pPr>
            <w:r>
              <w:rPr>
                <w:rFonts w:asciiTheme="minorHAnsi" w:hAnsiTheme="minorHAnsi" w:cstheme="minorHAnsi"/>
                <w:sz w:val="20"/>
                <w:szCs w:val="20"/>
              </w:rPr>
              <w:t>S3</w:t>
            </w:r>
          </w:p>
        </w:tc>
        <w:tc>
          <w:tcPr>
            <w:tcW w:w="8096" w:type="dxa"/>
            <w:tcBorders>
              <w:top w:val="single" w:sz="4" w:space="0" w:color="000000"/>
              <w:left w:val="single" w:sz="4" w:space="0" w:color="000000"/>
              <w:bottom w:val="single" w:sz="4" w:space="0" w:color="000000"/>
              <w:right w:val="single" w:sz="4" w:space="0" w:color="000000"/>
            </w:tcBorders>
          </w:tcPr>
          <w:p w14:paraId="027FAC75" w14:textId="09ACFFFB" w:rsidR="007A4D1C" w:rsidRPr="00B752A9" w:rsidRDefault="007A4D1C" w:rsidP="007A4D1C">
            <w:pPr>
              <w:snapToGrid w:val="0"/>
              <w:rPr>
                <w:rFonts w:asciiTheme="minorHAnsi" w:hAnsiTheme="minorHAnsi" w:cstheme="minorHAnsi"/>
                <w:sz w:val="22"/>
              </w:rPr>
            </w:pPr>
            <w:r w:rsidRPr="00B752A9">
              <w:rPr>
                <w:rFonts w:asciiTheme="minorHAnsi" w:hAnsiTheme="minorHAnsi" w:cstheme="minorHAnsi"/>
                <w:sz w:val="22"/>
              </w:rPr>
              <w:t xml:space="preserve">Le </w:t>
            </w:r>
            <w:r w:rsidR="009F6EE1">
              <w:rPr>
                <w:rFonts w:asciiTheme="minorHAnsi" w:hAnsiTheme="minorHAnsi" w:cstheme="minorHAnsi"/>
                <w:sz w:val="22"/>
              </w:rPr>
              <w:t>Titulaire</w:t>
            </w:r>
            <w:r w:rsidRPr="00B752A9">
              <w:rPr>
                <w:rFonts w:asciiTheme="minorHAnsi" w:hAnsiTheme="minorHAnsi" w:cstheme="minorHAnsi"/>
                <w:sz w:val="22"/>
              </w:rPr>
              <w:t xml:space="preserve"> définit l’ensemble des modalités nécessaires à̀ la bascule. Il s’engage à transférer au nouveau </w:t>
            </w:r>
            <w:r w:rsidR="009F6EE1">
              <w:rPr>
                <w:rFonts w:asciiTheme="minorHAnsi" w:hAnsiTheme="minorHAnsi" w:cstheme="minorHAnsi"/>
                <w:sz w:val="22"/>
              </w:rPr>
              <w:t>Titulaire</w:t>
            </w:r>
            <w:r w:rsidRPr="00B752A9">
              <w:rPr>
                <w:rFonts w:asciiTheme="minorHAnsi" w:hAnsiTheme="minorHAnsi" w:cstheme="minorHAnsi"/>
                <w:sz w:val="22"/>
              </w:rPr>
              <w:t xml:space="preserve"> le savoir-faire et les compétences acquises au cours du présent marché.</w:t>
            </w:r>
          </w:p>
        </w:tc>
      </w:tr>
    </w:tbl>
    <w:p w14:paraId="0CABCBC2" w14:textId="74A0CA9A" w:rsidR="00315E1F" w:rsidRDefault="006E00D1" w:rsidP="00315E1F">
      <w:pPr>
        <w:pStyle w:val="Titre1"/>
      </w:pPr>
      <w:bookmarkStart w:id="226" w:name="_Toc233901198"/>
      <w:bookmarkEnd w:id="73"/>
      <w:r>
        <w:lastRenderedPageBreak/>
        <w:t>V</w:t>
      </w:r>
      <w:r w:rsidR="00315E1F">
        <w:t xml:space="preserve">érification et </w:t>
      </w:r>
      <w:r w:rsidR="009A7960">
        <w:t>validation des prestations</w:t>
      </w:r>
      <w:bookmarkEnd w:id="226"/>
      <w:r w:rsidR="00315E1F">
        <w:t> </w:t>
      </w:r>
    </w:p>
    <w:p w14:paraId="35B482DB" w14:textId="30D1DE11" w:rsidR="00315E1F" w:rsidRPr="00B20A05" w:rsidRDefault="00315E1F" w:rsidP="00315E1F">
      <w:pPr>
        <w:jc w:val="both"/>
        <w:rPr>
          <w:rFonts w:ascii="Calibri" w:hAnsi="Calibri" w:cs="Calibri"/>
          <w:sz w:val="22"/>
          <w:szCs w:val="22"/>
        </w:rPr>
      </w:pPr>
      <w:r w:rsidRPr="00B20A05">
        <w:rPr>
          <w:rFonts w:ascii="Calibri" w:hAnsi="Calibri" w:cs="Calibri"/>
          <w:sz w:val="22"/>
          <w:szCs w:val="22"/>
        </w:rPr>
        <w:t xml:space="preserve">Les opérations de vérification et de validation des prestations de maintenance évolutive et des livrables </w:t>
      </w:r>
      <w:r w:rsidR="00F805AD">
        <w:rPr>
          <w:rFonts w:ascii="Calibri" w:hAnsi="Calibri" w:cs="Calibri"/>
          <w:sz w:val="22"/>
          <w:szCs w:val="22"/>
        </w:rPr>
        <w:t xml:space="preserve">de l’ensemble des prestations du marché </w:t>
      </w:r>
      <w:r w:rsidRPr="00B20A05">
        <w:rPr>
          <w:rFonts w:ascii="Calibri" w:hAnsi="Calibri" w:cs="Calibri"/>
          <w:sz w:val="22"/>
          <w:szCs w:val="22"/>
        </w:rPr>
        <w:t>sont détaillées dans le Plan d’Assurance Qualité (PAQ) respectant les exigences minimales du présent article.</w:t>
      </w:r>
    </w:p>
    <w:p w14:paraId="690CD9EE" w14:textId="77777777" w:rsidR="00315E1F" w:rsidRPr="00B20A05" w:rsidRDefault="00315E1F" w:rsidP="00315E1F">
      <w:pPr>
        <w:jc w:val="both"/>
        <w:rPr>
          <w:rFonts w:ascii="Calibri" w:hAnsi="Calibri" w:cs="Calibri"/>
          <w:sz w:val="22"/>
          <w:szCs w:val="22"/>
        </w:rPr>
      </w:pPr>
    </w:p>
    <w:p w14:paraId="2D117F84" w14:textId="0FF735F3" w:rsidR="00315E1F" w:rsidRPr="00B20A05" w:rsidRDefault="00315E1F" w:rsidP="00315E1F">
      <w:pPr>
        <w:jc w:val="both"/>
        <w:rPr>
          <w:rFonts w:ascii="Calibri" w:hAnsi="Calibri" w:cs="Calibri"/>
          <w:sz w:val="22"/>
          <w:szCs w:val="22"/>
        </w:rPr>
      </w:pPr>
      <w:r w:rsidRPr="00B20A05">
        <w:rPr>
          <w:rFonts w:ascii="Calibri" w:hAnsi="Calibri" w:cs="Calibri"/>
          <w:sz w:val="22"/>
          <w:szCs w:val="22"/>
        </w:rPr>
        <w:t xml:space="preserve">Les opérations de validation sont conduites par </w:t>
      </w:r>
      <w:r w:rsidR="00F22AC2">
        <w:rPr>
          <w:rFonts w:ascii="Calibri" w:hAnsi="Calibri" w:cs="Calibri"/>
          <w:sz w:val="22"/>
          <w:szCs w:val="22"/>
        </w:rPr>
        <w:t>INRAE</w:t>
      </w:r>
      <w:r w:rsidRPr="00B20A05">
        <w:rPr>
          <w:rFonts w:ascii="Calibri" w:hAnsi="Calibri" w:cs="Calibri"/>
          <w:sz w:val="22"/>
          <w:szCs w:val="22"/>
        </w:rPr>
        <w:t>.</w:t>
      </w:r>
    </w:p>
    <w:p w14:paraId="1355AEB1" w14:textId="77777777" w:rsidR="00315E1F" w:rsidRPr="00B20A05" w:rsidRDefault="00315E1F" w:rsidP="00315E1F">
      <w:pPr>
        <w:jc w:val="both"/>
        <w:rPr>
          <w:rFonts w:ascii="Calibri" w:hAnsi="Calibri" w:cs="Calibri"/>
          <w:sz w:val="22"/>
          <w:szCs w:val="22"/>
        </w:rPr>
      </w:pPr>
    </w:p>
    <w:p w14:paraId="591B7791" w14:textId="77777777" w:rsidR="00315E1F" w:rsidRPr="00B20A05" w:rsidRDefault="00315E1F" w:rsidP="00315E1F">
      <w:pPr>
        <w:jc w:val="both"/>
        <w:rPr>
          <w:rFonts w:ascii="Calibri" w:hAnsi="Calibri" w:cs="Calibri"/>
          <w:sz w:val="22"/>
          <w:szCs w:val="22"/>
        </w:rPr>
      </w:pPr>
      <w:r w:rsidRPr="00B20A05">
        <w:rPr>
          <w:rFonts w:ascii="Calibri" w:hAnsi="Calibri" w:cs="Calibri"/>
          <w:sz w:val="22"/>
          <w:szCs w:val="22"/>
        </w:rPr>
        <w:t>Par dérogation à l’article 24.1 du CCAG-TIC, le point de départ du délai de vérification des prestations est l’écrit par lequel le Titulaire avise l’Institut que les prestations sont prêtes à être vérifiées.</w:t>
      </w:r>
    </w:p>
    <w:p w14:paraId="0DC6E985" w14:textId="4BA69A63" w:rsidR="00315E1F" w:rsidRDefault="00315E1F" w:rsidP="00952402">
      <w:pPr>
        <w:pStyle w:val="Titre2"/>
        <w:tabs>
          <w:tab w:val="clear" w:pos="4110"/>
        </w:tabs>
        <w:ind w:left="567"/>
      </w:pPr>
      <w:bookmarkStart w:id="227" w:name="_Toc526934172"/>
      <w:bookmarkStart w:id="228" w:name="_Toc277757235"/>
      <w:bookmarkStart w:id="229" w:name="_Toc250963316"/>
      <w:bookmarkStart w:id="230" w:name="_Toc233901199"/>
      <w:r>
        <w:t>Validation et acceptation des livrables</w:t>
      </w:r>
      <w:bookmarkEnd w:id="227"/>
      <w:bookmarkEnd w:id="228"/>
      <w:bookmarkEnd w:id="229"/>
      <w:bookmarkEnd w:id="230"/>
    </w:p>
    <w:p w14:paraId="22F93FC0" w14:textId="77777777" w:rsidR="00315E1F" w:rsidRPr="00B20A05" w:rsidRDefault="00315E1F" w:rsidP="00315E1F">
      <w:pPr>
        <w:jc w:val="both"/>
        <w:rPr>
          <w:rFonts w:ascii="Calibri" w:hAnsi="Calibri" w:cs="Calibri"/>
          <w:sz w:val="22"/>
          <w:szCs w:val="22"/>
        </w:rPr>
      </w:pPr>
      <w:r w:rsidRPr="00B20A05">
        <w:rPr>
          <w:rFonts w:ascii="Calibri" w:hAnsi="Calibri" w:cs="Calibri"/>
          <w:sz w:val="22"/>
          <w:szCs w:val="22"/>
        </w:rPr>
        <w:t>L’Institut met en œuvre des opérations de vérification des prestations telles que prévues au présent marché et au chapitre 5 du CCAG-TIC. Des opérations de vérification quantitatives et qualitatives simples sont mises en œuvre pour la plupart des prestations, sauf exception précisée dans le bon de commande, notamment pour les prestations d’évolution.</w:t>
      </w:r>
    </w:p>
    <w:p w14:paraId="4F0F7793" w14:textId="77777777" w:rsidR="00315E1F" w:rsidRPr="00B20A05" w:rsidRDefault="00315E1F" w:rsidP="00315E1F">
      <w:pPr>
        <w:jc w:val="both"/>
        <w:rPr>
          <w:rFonts w:ascii="Calibri" w:hAnsi="Calibri" w:cs="Calibri"/>
          <w:sz w:val="22"/>
          <w:szCs w:val="22"/>
        </w:rPr>
      </w:pPr>
    </w:p>
    <w:p w14:paraId="1F6B1F8A" w14:textId="77777777" w:rsidR="00315E1F" w:rsidRPr="00B20A05" w:rsidRDefault="00315E1F" w:rsidP="00315E1F">
      <w:pPr>
        <w:jc w:val="both"/>
        <w:rPr>
          <w:rFonts w:ascii="Calibri" w:hAnsi="Calibri" w:cs="Calibri"/>
          <w:sz w:val="22"/>
          <w:szCs w:val="22"/>
        </w:rPr>
      </w:pPr>
      <w:r w:rsidRPr="00B20A05">
        <w:rPr>
          <w:rFonts w:ascii="Calibri" w:hAnsi="Calibri" w:cs="Calibri"/>
          <w:sz w:val="22"/>
          <w:szCs w:val="22"/>
        </w:rPr>
        <w:t>Les opérations de vérification pourront être mises en œuvre en l’absence du Titulaire. Les PV et autres décisions prises par l’Institut sont susceptibles de faire l’objet d’une dématérialisation.</w:t>
      </w:r>
    </w:p>
    <w:p w14:paraId="6BA5C281" w14:textId="77777777" w:rsidR="00315E1F" w:rsidRPr="00B20A05" w:rsidRDefault="00315E1F" w:rsidP="00315E1F">
      <w:pPr>
        <w:jc w:val="both"/>
        <w:rPr>
          <w:rFonts w:ascii="Calibri" w:hAnsi="Calibri" w:cs="Calibri"/>
          <w:sz w:val="22"/>
          <w:szCs w:val="22"/>
        </w:rPr>
      </w:pPr>
    </w:p>
    <w:p w14:paraId="5123B2BE" w14:textId="77777777" w:rsidR="00315E1F" w:rsidRPr="00B20A05" w:rsidRDefault="00315E1F" w:rsidP="00315E1F">
      <w:pPr>
        <w:jc w:val="both"/>
        <w:rPr>
          <w:rFonts w:ascii="Calibri" w:hAnsi="Calibri" w:cs="Calibri"/>
          <w:sz w:val="22"/>
          <w:szCs w:val="22"/>
        </w:rPr>
      </w:pPr>
      <w:r w:rsidRPr="00B20A05">
        <w:rPr>
          <w:rFonts w:ascii="Calibri" w:hAnsi="Calibri" w:cs="Calibri"/>
          <w:sz w:val="22"/>
          <w:szCs w:val="22"/>
        </w:rPr>
        <w:t>Le délai maximum de vérification simple des prestations est, sauf indication spécifique dans le bon de commande, de 15 jours calendaires.</w:t>
      </w:r>
    </w:p>
    <w:p w14:paraId="618D01CE" w14:textId="77777777" w:rsidR="00315E1F" w:rsidRPr="00B20A05" w:rsidRDefault="00315E1F" w:rsidP="00315E1F">
      <w:pPr>
        <w:jc w:val="both"/>
        <w:rPr>
          <w:rFonts w:ascii="Calibri" w:hAnsi="Calibri" w:cs="Calibri"/>
          <w:sz w:val="22"/>
          <w:szCs w:val="22"/>
        </w:rPr>
      </w:pPr>
    </w:p>
    <w:p w14:paraId="798B336B" w14:textId="77777777" w:rsidR="00315E1F" w:rsidRPr="00B20A05" w:rsidRDefault="00315E1F" w:rsidP="00315E1F">
      <w:pPr>
        <w:jc w:val="both"/>
        <w:rPr>
          <w:rFonts w:ascii="Calibri" w:hAnsi="Calibri" w:cs="Calibri"/>
          <w:sz w:val="22"/>
          <w:szCs w:val="22"/>
        </w:rPr>
      </w:pPr>
      <w:r w:rsidRPr="00B20A05">
        <w:rPr>
          <w:rFonts w:ascii="Calibri" w:hAnsi="Calibri" w:cs="Calibri"/>
          <w:sz w:val="22"/>
          <w:szCs w:val="22"/>
        </w:rPr>
        <w:t>Certaines prestations de nature récurrente (maintenance corrective, exploitation / administration des applications, support utilisateur de niveau 3) font l’objet d’une vérification trimestrielle de qualité de niveau de service via l’analyse des indicateurs qualité du marché.</w:t>
      </w:r>
    </w:p>
    <w:p w14:paraId="6C408C2D" w14:textId="77777777" w:rsidR="00315E1F" w:rsidRPr="00B20A05" w:rsidRDefault="00315E1F" w:rsidP="00315E1F">
      <w:pPr>
        <w:jc w:val="both"/>
        <w:rPr>
          <w:rFonts w:ascii="Calibri" w:hAnsi="Calibri" w:cs="Calibri"/>
          <w:sz w:val="22"/>
          <w:szCs w:val="22"/>
        </w:rPr>
      </w:pPr>
    </w:p>
    <w:p w14:paraId="034E8161" w14:textId="77777777" w:rsidR="00315E1F" w:rsidRPr="00B20A05" w:rsidRDefault="00315E1F" w:rsidP="00315E1F">
      <w:pPr>
        <w:jc w:val="both"/>
        <w:rPr>
          <w:rFonts w:ascii="Calibri" w:hAnsi="Calibri" w:cs="Calibri"/>
          <w:sz w:val="22"/>
          <w:szCs w:val="22"/>
        </w:rPr>
      </w:pPr>
      <w:r w:rsidRPr="00B20A05">
        <w:rPr>
          <w:rFonts w:ascii="Calibri" w:hAnsi="Calibri" w:cs="Calibri"/>
          <w:sz w:val="22"/>
          <w:szCs w:val="22"/>
        </w:rPr>
        <w:t xml:space="preserve">Par dérogation à l’article 26.2 du CCAG-TIC, lors de l’émission de chaque bon de commande d’évolution ou de travaux, l’Institut décidera et informera le Titulaire de la nécessité ou non de procéder à des phases de VA et de VSR, ceci au vu de l’importance des développements et/ou paramétrages à effectuer. </w:t>
      </w:r>
    </w:p>
    <w:p w14:paraId="75C6106C" w14:textId="77777777" w:rsidR="00315E1F" w:rsidRPr="00B20A05" w:rsidRDefault="00315E1F" w:rsidP="00315E1F">
      <w:pPr>
        <w:jc w:val="both"/>
        <w:rPr>
          <w:rFonts w:ascii="Calibri" w:hAnsi="Calibri" w:cs="Calibri"/>
          <w:sz w:val="22"/>
          <w:szCs w:val="22"/>
        </w:rPr>
      </w:pPr>
    </w:p>
    <w:p w14:paraId="4A70E331" w14:textId="7D488E87" w:rsidR="00315E1F" w:rsidRPr="00B20A05" w:rsidRDefault="00315E1F" w:rsidP="00315E1F">
      <w:pPr>
        <w:jc w:val="both"/>
        <w:rPr>
          <w:rFonts w:ascii="Calibri" w:hAnsi="Calibri" w:cs="Calibri"/>
          <w:sz w:val="22"/>
          <w:szCs w:val="22"/>
        </w:rPr>
      </w:pPr>
      <w:r w:rsidRPr="00B20A05">
        <w:rPr>
          <w:rFonts w:ascii="Calibri" w:hAnsi="Calibri" w:cs="Calibri"/>
          <w:sz w:val="22"/>
          <w:szCs w:val="22"/>
        </w:rPr>
        <w:t xml:space="preserve">En cas de VA et de VSR, la durée de ces deux phases pourra déroger </w:t>
      </w:r>
      <w:r w:rsidR="00B00C00" w:rsidRPr="00B20A05">
        <w:rPr>
          <w:rFonts w:ascii="Calibri" w:hAnsi="Calibri" w:cs="Calibri"/>
          <w:sz w:val="22"/>
          <w:szCs w:val="22"/>
        </w:rPr>
        <w:t>aux articles suivants</w:t>
      </w:r>
      <w:r w:rsidRPr="00B20A05">
        <w:rPr>
          <w:rFonts w:ascii="Calibri" w:hAnsi="Calibri" w:cs="Calibri"/>
          <w:sz w:val="22"/>
          <w:szCs w:val="22"/>
        </w:rPr>
        <w:t xml:space="preserve"> et être spécifiquement adaptée dans le bon de commande des prestations.</w:t>
      </w:r>
    </w:p>
    <w:p w14:paraId="67C8A531" w14:textId="77777777" w:rsidR="00315E1F" w:rsidRPr="00B20A05" w:rsidRDefault="00315E1F" w:rsidP="00315E1F">
      <w:pPr>
        <w:jc w:val="both"/>
        <w:rPr>
          <w:rFonts w:ascii="Calibri" w:hAnsi="Calibri" w:cs="Calibri"/>
          <w:sz w:val="22"/>
          <w:szCs w:val="22"/>
        </w:rPr>
      </w:pPr>
    </w:p>
    <w:p w14:paraId="17763334" w14:textId="77777777" w:rsidR="00315E1F" w:rsidRPr="00B20A05" w:rsidRDefault="00315E1F" w:rsidP="00315E1F">
      <w:pPr>
        <w:jc w:val="both"/>
        <w:rPr>
          <w:rFonts w:ascii="Calibri" w:hAnsi="Calibri" w:cs="Calibri"/>
          <w:sz w:val="22"/>
          <w:szCs w:val="22"/>
        </w:rPr>
      </w:pPr>
      <w:r w:rsidRPr="00B20A05">
        <w:rPr>
          <w:rFonts w:ascii="Calibri" w:hAnsi="Calibri" w:cs="Calibri"/>
          <w:sz w:val="22"/>
          <w:szCs w:val="22"/>
        </w:rPr>
        <w:t>Avant la notification de l’écrit (par courriel ou par Ariane) par lequel le Titulaire avise l’Institut que les prestations sont prêtes à être vérifiées, le Titulaire est tenu de procéder à sa recette interne. Il doit notamment s’assurer de la non-régression des applicatifs.</w:t>
      </w:r>
    </w:p>
    <w:p w14:paraId="2C9702AC" w14:textId="517DA9BF" w:rsidR="00315E1F" w:rsidRDefault="00315E1F" w:rsidP="00952402">
      <w:pPr>
        <w:pStyle w:val="Titre2"/>
        <w:tabs>
          <w:tab w:val="clear" w:pos="4110"/>
        </w:tabs>
        <w:ind w:left="567"/>
      </w:pPr>
      <w:bookmarkStart w:id="231" w:name="_Toc526934173"/>
      <w:bookmarkStart w:id="232" w:name="_Toc277757236"/>
      <w:bookmarkStart w:id="233" w:name="_Toc250963317"/>
      <w:bookmarkStart w:id="234" w:name="_Toc233901200"/>
      <w:r>
        <w:t>Vérification d’Aptitude (VA)</w:t>
      </w:r>
      <w:bookmarkEnd w:id="231"/>
      <w:bookmarkEnd w:id="232"/>
      <w:bookmarkEnd w:id="233"/>
      <w:bookmarkEnd w:id="234"/>
    </w:p>
    <w:p w14:paraId="384E3D7A" w14:textId="77777777" w:rsidR="00315E1F" w:rsidRPr="00B20A05" w:rsidRDefault="00315E1F" w:rsidP="00315E1F">
      <w:pPr>
        <w:tabs>
          <w:tab w:val="left" w:pos="567"/>
          <w:tab w:val="left" w:pos="851"/>
        </w:tabs>
        <w:jc w:val="both"/>
        <w:rPr>
          <w:rFonts w:ascii="Calibri" w:hAnsi="Calibri" w:cs="Calibri"/>
          <w:sz w:val="22"/>
          <w:szCs w:val="22"/>
        </w:rPr>
      </w:pPr>
      <w:r w:rsidRPr="00B20A05">
        <w:rPr>
          <w:rFonts w:ascii="Calibri" w:hAnsi="Calibri" w:cs="Calibri"/>
          <w:sz w:val="22"/>
          <w:szCs w:val="22"/>
        </w:rPr>
        <w:t>La vérification d’aptitude a pour but de constater que l’évolution réalisée par le Titulaire présente toutes les caractéristiques qui la rendent apte à remplir les fonctions précisées dans le document détaillant sa réalisation.</w:t>
      </w:r>
    </w:p>
    <w:p w14:paraId="2C99459E" w14:textId="77777777" w:rsidR="00315E1F" w:rsidRPr="00B20A05" w:rsidRDefault="00315E1F" w:rsidP="00315E1F">
      <w:pPr>
        <w:tabs>
          <w:tab w:val="left" w:pos="567"/>
          <w:tab w:val="left" w:pos="851"/>
        </w:tabs>
        <w:jc w:val="both"/>
        <w:rPr>
          <w:rFonts w:ascii="Calibri" w:hAnsi="Calibri" w:cs="Calibri"/>
          <w:sz w:val="22"/>
          <w:szCs w:val="22"/>
        </w:rPr>
      </w:pPr>
      <w:r w:rsidRPr="00B20A05">
        <w:rPr>
          <w:rFonts w:ascii="Calibri" w:hAnsi="Calibri" w:cs="Calibri"/>
          <w:sz w:val="22"/>
          <w:szCs w:val="22"/>
        </w:rPr>
        <w:t>La durée de la VA est de 3 semaines à 3 mois en fonction des prestations concernées. Le marché ou le bon de commande INRAE précise la durée de VA pour chaque prestation concernée.</w:t>
      </w:r>
    </w:p>
    <w:p w14:paraId="0F107F24" w14:textId="77777777" w:rsidR="00315E1F" w:rsidRPr="00B20A05" w:rsidRDefault="00315E1F" w:rsidP="00315E1F">
      <w:pPr>
        <w:tabs>
          <w:tab w:val="left" w:pos="567"/>
          <w:tab w:val="left" w:pos="851"/>
        </w:tabs>
        <w:jc w:val="both"/>
        <w:rPr>
          <w:rFonts w:ascii="Calibri" w:hAnsi="Calibri" w:cs="Calibri"/>
          <w:sz w:val="22"/>
          <w:szCs w:val="22"/>
        </w:rPr>
      </w:pPr>
    </w:p>
    <w:p w14:paraId="06EA3929" w14:textId="77777777" w:rsidR="00315E1F" w:rsidRPr="00B20A05" w:rsidRDefault="00315E1F" w:rsidP="00315E1F">
      <w:pPr>
        <w:tabs>
          <w:tab w:val="left" w:pos="567"/>
          <w:tab w:val="left" w:pos="851"/>
        </w:tabs>
        <w:jc w:val="both"/>
        <w:rPr>
          <w:rFonts w:ascii="Calibri" w:hAnsi="Calibri" w:cs="Calibri"/>
          <w:sz w:val="22"/>
          <w:szCs w:val="22"/>
        </w:rPr>
      </w:pPr>
      <w:r w:rsidRPr="00B20A05">
        <w:rPr>
          <w:rFonts w:ascii="Calibri" w:hAnsi="Calibri" w:cs="Calibri"/>
          <w:sz w:val="22"/>
          <w:szCs w:val="22"/>
        </w:rPr>
        <w:t>En tout état de cause, la VA donne lieu au final à l’émission d’un procès-verbal signé des deux parties.</w:t>
      </w:r>
    </w:p>
    <w:p w14:paraId="629F8C65" w14:textId="5CE5DFCC" w:rsidR="00315E1F" w:rsidRDefault="00315E1F" w:rsidP="00952402">
      <w:pPr>
        <w:pStyle w:val="Titre2"/>
        <w:tabs>
          <w:tab w:val="clear" w:pos="4110"/>
        </w:tabs>
        <w:ind w:left="567"/>
      </w:pPr>
      <w:bookmarkStart w:id="235" w:name="_Toc526934174"/>
      <w:bookmarkStart w:id="236" w:name="_Toc277757237"/>
      <w:bookmarkStart w:id="237" w:name="_Toc250963318"/>
      <w:bookmarkStart w:id="238" w:name="_Toc233901201"/>
      <w:r>
        <w:lastRenderedPageBreak/>
        <w:t>Vérification de Service Régulier (VSR)</w:t>
      </w:r>
      <w:bookmarkEnd w:id="235"/>
      <w:bookmarkEnd w:id="236"/>
      <w:bookmarkEnd w:id="237"/>
      <w:bookmarkEnd w:id="238"/>
    </w:p>
    <w:p w14:paraId="1DD9E8DE" w14:textId="77777777" w:rsidR="00315E1F" w:rsidRDefault="00315E1F" w:rsidP="00315E1F">
      <w:pPr>
        <w:rPr>
          <w:rFonts w:ascii="Calibri" w:hAnsi="Calibri" w:cs="Calibri"/>
        </w:rPr>
      </w:pPr>
    </w:p>
    <w:p w14:paraId="4BC74EE2" w14:textId="77777777" w:rsidR="00315E1F" w:rsidRPr="00B20A05" w:rsidRDefault="00315E1F" w:rsidP="00315E1F">
      <w:pPr>
        <w:jc w:val="both"/>
        <w:rPr>
          <w:rFonts w:ascii="Calibri" w:hAnsi="Calibri" w:cs="Calibri"/>
          <w:sz w:val="22"/>
          <w:szCs w:val="22"/>
        </w:rPr>
      </w:pPr>
      <w:r w:rsidRPr="00B20A05">
        <w:rPr>
          <w:rFonts w:ascii="Calibri" w:hAnsi="Calibri" w:cs="Calibri"/>
          <w:sz w:val="22"/>
          <w:szCs w:val="22"/>
        </w:rPr>
        <w:t xml:space="preserve">La vérification de service régulier intervient à l’issue de la VA positive constatée par un procès-verbal signé contradictoirement des deux parties. </w:t>
      </w:r>
    </w:p>
    <w:p w14:paraId="382A23D2" w14:textId="77777777" w:rsidR="00315E1F" w:rsidRPr="00B20A05" w:rsidRDefault="00315E1F" w:rsidP="00315E1F">
      <w:pPr>
        <w:jc w:val="both"/>
        <w:rPr>
          <w:rFonts w:ascii="Calibri" w:hAnsi="Calibri" w:cs="Calibri"/>
          <w:sz w:val="22"/>
          <w:szCs w:val="22"/>
        </w:rPr>
      </w:pPr>
    </w:p>
    <w:p w14:paraId="43AD0276" w14:textId="77777777" w:rsidR="00315E1F" w:rsidRPr="00B20A05" w:rsidRDefault="00315E1F" w:rsidP="00315E1F">
      <w:pPr>
        <w:tabs>
          <w:tab w:val="left" w:pos="567"/>
          <w:tab w:val="left" w:pos="851"/>
        </w:tabs>
        <w:jc w:val="both"/>
        <w:rPr>
          <w:rFonts w:ascii="Calibri" w:hAnsi="Calibri" w:cs="Calibri"/>
          <w:sz w:val="22"/>
          <w:szCs w:val="22"/>
        </w:rPr>
      </w:pPr>
      <w:r w:rsidRPr="00B20A05">
        <w:rPr>
          <w:rFonts w:ascii="Calibri" w:hAnsi="Calibri" w:cs="Calibri"/>
          <w:sz w:val="22"/>
          <w:szCs w:val="22"/>
        </w:rPr>
        <w:t xml:space="preserve">La VSR a pour but de constater que les développements réalisés par le Titulaire sont capables d’assurer un service régulier dans les conditions normales d’utilisation. </w:t>
      </w:r>
    </w:p>
    <w:p w14:paraId="5F44342B" w14:textId="77777777" w:rsidR="00315E1F" w:rsidRPr="00B20A05" w:rsidRDefault="00315E1F" w:rsidP="00315E1F">
      <w:pPr>
        <w:tabs>
          <w:tab w:val="left" w:pos="567"/>
          <w:tab w:val="left" w:pos="851"/>
        </w:tabs>
        <w:jc w:val="both"/>
        <w:rPr>
          <w:rFonts w:ascii="Calibri" w:hAnsi="Calibri" w:cs="Calibri"/>
          <w:sz w:val="22"/>
          <w:szCs w:val="22"/>
        </w:rPr>
      </w:pPr>
    </w:p>
    <w:p w14:paraId="56924484" w14:textId="77777777" w:rsidR="00315E1F" w:rsidRPr="00B20A05" w:rsidRDefault="00315E1F" w:rsidP="00315E1F">
      <w:pPr>
        <w:tabs>
          <w:tab w:val="left" w:pos="567"/>
          <w:tab w:val="left" w:pos="851"/>
        </w:tabs>
        <w:jc w:val="both"/>
        <w:rPr>
          <w:rFonts w:ascii="Calibri" w:hAnsi="Calibri" w:cs="Calibri"/>
          <w:sz w:val="22"/>
          <w:szCs w:val="22"/>
        </w:rPr>
      </w:pPr>
      <w:r w:rsidRPr="00B20A05">
        <w:rPr>
          <w:rFonts w:ascii="Calibri" w:hAnsi="Calibri" w:cs="Calibri"/>
          <w:sz w:val="22"/>
          <w:szCs w:val="22"/>
        </w:rPr>
        <w:t>La durée de la VSR est de 3 mois à 1 an. Le marché ou le bon de commande INRAE précise la durée de VSR pour chaque prestation concernée.</w:t>
      </w:r>
    </w:p>
    <w:p w14:paraId="445B4F33" w14:textId="77777777" w:rsidR="00315E1F" w:rsidRPr="00B20A05" w:rsidRDefault="00315E1F" w:rsidP="00315E1F">
      <w:pPr>
        <w:tabs>
          <w:tab w:val="left" w:pos="567"/>
          <w:tab w:val="left" w:pos="851"/>
        </w:tabs>
        <w:jc w:val="both"/>
        <w:rPr>
          <w:rFonts w:ascii="Calibri" w:hAnsi="Calibri" w:cs="Calibri"/>
          <w:sz w:val="22"/>
          <w:szCs w:val="22"/>
        </w:rPr>
      </w:pPr>
    </w:p>
    <w:p w14:paraId="7DFA29CC" w14:textId="77777777" w:rsidR="00315E1F" w:rsidRPr="00B20A05" w:rsidRDefault="00315E1F" w:rsidP="00315E1F">
      <w:pPr>
        <w:tabs>
          <w:tab w:val="left" w:pos="567"/>
          <w:tab w:val="left" w:pos="851"/>
        </w:tabs>
        <w:jc w:val="both"/>
        <w:rPr>
          <w:rFonts w:ascii="Calibri" w:hAnsi="Calibri" w:cs="Calibri"/>
          <w:sz w:val="22"/>
          <w:szCs w:val="22"/>
        </w:rPr>
      </w:pPr>
      <w:r w:rsidRPr="00B20A05">
        <w:rPr>
          <w:rFonts w:ascii="Calibri" w:hAnsi="Calibri" w:cs="Calibri"/>
          <w:sz w:val="22"/>
          <w:szCs w:val="22"/>
        </w:rPr>
        <w:t>Tout arrêt dû à un dysfonctionnement du système prolonge d’autant la durée de la vérification de service régulier.</w:t>
      </w:r>
    </w:p>
    <w:p w14:paraId="012261E3" w14:textId="77777777" w:rsidR="00315E1F" w:rsidRPr="00B20A05" w:rsidRDefault="00315E1F" w:rsidP="00315E1F">
      <w:pPr>
        <w:tabs>
          <w:tab w:val="left" w:pos="567"/>
          <w:tab w:val="left" w:pos="851"/>
        </w:tabs>
        <w:jc w:val="both"/>
        <w:rPr>
          <w:rFonts w:ascii="Calibri" w:hAnsi="Calibri" w:cs="Calibri"/>
          <w:sz w:val="22"/>
          <w:szCs w:val="22"/>
        </w:rPr>
      </w:pPr>
    </w:p>
    <w:p w14:paraId="1F11EECC" w14:textId="7717FDE9" w:rsidR="00315E1F" w:rsidRPr="00B20A05" w:rsidRDefault="00315E1F" w:rsidP="00315E1F">
      <w:pPr>
        <w:tabs>
          <w:tab w:val="left" w:pos="567"/>
          <w:tab w:val="left" w:pos="851"/>
        </w:tabs>
        <w:jc w:val="both"/>
        <w:rPr>
          <w:rFonts w:ascii="Calibri" w:hAnsi="Calibri" w:cs="Calibri"/>
          <w:sz w:val="22"/>
          <w:szCs w:val="22"/>
        </w:rPr>
      </w:pPr>
      <w:r w:rsidRPr="00B20A05">
        <w:rPr>
          <w:rFonts w:ascii="Calibri" w:hAnsi="Calibri" w:cs="Calibri"/>
          <w:sz w:val="22"/>
          <w:szCs w:val="22"/>
        </w:rPr>
        <w:t xml:space="preserve">Si la VSR est positive, </w:t>
      </w:r>
      <w:r w:rsidR="00A954E0">
        <w:rPr>
          <w:rFonts w:ascii="Calibri" w:hAnsi="Calibri" w:cs="Calibri"/>
          <w:sz w:val="22"/>
          <w:szCs w:val="22"/>
        </w:rPr>
        <w:t>INRAE</w:t>
      </w:r>
      <w:r w:rsidRPr="00B20A05">
        <w:rPr>
          <w:rFonts w:ascii="Calibri" w:hAnsi="Calibri" w:cs="Calibri"/>
          <w:sz w:val="22"/>
          <w:szCs w:val="22"/>
        </w:rPr>
        <w:t xml:space="preserve"> prononce la réception des prestations. </w:t>
      </w:r>
    </w:p>
    <w:p w14:paraId="0E02DDD5" w14:textId="77777777" w:rsidR="00315E1F" w:rsidRPr="00B20A05" w:rsidRDefault="00315E1F" w:rsidP="00315E1F">
      <w:pPr>
        <w:tabs>
          <w:tab w:val="left" w:pos="567"/>
          <w:tab w:val="left" w:pos="851"/>
        </w:tabs>
        <w:jc w:val="both"/>
        <w:rPr>
          <w:rFonts w:ascii="Calibri" w:hAnsi="Calibri" w:cs="Calibri"/>
          <w:sz w:val="22"/>
          <w:szCs w:val="22"/>
        </w:rPr>
      </w:pPr>
    </w:p>
    <w:p w14:paraId="1F04EB91" w14:textId="77777777" w:rsidR="00315E1F" w:rsidRPr="00B20A05" w:rsidRDefault="00315E1F" w:rsidP="00315E1F">
      <w:pPr>
        <w:tabs>
          <w:tab w:val="left" w:pos="567"/>
          <w:tab w:val="left" w:pos="851"/>
        </w:tabs>
        <w:jc w:val="both"/>
        <w:rPr>
          <w:rFonts w:ascii="Calibri" w:hAnsi="Calibri" w:cs="Calibri"/>
          <w:sz w:val="22"/>
          <w:szCs w:val="22"/>
        </w:rPr>
      </w:pPr>
      <w:r w:rsidRPr="00B20A05">
        <w:rPr>
          <w:rFonts w:ascii="Calibri" w:hAnsi="Calibri" w:cs="Calibri"/>
          <w:sz w:val="22"/>
          <w:szCs w:val="22"/>
        </w:rPr>
        <w:t xml:space="preserve">Si, à l’inverse, la VSR est négative, l’Institut prend une décision d’ajournement, en fixant un nouveau délai au terme duquel le Titulaire devra lui présenter à nouveau la prestation, sans préjudice des pénalités pour retard qui pourront, le cas échéant être mis à sa charge. </w:t>
      </w:r>
    </w:p>
    <w:p w14:paraId="1ACDD7D5" w14:textId="77777777" w:rsidR="00315E1F" w:rsidRPr="00B20A05" w:rsidRDefault="00315E1F" w:rsidP="00315E1F">
      <w:pPr>
        <w:tabs>
          <w:tab w:val="left" w:pos="567"/>
          <w:tab w:val="left" w:pos="851"/>
        </w:tabs>
        <w:jc w:val="both"/>
        <w:rPr>
          <w:rFonts w:ascii="Calibri" w:hAnsi="Calibri" w:cs="Calibri"/>
          <w:sz w:val="22"/>
          <w:szCs w:val="22"/>
        </w:rPr>
      </w:pPr>
    </w:p>
    <w:p w14:paraId="65DDC069" w14:textId="77777777" w:rsidR="00315E1F" w:rsidRPr="00B20A05" w:rsidRDefault="00315E1F" w:rsidP="00315E1F">
      <w:pPr>
        <w:tabs>
          <w:tab w:val="left" w:pos="567"/>
          <w:tab w:val="left" w:pos="851"/>
        </w:tabs>
        <w:jc w:val="both"/>
        <w:rPr>
          <w:rFonts w:ascii="Calibri" w:hAnsi="Calibri" w:cs="Calibri"/>
          <w:sz w:val="22"/>
          <w:szCs w:val="22"/>
        </w:rPr>
      </w:pPr>
      <w:r w:rsidRPr="00B20A05">
        <w:rPr>
          <w:rFonts w:ascii="Calibri" w:hAnsi="Calibri" w:cs="Calibri"/>
          <w:sz w:val="22"/>
          <w:szCs w:val="22"/>
        </w:rPr>
        <w:t>L’Institut peut également prendre une décision de réception avec réfaction, ou une décision de rejet totale ou partielle de la prestation. Cette dernière décision peut être prononcée sans préjudice d’une décision de résiliation aux torts du Titulaire, et à ses frais et risques.</w:t>
      </w:r>
    </w:p>
    <w:p w14:paraId="072B5CEB" w14:textId="77777777" w:rsidR="00315E1F" w:rsidRPr="00B20A05" w:rsidRDefault="00315E1F" w:rsidP="00315E1F">
      <w:pPr>
        <w:rPr>
          <w:rFonts w:ascii="Calibri" w:hAnsi="Calibri" w:cs="Calibri"/>
          <w:noProof/>
          <w:sz w:val="22"/>
          <w:szCs w:val="22"/>
        </w:rPr>
      </w:pPr>
    </w:p>
    <w:p w14:paraId="25985A38" w14:textId="77777777" w:rsidR="00315E1F" w:rsidRPr="00B20A05" w:rsidRDefault="00315E1F" w:rsidP="00315E1F">
      <w:pPr>
        <w:tabs>
          <w:tab w:val="left" w:pos="567"/>
          <w:tab w:val="left" w:pos="851"/>
        </w:tabs>
        <w:jc w:val="both"/>
        <w:rPr>
          <w:rFonts w:ascii="Calibri" w:hAnsi="Calibri" w:cs="Calibri"/>
          <w:sz w:val="22"/>
          <w:szCs w:val="22"/>
        </w:rPr>
      </w:pPr>
      <w:r w:rsidRPr="00B20A05">
        <w:rPr>
          <w:rFonts w:ascii="Calibri" w:hAnsi="Calibri" w:cs="Calibri"/>
          <w:sz w:val="22"/>
          <w:szCs w:val="22"/>
        </w:rPr>
        <w:t>En tout état de cause, la VSR donne lieu au final à l’émission d’un procès-verbal signé des deux parties.</w:t>
      </w:r>
    </w:p>
    <w:p w14:paraId="60C9EEAF" w14:textId="79C78606" w:rsidR="00315E1F" w:rsidRDefault="00315E1F" w:rsidP="00952402">
      <w:pPr>
        <w:pStyle w:val="Titre2"/>
        <w:tabs>
          <w:tab w:val="clear" w:pos="4110"/>
        </w:tabs>
        <w:ind w:left="567"/>
      </w:pPr>
      <w:bookmarkStart w:id="239" w:name="_Toc526934175"/>
      <w:bookmarkStart w:id="240" w:name="_Toc277757238"/>
      <w:bookmarkStart w:id="241" w:name="_Toc250963319"/>
      <w:bookmarkStart w:id="242" w:name="_Toc233901202"/>
      <w:r>
        <w:t>Réception des prestations</w:t>
      </w:r>
      <w:bookmarkEnd w:id="239"/>
      <w:bookmarkEnd w:id="240"/>
      <w:bookmarkEnd w:id="241"/>
      <w:bookmarkEnd w:id="242"/>
    </w:p>
    <w:p w14:paraId="3DD68F55" w14:textId="77777777" w:rsidR="00315E1F" w:rsidRDefault="00315E1F" w:rsidP="00315E1F">
      <w:pPr>
        <w:jc w:val="both"/>
        <w:rPr>
          <w:rFonts w:ascii="Calibri" w:hAnsi="Calibri" w:cs="Calibri"/>
        </w:rPr>
      </w:pPr>
    </w:p>
    <w:p w14:paraId="6B458EF6" w14:textId="77777777" w:rsidR="00315E1F" w:rsidRPr="00B20A05" w:rsidRDefault="00315E1F" w:rsidP="00315E1F">
      <w:pPr>
        <w:jc w:val="both"/>
        <w:rPr>
          <w:rFonts w:ascii="Calibri" w:hAnsi="Calibri" w:cs="Calibri"/>
          <w:sz w:val="22"/>
          <w:szCs w:val="22"/>
        </w:rPr>
      </w:pPr>
      <w:r w:rsidRPr="00B20A05">
        <w:rPr>
          <w:rFonts w:ascii="Calibri" w:hAnsi="Calibri" w:cs="Calibri"/>
          <w:sz w:val="22"/>
          <w:szCs w:val="22"/>
        </w:rPr>
        <w:t xml:space="preserve">A l’issue de la phase de vérification, l’Institut notifie sa décision de réception, ajournement, réfaction ou rejet au Titulaire dans un délai de 7 jours calendaires. En l’absence de notification, les prestations sont réputées reçues ou admises. </w:t>
      </w:r>
    </w:p>
    <w:p w14:paraId="28FBF7FC" w14:textId="1F9150DB" w:rsidR="00D63394" w:rsidRPr="00B20A05" w:rsidRDefault="00315E1F" w:rsidP="004800B1">
      <w:pPr>
        <w:jc w:val="both"/>
        <w:rPr>
          <w:rFonts w:ascii="Calibri" w:hAnsi="Calibri" w:cs="Calibri"/>
          <w:sz w:val="22"/>
        </w:rPr>
      </w:pPr>
      <w:r w:rsidRPr="00B20A05">
        <w:rPr>
          <w:rFonts w:ascii="Calibri" w:hAnsi="Calibri" w:cs="Calibri"/>
          <w:sz w:val="22"/>
          <w:szCs w:val="22"/>
        </w:rPr>
        <w:t>En cas de VSR, par dérogation à l’article 28.1 du CCAG-TIC, la date de réception définitive des prestations est la date de signature par l’Institut du procès-verbal de VSR positive</w:t>
      </w:r>
      <w:r w:rsidR="00073DD5">
        <w:rPr>
          <w:rFonts w:ascii="Calibri" w:hAnsi="Calibri" w:cs="Calibri"/>
          <w:sz w:val="22"/>
          <w:szCs w:val="22"/>
        </w:rPr>
        <w:t xml:space="preserve"> et de réception des prestations</w:t>
      </w:r>
      <w:r w:rsidRPr="00B20A05">
        <w:rPr>
          <w:rFonts w:ascii="Calibri" w:hAnsi="Calibri" w:cs="Calibri"/>
          <w:sz w:val="22"/>
          <w:szCs w:val="22"/>
        </w:rPr>
        <w:t>.</w:t>
      </w:r>
    </w:p>
    <w:sectPr w:rsidR="00D63394" w:rsidRPr="00B20A05" w:rsidSect="008A52CE">
      <w:headerReference w:type="default" r:id="rId52"/>
      <w:footerReference w:type="default" r:id="rId53"/>
      <w:headerReference w:type="first" r:id="rId54"/>
      <w:footerReference w:type="first" r:id="rId55"/>
      <w:pgSz w:w="11907" w:h="16840" w:code="9"/>
      <w:pgMar w:top="1134" w:right="1134" w:bottom="1134" w:left="1134" w:header="454" w:footer="454" w:gutter="0"/>
      <w:cols w:space="720"/>
      <w:titlePg/>
      <w:docGrid w:linePitch="299"/>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51" w:author="cecile pereira santo" w:date="2026-07-09T15:49:00Z" w:initials="cp">
    <w:p w14:paraId="24B5A810" w14:textId="79549099" w:rsidR="002B2A01" w:rsidRDefault="002B2A01">
      <w:pPr>
        <w:pStyle w:val="Commentaire"/>
      </w:pPr>
      <w:r>
        <w:rPr>
          <w:rStyle w:val="Marquedecommentaire"/>
        </w:rPr>
        <w:annotationRef/>
      </w:r>
      <w:r>
        <w:t>Ouvert pour heure ouvrée ou ouvert pour ouverture du ticket vs saisie du ticket ? dans tous les cas préciser si heures ouvrées ou non</w:t>
      </w:r>
    </w:p>
  </w:comment>
  <w:comment w:id="152" w:author="cecile pereira santo" w:date="2026-07-09T15:57:00Z" w:initials="cp">
    <w:p w14:paraId="7E5742C6" w14:textId="76239613" w:rsidR="00B57C04" w:rsidRDefault="00B57C04">
      <w:pPr>
        <w:pStyle w:val="Commentaire"/>
      </w:pPr>
      <w:r>
        <w:rPr>
          <w:rStyle w:val="Marquedecommentaire"/>
        </w:rPr>
        <w:annotationRef/>
      </w:r>
      <w:r>
        <w:t>Quel est le taux que la DSI souhaite voir respecter ? Idem pour avec réserve.</w:t>
      </w:r>
    </w:p>
  </w:comment>
  <w:comment w:id="153" w:author="cecile pereira santo" w:date="2026-07-09T16:00:00Z" w:initials="cp">
    <w:p w14:paraId="4E415BD3" w14:textId="399792D8" w:rsidR="00B57C04" w:rsidRDefault="00B57C04">
      <w:pPr>
        <w:pStyle w:val="Commentaire"/>
      </w:pPr>
      <w:r>
        <w:rPr>
          <w:rStyle w:val="Marquedecommentaire"/>
        </w:rPr>
        <w:annotationRef/>
      </w:r>
      <w:proofErr w:type="gramStart"/>
      <w:r>
        <w:t>idem</w:t>
      </w:r>
      <w:proofErr w:type="gramEnd"/>
    </w:p>
  </w:comment>
  <w:comment w:id="154" w:author="cecile pereira santo" w:date="2026-07-09T16:02:00Z" w:initials="cp">
    <w:p w14:paraId="1714AD12" w14:textId="77777777" w:rsidR="00F524E1" w:rsidRDefault="00F524E1">
      <w:pPr>
        <w:pStyle w:val="Commentaire"/>
      </w:pPr>
      <w:r>
        <w:rPr>
          <w:rStyle w:val="Marquedecommentaire"/>
        </w:rPr>
        <w:annotationRef/>
      </w:r>
      <w:proofErr w:type="gramStart"/>
      <w:r>
        <w:t>à</w:t>
      </w:r>
      <w:proofErr w:type="gramEnd"/>
      <w:r>
        <w:t xml:space="preserve"> remonter dans les indicateurs pénalisables car offre un levier de qualité de pilotage</w:t>
      </w:r>
    </w:p>
  </w:comment>
  <w:comment w:id="155" w:author="cecile pereira santo" w:date="2026-07-09T16:03:00Z" w:initials="cp">
    <w:p w14:paraId="6BFBD734" w14:textId="77777777" w:rsidR="00F524E1" w:rsidRDefault="00F524E1">
      <w:pPr>
        <w:pStyle w:val="Commentaire"/>
      </w:pPr>
      <w:r>
        <w:rPr>
          <w:rStyle w:val="Marquedecommentaire"/>
        </w:rPr>
        <w:annotationRef/>
      </w:r>
      <w:proofErr w:type="gramStart"/>
      <w:r>
        <w:t>idem</w:t>
      </w:r>
      <w:proofErr w:type="gramEnd"/>
    </w:p>
  </w:comment>
  <w:comment w:id="156" w:author="cecile pereira santo" w:date="2026-07-09T16:04:00Z" w:initials="cp">
    <w:p w14:paraId="47E93564" w14:textId="77777777" w:rsidR="00F524E1" w:rsidRDefault="00F524E1">
      <w:pPr>
        <w:pStyle w:val="Commentaire"/>
      </w:pPr>
      <w:r>
        <w:rPr>
          <w:rStyle w:val="Marquedecommentaire"/>
        </w:rPr>
        <w:annotationRef/>
      </w:r>
      <w:proofErr w:type="gramStart"/>
      <w:r>
        <w:t>idem</w:t>
      </w:r>
      <w:proofErr w:type="gramEnd"/>
    </w:p>
  </w:comment>
  <w:comment w:id="157" w:author="cecile pereira santo" w:date="2026-07-09T16:05:00Z" w:initials="cp">
    <w:p w14:paraId="0E81B0BA" w14:textId="77777777" w:rsidR="00F524E1" w:rsidRDefault="00F524E1">
      <w:pPr>
        <w:pStyle w:val="Commentaire"/>
      </w:pPr>
      <w:r>
        <w:rPr>
          <w:rStyle w:val="Marquedecommentaire"/>
        </w:rPr>
        <w:annotationRef/>
      </w:r>
      <w:proofErr w:type="gramStart"/>
      <w:r>
        <w:t>idem</w:t>
      </w:r>
      <w:proofErr w:type="gramEnd"/>
    </w:p>
  </w:comment>
  <w:comment w:id="168" w:author="cecile pereira santo" w:date="2026-07-09T16:09:00Z" w:initials="cp">
    <w:p w14:paraId="4943CA61" w14:textId="210ADD17" w:rsidR="00181877" w:rsidRDefault="00181877">
      <w:pPr>
        <w:pStyle w:val="Commentaire"/>
      </w:pPr>
      <w:r>
        <w:rPr>
          <w:rStyle w:val="Marquedecommentaire"/>
        </w:rPr>
        <w:annotationRef/>
      </w:r>
      <w:r>
        <w:t>Idem pour le plan d’assurance sécurité non ?</w:t>
      </w:r>
    </w:p>
  </w:comment>
  <w:comment w:id="169" w:author="GUILLAUME PUJOLAR" w:date="2026-07-10T18:10:00Z" w:initials="GP">
    <w:p w14:paraId="63C6D27B" w14:textId="0BC1660B" w:rsidR="00C63311" w:rsidRDefault="00C63311">
      <w:pPr>
        <w:pStyle w:val="Commentaire"/>
      </w:pPr>
      <w:r>
        <w:rPr>
          <w:rStyle w:val="Marquedecommentaire"/>
        </w:rPr>
        <w:annotationRef/>
      </w:r>
      <w:r>
        <w:t>Rajouté le PAS en dessous et dans les livrables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24B5A810" w15:done="1"/>
  <w15:commentEx w15:paraId="7E5742C6" w15:done="1"/>
  <w15:commentEx w15:paraId="4E415BD3" w15:done="1"/>
  <w15:commentEx w15:paraId="1714AD12" w15:done="1"/>
  <w15:commentEx w15:paraId="6BFBD734" w15:done="1"/>
  <w15:commentEx w15:paraId="47E93564" w15:done="1"/>
  <w15:commentEx w15:paraId="0E81B0BA" w15:done="1"/>
  <w15:commentEx w15:paraId="4943CA61" w15:done="0"/>
  <w15:commentEx w15:paraId="63C6D27B" w15:paraIdParent="4943CA61"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453C1BC9" w16cex:dateUtc="2026-07-09T13:49:00Z"/>
  <w16cex:commentExtensible w16cex:durableId="46362D0C" w16cex:dateUtc="2026-07-09T13:57:00Z"/>
  <w16cex:commentExtensible w16cex:durableId="065F81E8" w16cex:dateUtc="2026-07-09T14:00:00Z"/>
  <w16cex:commentExtensible w16cex:durableId="7BEDC5EF" w16cex:dateUtc="2026-07-09T14:02:00Z"/>
  <w16cex:commentExtensible w16cex:durableId="73641732" w16cex:dateUtc="2026-07-09T14:03:00Z"/>
  <w16cex:commentExtensible w16cex:durableId="1895CE02" w16cex:dateUtc="2026-07-09T14:04:00Z"/>
  <w16cex:commentExtensible w16cex:durableId="65F7E108" w16cex:dateUtc="2026-07-09T14:05:00Z"/>
  <w16cex:commentExtensible w16cex:durableId="00EF9764" w16cex:dateUtc="2026-07-09T14:09:00Z"/>
  <w16cex:commentExtensible w16cex:durableId="4C3B7827" w16cex:dateUtc="2026-07-10T16:10: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24B5A810" w16cid:durableId="453C1BC9"/>
  <w16cid:commentId w16cid:paraId="7E5742C6" w16cid:durableId="46362D0C"/>
  <w16cid:commentId w16cid:paraId="4E415BD3" w16cid:durableId="065F81E8"/>
  <w16cid:commentId w16cid:paraId="1714AD12" w16cid:durableId="7BEDC5EF"/>
  <w16cid:commentId w16cid:paraId="6BFBD734" w16cid:durableId="73641732"/>
  <w16cid:commentId w16cid:paraId="47E93564" w16cid:durableId="1895CE02"/>
  <w16cid:commentId w16cid:paraId="0E81B0BA" w16cid:durableId="65F7E108"/>
  <w16cid:commentId w16cid:paraId="4943CA61" w16cid:durableId="00EF9764"/>
  <w16cid:commentId w16cid:paraId="63C6D27B" w16cid:durableId="4C3B7827"/>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12390E5" w14:textId="77777777" w:rsidR="00CA5817" w:rsidRDefault="00CA5817" w:rsidP="00406061">
      <w:r>
        <w:separator/>
      </w:r>
    </w:p>
    <w:p w14:paraId="0C7A7D6E" w14:textId="77777777" w:rsidR="00CA5817" w:rsidRDefault="00CA5817"/>
  </w:endnote>
  <w:endnote w:type="continuationSeparator" w:id="0">
    <w:p w14:paraId="4A994AA8" w14:textId="77777777" w:rsidR="00CA5817" w:rsidRDefault="00CA5817" w:rsidP="00406061">
      <w:r>
        <w:continuationSeparator/>
      </w:r>
    </w:p>
    <w:p w14:paraId="75D1E93E" w14:textId="77777777" w:rsidR="00CA5817" w:rsidRDefault="00CA581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Helvetica">
    <w:panose1 w:val="020B0604020202020204"/>
    <w:charset w:val="00"/>
    <w:family w:val="swiss"/>
    <w:pitch w:val="variable"/>
    <w:sig w:usb0="E0002EFF" w:usb1="C000785B" w:usb2="00000009" w:usb3="00000000" w:csb0="000001FF" w:csb1="00000000"/>
  </w:font>
  <w:font w:name="Helv">
    <w:altName w:val="Arial"/>
    <w:panose1 w:val="020B0604020202030204"/>
    <w:charset w:val="00"/>
    <w:family w:val="auto"/>
    <w:pitch w:val="variable"/>
    <w:sig w:usb0="E00002FF" w:usb1="5000785B" w:usb2="00000000" w:usb3="00000000" w:csb0="0000019F" w:csb1="00000000"/>
  </w:font>
  <w:font w:name="Arial Gras">
    <w:altName w:val="Arial"/>
    <w:panose1 w:val="00000000000000000000"/>
    <w:charset w:val="00"/>
    <w:family w:val="swiss"/>
    <w:notTrueType/>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Liberation Serif">
    <w:altName w:val="Times New Roman"/>
    <w:charset w:val="00"/>
    <w:family w:val="roman"/>
    <w:pitch w:val="variable"/>
  </w:font>
  <w:font w:name="Mangal">
    <w:panose1 w:val="00000400000000000000"/>
    <w:charset w:val="00"/>
    <w:family w:val="roman"/>
    <w:pitch w:val="variable"/>
    <w:sig w:usb0="00008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Poppins">
    <w:charset w:val="00"/>
    <w:family w:val="auto"/>
    <w:pitch w:val="variable"/>
    <w:sig w:usb0="00008007" w:usb1="00000000"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40C543" w14:textId="32E3800F" w:rsidR="00442E3C" w:rsidRPr="00847A4F" w:rsidRDefault="00442E3C" w:rsidP="00847A4F">
    <w:pPr>
      <w:pStyle w:val="Pieddepage"/>
      <w:pBdr>
        <w:top w:val="single" w:sz="4" w:space="1" w:color="6C9E00" w:themeColor="accent2" w:themeShade="BF"/>
      </w:pBdr>
      <w:tabs>
        <w:tab w:val="center" w:pos="4253"/>
        <w:tab w:val="right" w:pos="9639"/>
      </w:tabs>
    </w:pPr>
    <w:r>
      <w:t>202</w:t>
    </w:r>
    <w:r w:rsidR="00EE6A4F">
      <w:t>6</w:t>
    </w:r>
    <w:r>
      <w:t>_AOO_INRAE_</w:t>
    </w:r>
    <w:r w:rsidR="00572851">
      <w:t>TMA</w:t>
    </w:r>
    <w:r w:rsidR="002E64DD">
      <w:t>-EXPLOIT</w:t>
    </w:r>
    <w:r w:rsidR="00572851">
      <w:t>-</w:t>
    </w:r>
    <w:r w:rsidRPr="00011BBD">
      <w:t>SIRH</w:t>
    </w:r>
    <w:r>
      <w:t>_CCTP</w:t>
    </w:r>
    <w:r>
      <w:tab/>
      <w:t xml:space="preserve">Page </w:t>
    </w:r>
    <w:r>
      <w:fldChar w:fldCharType="begin"/>
    </w:r>
    <w:r>
      <w:instrText xml:space="preserve"> PAGE   \* MERGEFORMAT </w:instrText>
    </w:r>
    <w:r>
      <w:fldChar w:fldCharType="separate"/>
    </w:r>
    <w:r w:rsidR="00572851">
      <w:rPr>
        <w:noProof/>
      </w:rPr>
      <w:t>3</w:t>
    </w:r>
    <w:r>
      <w:fldChar w:fldCharType="end"/>
    </w:r>
    <w:r>
      <w:t>/</w:t>
    </w:r>
    <w:r>
      <w:rPr>
        <w:noProof/>
      </w:rPr>
      <w:fldChar w:fldCharType="begin"/>
    </w:r>
    <w:r>
      <w:rPr>
        <w:noProof/>
      </w:rPr>
      <w:instrText xml:space="preserve"> NUMPAGES   \* MERGEFORMAT </w:instrText>
    </w:r>
    <w:r>
      <w:rPr>
        <w:noProof/>
      </w:rPr>
      <w:fldChar w:fldCharType="separate"/>
    </w:r>
    <w:r w:rsidR="00572851">
      <w:rPr>
        <w:noProof/>
      </w:rPr>
      <w:t>50</w:t>
    </w:r>
    <w:r>
      <w:rPr>
        <w:noProof/>
      </w:rPr>
      <w:fldChar w:fldCharType="end"/>
    </w:r>
  </w:p>
  <w:p w14:paraId="3E53D942" w14:textId="77777777" w:rsidR="00924C99" w:rsidRDefault="00924C99"/>
  <w:p w14:paraId="4B22338F" w14:textId="77777777" w:rsidR="00924C99" w:rsidRDefault="00924C99"/>
  <w:p w14:paraId="2550F6E8" w14:textId="77777777" w:rsidR="00924C99" w:rsidRDefault="00924C99"/>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40C546" w14:textId="3861E107" w:rsidR="00442E3C" w:rsidRPr="00F96DA9" w:rsidRDefault="00442E3C" w:rsidP="00F96DA9">
    <w:pPr>
      <w:pBdr>
        <w:top w:val="single" w:sz="4" w:space="1" w:color="6C9E00" w:themeColor="accent2" w:themeShade="BF"/>
      </w:pBd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A68E320" w14:textId="77777777" w:rsidR="00CA5817" w:rsidRDefault="00CA5817" w:rsidP="00406061">
      <w:r>
        <w:separator/>
      </w:r>
    </w:p>
    <w:p w14:paraId="64DE06F5" w14:textId="77777777" w:rsidR="00CA5817" w:rsidRDefault="00CA5817"/>
  </w:footnote>
  <w:footnote w:type="continuationSeparator" w:id="0">
    <w:p w14:paraId="72150AAF" w14:textId="77777777" w:rsidR="00CA5817" w:rsidRDefault="00CA5817" w:rsidP="00406061">
      <w:r>
        <w:continuationSeparator/>
      </w:r>
    </w:p>
    <w:p w14:paraId="2C47D7BB" w14:textId="77777777" w:rsidR="00CA5817" w:rsidRDefault="00CA5817"/>
  </w:footnote>
  <w:footnote w:id="1">
    <w:p w14:paraId="400791AF" w14:textId="77777777" w:rsidR="00611B7B" w:rsidRDefault="00611B7B" w:rsidP="00611B7B">
      <w:pPr>
        <w:pStyle w:val="Notedebasdepage"/>
      </w:pPr>
      <w:r>
        <w:rPr>
          <w:rStyle w:val="Appelnotedebasdep"/>
        </w:rPr>
        <w:footnoteRef/>
      </w:r>
      <w:r>
        <w:t xml:space="preserve"> Études, Pilotage de la FDR, Soutien à l’Innovation, Accompagnement au numérique pour la Science</w:t>
      </w:r>
    </w:p>
  </w:footnote>
  <w:footnote w:id="2">
    <w:p w14:paraId="7D6CAA02" w14:textId="77777777" w:rsidR="00611B7B" w:rsidRDefault="00611B7B" w:rsidP="00611B7B">
      <w:pPr>
        <w:pStyle w:val="Notedebasdepage"/>
      </w:pPr>
      <w:r>
        <w:rPr>
          <w:rStyle w:val="Appelnotedebasdep"/>
        </w:rPr>
        <w:footnoteRef/>
      </w:r>
      <w:r>
        <w:t xml:space="preserve"> SOLAIRE : Solutions applicatives, intégration et référentiels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40C542" w14:textId="5412165A" w:rsidR="00442E3C" w:rsidRDefault="00442E3C" w:rsidP="008A52CE">
    <w:pPr>
      <w:pBdr>
        <w:bottom w:val="single" w:sz="4" w:space="1" w:color="6C9E00" w:themeColor="accent2" w:themeShade="BF"/>
      </w:pBdr>
      <w:tabs>
        <w:tab w:val="center" w:pos="5387"/>
        <w:tab w:val="right" w:pos="9639"/>
      </w:tabs>
      <w:rPr>
        <w:lang w:val="en-GB"/>
      </w:rPr>
    </w:pPr>
    <w:r w:rsidRPr="00256B2F">
      <w:rPr>
        <w:rFonts w:ascii="Calibri" w:hAnsi="Calibri" w:cs="Calibri"/>
        <w:b/>
        <w:bCs/>
        <w:noProof/>
        <w:color w:val="999999"/>
      </w:rPr>
      <w:drawing>
        <wp:inline distT="0" distB="0" distL="0" distR="0" wp14:anchorId="362810BF" wp14:editId="2A5A7F7A">
          <wp:extent cx="628531" cy="159026"/>
          <wp:effectExtent l="0" t="0" r="0" b="6350"/>
          <wp:docPr id="6" name="Graphique 6">
            <a:extLst xmlns:a="http://schemas.openxmlformats.org/drawingml/2006/main">
              <a:ext uri="{FF2B5EF4-FFF2-40B4-BE49-F238E27FC236}">
                <a16:creationId xmlns:a16="http://schemas.microsoft.com/office/drawing/2014/main" id="{3EE0D9DC-CE83-2341-86EE-66A54B22C57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que 6">
                    <a:extLst>
                      <a:ext uri="{FF2B5EF4-FFF2-40B4-BE49-F238E27FC236}">
                        <a16:creationId xmlns:a16="http://schemas.microsoft.com/office/drawing/2014/main" id="{3EE0D9DC-CE83-2341-86EE-66A54B22C577}"/>
                      </a:ext>
                    </a:extLst>
                  </pic:cNvPr>
                  <pic:cNvPicPr>
                    <a:picLocks noChangeAspect="1"/>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649400" cy="164306"/>
                  </a:xfrm>
                  <a:prstGeom prst="rect">
                    <a:avLst/>
                  </a:prstGeom>
                </pic:spPr>
              </pic:pic>
            </a:graphicData>
          </a:graphic>
        </wp:inline>
      </w:drawing>
    </w:r>
    <w:r>
      <w:rPr>
        <w:lang w:val="en-GB"/>
      </w:rPr>
      <w:tab/>
    </w:r>
    <w:r>
      <w:rPr>
        <w:lang w:val="en-GB"/>
      </w:rPr>
      <w:tab/>
    </w:r>
  </w:p>
  <w:p w14:paraId="2337113A" w14:textId="77777777" w:rsidR="00924C99" w:rsidRDefault="00924C99"/>
  <w:p w14:paraId="1CE397EE" w14:textId="77777777" w:rsidR="00924C99" w:rsidRDefault="00924C99"/>
  <w:p w14:paraId="4ED4E84E" w14:textId="77777777" w:rsidR="00924C99" w:rsidRDefault="00924C99"/>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919ABC" w14:textId="77777777" w:rsidR="00442E3C" w:rsidRDefault="00442E3C" w:rsidP="00386721">
    <w:pPr>
      <w:pStyle w:val="En-tte"/>
      <w:pBdr>
        <w:bottom w:val="single" w:sz="4" w:space="1" w:color="6C9E00" w:themeColor="accent2" w:themeShade="BF"/>
      </w:pBd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B"/>
    <w:multiLevelType w:val="multilevel"/>
    <w:tmpl w:val="EEFCC712"/>
    <w:lvl w:ilvl="0">
      <w:start w:val="1"/>
      <w:numFmt w:val="decimal"/>
      <w:lvlText w:val="%1."/>
      <w:lvlJc w:val="left"/>
      <w:pPr>
        <w:tabs>
          <w:tab w:val="num" w:pos="454"/>
        </w:tabs>
        <w:ind w:left="567" w:hanging="567"/>
      </w:pPr>
      <w:rPr>
        <w:rFonts w:hint="default"/>
      </w:rPr>
    </w:lvl>
    <w:lvl w:ilvl="1">
      <w:start w:val="1"/>
      <w:numFmt w:val="decimal"/>
      <w:lvlText w:val="%1.%2."/>
      <w:lvlJc w:val="left"/>
      <w:pPr>
        <w:tabs>
          <w:tab w:val="num" w:pos="1276"/>
        </w:tabs>
        <w:ind w:left="1276" w:hanging="708"/>
      </w:pPr>
      <w:rPr>
        <w:rFonts w:hint="default"/>
      </w:rPr>
    </w:lvl>
    <w:lvl w:ilvl="2">
      <w:start w:val="1"/>
      <w:numFmt w:val="decimal"/>
      <w:lvlText w:val="%1.%2.%3."/>
      <w:lvlJc w:val="left"/>
      <w:pPr>
        <w:tabs>
          <w:tab w:val="num" w:pos="3119"/>
        </w:tabs>
        <w:ind w:left="3119" w:hanging="1645"/>
      </w:pPr>
      <w:rPr>
        <w:rFonts w:hint="default"/>
        <w:b w:val="0"/>
        <w:color w:val="002776" w:themeColor="accent1"/>
        <w:sz w:val="24"/>
        <w:szCs w:val="24"/>
      </w:rPr>
    </w:lvl>
    <w:lvl w:ilvl="3">
      <w:start w:val="1"/>
      <w:numFmt w:val="decimal"/>
      <w:lvlText w:val="%1.%2.%3.%4."/>
      <w:lvlJc w:val="left"/>
      <w:pPr>
        <w:tabs>
          <w:tab w:val="num" w:pos="3"/>
        </w:tabs>
        <w:ind w:left="2835" w:hanging="708"/>
      </w:pPr>
      <w:rPr>
        <w:rFonts w:ascii="Arial" w:hAnsi="Arial" w:cs="Arial" w:hint="default"/>
        <w:b w:val="0"/>
        <w:i w:val="0"/>
      </w:rPr>
    </w:lvl>
    <w:lvl w:ilvl="4">
      <w:start w:val="1"/>
      <w:numFmt w:val="decimal"/>
      <w:lvlText w:val="%1.%2.%3.%4.%5."/>
      <w:lvlJc w:val="left"/>
      <w:pPr>
        <w:tabs>
          <w:tab w:val="num" w:pos="0"/>
        </w:tabs>
        <w:ind w:left="3540" w:hanging="708"/>
      </w:pPr>
      <w:rPr>
        <w:rFonts w:hint="default"/>
      </w:rPr>
    </w:lvl>
    <w:lvl w:ilvl="5">
      <w:start w:val="1"/>
      <w:numFmt w:val="decimal"/>
      <w:lvlText w:val="%1.%2.%3.%4.%5.%6."/>
      <w:lvlJc w:val="left"/>
      <w:pPr>
        <w:tabs>
          <w:tab w:val="num" w:pos="0"/>
        </w:tabs>
        <w:ind w:left="4248" w:hanging="708"/>
      </w:pPr>
      <w:rPr>
        <w:rFonts w:hint="default"/>
      </w:rPr>
    </w:lvl>
    <w:lvl w:ilvl="6">
      <w:start w:val="1"/>
      <w:numFmt w:val="decimal"/>
      <w:pStyle w:val="Titre7"/>
      <w:lvlText w:val="%1.%2.%3.%4.%5.%6.%7."/>
      <w:lvlJc w:val="left"/>
      <w:pPr>
        <w:tabs>
          <w:tab w:val="num" w:pos="0"/>
        </w:tabs>
        <w:ind w:left="4956" w:hanging="708"/>
      </w:pPr>
      <w:rPr>
        <w:rFonts w:hint="default"/>
      </w:rPr>
    </w:lvl>
    <w:lvl w:ilvl="7">
      <w:start w:val="1"/>
      <w:numFmt w:val="decimal"/>
      <w:pStyle w:val="Titre8"/>
      <w:lvlText w:val="%1.%2.%3.%4.%5.%6.%7.%8."/>
      <w:lvlJc w:val="left"/>
      <w:pPr>
        <w:tabs>
          <w:tab w:val="num" w:pos="0"/>
        </w:tabs>
        <w:ind w:left="5664" w:hanging="708"/>
      </w:pPr>
      <w:rPr>
        <w:rFonts w:hint="default"/>
      </w:rPr>
    </w:lvl>
    <w:lvl w:ilvl="8">
      <w:start w:val="1"/>
      <w:numFmt w:val="decimal"/>
      <w:pStyle w:val="Titre9"/>
      <w:lvlText w:val="%1.%2.%3.%4.%5.%6.%7.%8.%9."/>
      <w:lvlJc w:val="left"/>
      <w:pPr>
        <w:tabs>
          <w:tab w:val="num" w:pos="0"/>
        </w:tabs>
        <w:ind w:left="6372" w:hanging="708"/>
      </w:pPr>
      <w:rPr>
        <w:rFonts w:hint="default"/>
      </w:rPr>
    </w:lvl>
  </w:abstractNum>
  <w:abstractNum w:abstractNumId="1" w15:restartNumberingAfterBreak="0">
    <w:nsid w:val="00A447B3"/>
    <w:multiLevelType w:val="hybridMultilevel"/>
    <w:tmpl w:val="D4FEB9B8"/>
    <w:lvl w:ilvl="0" w:tplc="33EAE33E">
      <w:start w:val="1"/>
      <w:numFmt w:val="bullet"/>
      <w:lvlText w:val=""/>
      <w:lvlJc w:val="left"/>
      <w:pPr>
        <w:ind w:left="720" w:hanging="360"/>
      </w:pPr>
      <w:rPr>
        <w:rFonts w:ascii="Symbol" w:hAnsi="Symbol" w:hint="default"/>
        <w:color w:val="03A3A6"/>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3365199"/>
    <w:multiLevelType w:val="hybridMultilevel"/>
    <w:tmpl w:val="25049094"/>
    <w:lvl w:ilvl="0" w:tplc="24A656F4">
      <w:numFmt w:val="bullet"/>
      <w:lvlText w:val="▪"/>
      <w:lvlJc w:val="left"/>
      <w:pPr>
        <w:ind w:left="193" w:hanging="84"/>
      </w:pPr>
      <w:rPr>
        <w:rFonts w:ascii="Times New Roman" w:eastAsia="Times New Roman" w:hAnsi="Times New Roman" w:cs="Times New Roman" w:hint="default"/>
        <w:b w:val="0"/>
        <w:bCs w:val="0"/>
        <w:i w:val="0"/>
        <w:iCs w:val="0"/>
        <w:color w:val="6B9E00"/>
        <w:spacing w:val="0"/>
        <w:w w:val="129"/>
        <w:sz w:val="16"/>
        <w:szCs w:val="16"/>
        <w:lang w:val="fr-FR" w:eastAsia="en-US" w:bidi="ar-SA"/>
      </w:rPr>
    </w:lvl>
    <w:lvl w:ilvl="1" w:tplc="5C60362A">
      <w:numFmt w:val="bullet"/>
      <w:lvlText w:val="•"/>
      <w:lvlJc w:val="left"/>
      <w:pPr>
        <w:ind w:left="632" w:hanging="84"/>
      </w:pPr>
      <w:rPr>
        <w:rFonts w:hint="default"/>
        <w:lang w:val="fr-FR" w:eastAsia="en-US" w:bidi="ar-SA"/>
      </w:rPr>
    </w:lvl>
    <w:lvl w:ilvl="2" w:tplc="5A3056C0">
      <w:numFmt w:val="bullet"/>
      <w:lvlText w:val="•"/>
      <w:lvlJc w:val="left"/>
      <w:pPr>
        <w:ind w:left="1065" w:hanging="84"/>
      </w:pPr>
      <w:rPr>
        <w:rFonts w:hint="default"/>
        <w:lang w:val="fr-FR" w:eastAsia="en-US" w:bidi="ar-SA"/>
      </w:rPr>
    </w:lvl>
    <w:lvl w:ilvl="3" w:tplc="85E2A6BA">
      <w:numFmt w:val="bullet"/>
      <w:lvlText w:val="•"/>
      <w:lvlJc w:val="left"/>
      <w:pPr>
        <w:ind w:left="1497" w:hanging="84"/>
      </w:pPr>
      <w:rPr>
        <w:rFonts w:hint="default"/>
        <w:lang w:val="fr-FR" w:eastAsia="en-US" w:bidi="ar-SA"/>
      </w:rPr>
    </w:lvl>
    <w:lvl w:ilvl="4" w:tplc="B0924736">
      <w:numFmt w:val="bullet"/>
      <w:lvlText w:val="•"/>
      <w:lvlJc w:val="left"/>
      <w:pPr>
        <w:ind w:left="1930" w:hanging="84"/>
      </w:pPr>
      <w:rPr>
        <w:rFonts w:hint="default"/>
        <w:lang w:val="fr-FR" w:eastAsia="en-US" w:bidi="ar-SA"/>
      </w:rPr>
    </w:lvl>
    <w:lvl w:ilvl="5" w:tplc="74BE3554">
      <w:numFmt w:val="bullet"/>
      <w:lvlText w:val="•"/>
      <w:lvlJc w:val="left"/>
      <w:pPr>
        <w:ind w:left="2363" w:hanging="84"/>
      </w:pPr>
      <w:rPr>
        <w:rFonts w:hint="default"/>
        <w:lang w:val="fr-FR" w:eastAsia="en-US" w:bidi="ar-SA"/>
      </w:rPr>
    </w:lvl>
    <w:lvl w:ilvl="6" w:tplc="3FDA186C">
      <w:numFmt w:val="bullet"/>
      <w:lvlText w:val="•"/>
      <w:lvlJc w:val="left"/>
      <w:pPr>
        <w:ind w:left="2795" w:hanging="84"/>
      </w:pPr>
      <w:rPr>
        <w:rFonts w:hint="default"/>
        <w:lang w:val="fr-FR" w:eastAsia="en-US" w:bidi="ar-SA"/>
      </w:rPr>
    </w:lvl>
    <w:lvl w:ilvl="7" w:tplc="6F745492">
      <w:numFmt w:val="bullet"/>
      <w:lvlText w:val="•"/>
      <w:lvlJc w:val="left"/>
      <w:pPr>
        <w:ind w:left="3228" w:hanging="84"/>
      </w:pPr>
      <w:rPr>
        <w:rFonts w:hint="default"/>
        <w:lang w:val="fr-FR" w:eastAsia="en-US" w:bidi="ar-SA"/>
      </w:rPr>
    </w:lvl>
    <w:lvl w:ilvl="8" w:tplc="C5D65812">
      <w:numFmt w:val="bullet"/>
      <w:lvlText w:val="•"/>
      <w:lvlJc w:val="left"/>
      <w:pPr>
        <w:ind w:left="3660" w:hanging="84"/>
      </w:pPr>
      <w:rPr>
        <w:rFonts w:hint="default"/>
        <w:lang w:val="fr-FR" w:eastAsia="en-US" w:bidi="ar-SA"/>
      </w:rPr>
    </w:lvl>
  </w:abstractNum>
  <w:abstractNum w:abstractNumId="3" w15:restartNumberingAfterBreak="0">
    <w:nsid w:val="03A50EB5"/>
    <w:multiLevelType w:val="hybridMultilevel"/>
    <w:tmpl w:val="E146D136"/>
    <w:lvl w:ilvl="0" w:tplc="33EAE33E">
      <w:start w:val="1"/>
      <w:numFmt w:val="bullet"/>
      <w:lvlText w:val=""/>
      <w:lvlJc w:val="left"/>
      <w:pPr>
        <w:ind w:left="720" w:hanging="360"/>
      </w:pPr>
      <w:rPr>
        <w:rFonts w:ascii="Symbol" w:hAnsi="Symbol" w:hint="default"/>
        <w:color w:val="03A3A6"/>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426653A"/>
    <w:multiLevelType w:val="multilevel"/>
    <w:tmpl w:val="568808D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049F0018"/>
    <w:multiLevelType w:val="hybridMultilevel"/>
    <w:tmpl w:val="779E8CFC"/>
    <w:lvl w:ilvl="0" w:tplc="1B0057F8">
      <w:numFmt w:val="bullet"/>
      <w:lvlText w:val="▪"/>
      <w:lvlJc w:val="left"/>
      <w:pPr>
        <w:ind w:left="193" w:hanging="84"/>
      </w:pPr>
      <w:rPr>
        <w:rFonts w:ascii="Times New Roman" w:eastAsia="Times New Roman" w:hAnsi="Times New Roman" w:cs="Times New Roman" w:hint="default"/>
        <w:b w:val="0"/>
        <w:bCs w:val="0"/>
        <w:i w:val="0"/>
        <w:iCs w:val="0"/>
        <w:color w:val="6B9E00"/>
        <w:spacing w:val="0"/>
        <w:w w:val="129"/>
        <w:sz w:val="16"/>
        <w:szCs w:val="16"/>
        <w:lang w:val="fr-FR" w:eastAsia="en-US" w:bidi="ar-SA"/>
      </w:rPr>
    </w:lvl>
    <w:lvl w:ilvl="1" w:tplc="4518F838">
      <w:numFmt w:val="bullet"/>
      <w:lvlText w:val="•"/>
      <w:lvlJc w:val="left"/>
      <w:pPr>
        <w:ind w:left="632" w:hanging="84"/>
      </w:pPr>
      <w:rPr>
        <w:rFonts w:hint="default"/>
        <w:lang w:val="fr-FR" w:eastAsia="en-US" w:bidi="ar-SA"/>
      </w:rPr>
    </w:lvl>
    <w:lvl w:ilvl="2" w:tplc="25767BB8">
      <w:numFmt w:val="bullet"/>
      <w:lvlText w:val="•"/>
      <w:lvlJc w:val="left"/>
      <w:pPr>
        <w:ind w:left="1065" w:hanging="84"/>
      </w:pPr>
      <w:rPr>
        <w:rFonts w:hint="default"/>
        <w:lang w:val="fr-FR" w:eastAsia="en-US" w:bidi="ar-SA"/>
      </w:rPr>
    </w:lvl>
    <w:lvl w:ilvl="3" w:tplc="C76295B0">
      <w:numFmt w:val="bullet"/>
      <w:lvlText w:val="•"/>
      <w:lvlJc w:val="left"/>
      <w:pPr>
        <w:ind w:left="1497" w:hanging="84"/>
      </w:pPr>
      <w:rPr>
        <w:rFonts w:hint="default"/>
        <w:lang w:val="fr-FR" w:eastAsia="en-US" w:bidi="ar-SA"/>
      </w:rPr>
    </w:lvl>
    <w:lvl w:ilvl="4" w:tplc="2D9E87AC">
      <w:numFmt w:val="bullet"/>
      <w:lvlText w:val="•"/>
      <w:lvlJc w:val="left"/>
      <w:pPr>
        <w:ind w:left="1930" w:hanging="84"/>
      </w:pPr>
      <w:rPr>
        <w:rFonts w:hint="default"/>
        <w:lang w:val="fr-FR" w:eastAsia="en-US" w:bidi="ar-SA"/>
      </w:rPr>
    </w:lvl>
    <w:lvl w:ilvl="5" w:tplc="38AC9FE4">
      <w:numFmt w:val="bullet"/>
      <w:lvlText w:val="•"/>
      <w:lvlJc w:val="left"/>
      <w:pPr>
        <w:ind w:left="2363" w:hanging="84"/>
      </w:pPr>
      <w:rPr>
        <w:rFonts w:hint="default"/>
        <w:lang w:val="fr-FR" w:eastAsia="en-US" w:bidi="ar-SA"/>
      </w:rPr>
    </w:lvl>
    <w:lvl w:ilvl="6" w:tplc="797CEBD2">
      <w:numFmt w:val="bullet"/>
      <w:lvlText w:val="•"/>
      <w:lvlJc w:val="left"/>
      <w:pPr>
        <w:ind w:left="2795" w:hanging="84"/>
      </w:pPr>
      <w:rPr>
        <w:rFonts w:hint="default"/>
        <w:lang w:val="fr-FR" w:eastAsia="en-US" w:bidi="ar-SA"/>
      </w:rPr>
    </w:lvl>
    <w:lvl w:ilvl="7" w:tplc="8A7C38B6">
      <w:numFmt w:val="bullet"/>
      <w:lvlText w:val="•"/>
      <w:lvlJc w:val="left"/>
      <w:pPr>
        <w:ind w:left="3228" w:hanging="84"/>
      </w:pPr>
      <w:rPr>
        <w:rFonts w:hint="default"/>
        <w:lang w:val="fr-FR" w:eastAsia="en-US" w:bidi="ar-SA"/>
      </w:rPr>
    </w:lvl>
    <w:lvl w:ilvl="8" w:tplc="F306B724">
      <w:numFmt w:val="bullet"/>
      <w:lvlText w:val="•"/>
      <w:lvlJc w:val="left"/>
      <w:pPr>
        <w:ind w:left="3660" w:hanging="84"/>
      </w:pPr>
      <w:rPr>
        <w:rFonts w:hint="default"/>
        <w:lang w:val="fr-FR" w:eastAsia="en-US" w:bidi="ar-SA"/>
      </w:rPr>
    </w:lvl>
  </w:abstractNum>
  <w:abstractNum w:abstractNumId="6" w15:restartNumberingAfterBreak="0">
    <w:nsid w:val="06A21246"/>
    <w:multiLevelType w:val="hybridMultilevel"/>
    <w:tmpl w:val="621084DA"/>
    <w:lvl w:ilvl="0" w:tplc="04090001">
      <w:start w:val="1"/>
      <w:numFmt w:val="bullet"/>
      <w:pStyle w:val="ListepuceNiv3"/>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70275D8"/>
    <w:multiLevelType w:val="hybridMultilevel"/>
    <w:tmpl w:val="3D822CE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076C6EAF"/>
    <w:multiLevelType w:val="multilevel"/>
    <w:tmpl w:val="4474AD7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numFmt w:val="bullet"/>
      <w:lvlText w:val="-"/>
      <w:lvlJc w:val="left"/>
      <w:pPr>
        <w:ind w:left="2160" w:hanging="360"/>
      </w:pPr>
      <w:rPr>
        <w:rFonts w:ascii="Calibri" w:eastAsia="Times New Roman" w:hAnsi="Calibri" w:cs="Calibri" w:hint="default"/>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0B601B06"/>
    <w:multiLevelType w:val="hybridMultilevel"/>
    <w:tmpl w:val="E1FAEDE0"/>
    <w:lvl w:ilvl="0" w:tplc="33EAE33E">
      <w:start w:val="1"/>
      <w:numFmt w:val="bullet"/>
      <w:lvlText w:val=""/>
      <w:lvlJc w:val="left"/>
      <w:pPr>
        <w:ind w:left="720" w:hanging="360"/>
      </w:pPr>
      <w:rPr>
        <w:rFonts w:ascii="Symbol" w:hAnsi="Symbol" w:hint="default"/>
        <w:color w:val="03A3A6"/>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0B77047D"/>
    <w:multiLevelType w:val="hybridMultilevel"/>
    <w:tmpl w:val="DB3C177A"/>
    <w:lvl w:ilvl="0" w:tplc="33EAE33E">
      <w:start w:val="1"/>
      <w:numFmt w:val="bullet"/>
      <w:lvlText w:val=""/>
      <w:lvlJc w:val="left"/>
      <w:pPr>
        <w:ind w:left="1440" w:hanging="360"/>
      </w:pPr>
      <w:rPr>
        <w:rFonts w:ascii="Symbol" w:hAnsi="Symbol" w:hint="default"/>
        <w:color w:val="03A3A6"/>
      </w:rPr>
    </w:lvl>
    <w:lvl w:ilvl="1" w:tplc="33EAE33E">
      <w:start w:val="1"/>
      <w:numFmt w:val="bullet"/>
      <w:lvlText w:val=""/>
      <w:lvlJc w:val="left"/>
      <w:pPr>
        <w:ind w:left="720" w:hanging="360"/>
      </w:pPr>
      <w:rPr>
        <w:rFonts w:ascii="Symbol" w:hAnsi="Symbol" w:hint="default"/>
        <w:color w:val="03A3A6"/>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11" w15:restartNumberingAfterBreak="0">
    <w:nsid w:val="0B81027A"/>
    <w:multiLevelType w:val="hybridMultilevel"/>
    <w:tmpl w:val="6B5630BE"/>
    <w:lvl w:ilvl="0" w:tplc="33EAE33E">
      <w:start w:val="1"/>
      <w:numFmt w:val="bullet"/>
      <w:lvlText w:val=""/>
      <w:lvlJc w:val="left"/>
      <w:pPr>
        <w:ind w:left="720" w:hanging="360"/>
      </w:pPr>
      <w:rPr>
        <w:rFonts w:ascii="Symbol" w:hAnsi="Symbol" w:hint="default"/>
        <w:color w:val="03A3A6"/>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0E4821DB"/>
    <w:multiLevelType w:val="hybridMultilevel"/>
    <w:tmpl w:val="F2FA28BC"/>
    <w:lvl w:ilvl="0" w:tplc="26C018C8">
      <w:numFmt w:val="bullet"/>
      <w:lvlText w:val="▪"/>
      <w:lvlJc w:val="left"/>
      <w:pPr>
        <w:ind w:left="193" w:hanging="84"/>
      </w:pPr>
      <w:rPr>
        <w:rFonts w:ascii="Times New Roman" w:eastAsia="Times New Roman" w:hAnsi="Times New Roman" w:cs="Times New Roman" w:hint="default"/>
        <w:b w:val="0"/>
        <w:bCs w:val="0"/>
        <w:i w:val="0"/>
        <w:iCs w:val="0"/>
        <w:color w:val="6B9E00"/>
        <w:spacing w:val="0"/>
        <w:w w:val="129"/>
        <w:sz w:val="16"/>
        <w:szCs w:val="16"/>
        <w:lang w:val="fr-FR" w:eastAsia="en-US" w:bidi="ar-SA"/>
      </w:rPr>
    </w:lvl>
    <w:lvl w:ilvl="1" w:tplc="22184938">
      <w:numFmt w:val="bullet"/>
      <w:lvlText w:val="•"/>
      <w:lvlJc w:val="left"/>
      <w:pPr>
        <w:ind w:left="632" w:hanging="84"/>
      </w:pPr>
      <w:rPr>
        <w:rFonts w:hint="default"/>
        <w:lang w:val="fr-FR" w:eastAsia="en-US" w:bidi="ar-SA"/>
      </w:rPr>
    </w:lvl>
    <w:lvl w:ilvl="2" w:tplc="684A59C4">
      <w:numFmt w:val="bullet"/>
      <w:lvlText w:val="•"/>
      <w:lvlJc w:val="left"/>
      <w:pPr>
        <w:ind w:left="1065" w:hanging="84"/>
      </w:pPr>
      <w:rPr>
        <w:rFonts w:hint="default"/>
        <w:lang w:val="fr-FR" w:eastAsia="en-US" w:bidi="ar-SA"/>
      </w:rPr>
    </w:lvl>
    <w:lvl w:ilvl="3" w:tplc="1B0A9648">
      <w:numFmt w:val="bullet"/>
      <w:lvlText w:val="•"/>
      <w:lvlJc w:val="left"/>
      <w:pPr>
        <w:ind w:left="1497" w:hanging="84"/>
      </w:pPr>
      <w:rPr>
        <w:rFonts w:hint="default"/>
        <w:lang w:val="fr-FR" w:eastAsia="en-US" w:bidi="ar-SA"/>
      </w:rPr>
    </w:lvl>
    <w:lvl w:ilvl="4" w:tplc="C7D85268">
      <w:numFmt w:val="bullet"/>
      <w:lvlText w:val="•"/>
      <w:lvlJc w:val="left"/>
      <w:pPr>
        <w:ind w:left="1930" w:hanging="84"/>
      </w:pPr>
      <w:rPr>
        <w:rFonts w:hint="default"/>
        <w:lang w:val="fr-FR" w:eastAsia="en-US" w:bidi="ar-SA"/>
      </w:rPr>
    </w:lvl>
    <w:lvl w:ilvl="5" w:tplc="EC8AF72A">
      <w:numFmt w:val="bullet"/>
      <w:lvlText w:val="•"/>
      <w:lvlJc w:val="left"/>
      <w:pPr>
        <w:ind w:left="2363" w:hanging="84"/>
      </w:pPr>
      <w:rPr>
        <w:rFonts w:hint="default"/>
        <w:lang w:val="fr-FR" w:eastAsia="en-US" w:bidi="ar-SA"/>
      </w:rPr>
    </w:lvl>
    <w:lvl w:ilvl="6" w:tplc="CF6E6D9E">
      <w:numFmt w:val="bullet"/>
      <w:lvlText w:val="•"/>
      <w:lvlJc w:val="left"/>
      <w:pPr>
        <w:ind w:left="2795" w:hanging="84"/>
      </w:pPr>
      <w:rPr>
        <w:rFonts w:hint="default"/>
        <w:lang w:val="fr-FR" w:eastAsia="en-US" w:bidi="ar-SA"/>
      </w:rPr>
    </w:lvl>
    <w:lvl w:ilvl="7" w:tplc="D6FAB060">
      <w:numFmt w:val="bullet"/>
      <w:lvlText w:val="•"/>
      <w:lvlJc w:val="left"/>
      <w:pPr>
        <w:ind w:left="3228" w:hanging="84"/>
      </w:pPr>
      <w:rPr>
        <w:rFonts w:hint="default"/>
        <w:lang w:val="fr-FR" w:eastAsia="en-US" w:bidi="ar-SA"/>
      </w:rPr>
    </w:lvl>
    <w:lvl w:ilvl="8" w:tplc="CFD4AE4C">
      <w:numFmt w:val="bullet"/>
      <w:lvlText w:val="•"/>
      <w:lvlJc w:val="left"/>
      <w:pPr>
        <w:ind w:left="3660" w:hanging="84"/>
      </w:pPr>
      <w:rPr>
        <w:rFonts w:hint="default"/>
        <w:lang w:val="fr-FR" w:eastAsia="en-US" w:bidi="ar-SA"/>
      </w:rPr>
    </w:lvl>
  </w:abstractNum>
  <w:abstractNum w:abstractNumId="13" w15:restartNumberingAfterBreak="0">
    <w:nsid w:val="0ECA0CFE"/>
    <w:multiLevelType w:val="hybridMultilevel"/>
    <w:tmpl w:val="81A4EDC4"/>
    <w:lvl w:ilvl="0" w:tplc="040C000B">
      <w:start w:val="1"/>
      <w:numFmt w:val="bullet"/>
      <w:lvlText w:val=""/>
      <w:lvlJc w:val="left"/>
      <w:pPr>
        <w:ind w:left="720" w:hanging="360"/>
      </w:pPr>
      <w:rPr>
        <w:rFonts w:ascii="Wingdings" w:hAnsi="Wingdings" w:hint="default"/>
        <w:color w:val="03A3A6"/>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11DC48E8"/>
    <w:multiLevelType w:val="hybridMultilevel"/>
    <w:tmpl w:val="6B1A5ED2"/>
    <w:lvl w:ilvl="0" w:tplc="33EAE33E">
      <w:start w:val="1"/>
      <w:numFmt w:val="bullet"/>
      <w:lvlText w:val=""/>
      <w:lvlJc w:val="left"/>
      <w:pPr>
        <w:ind w:left="720" w:hanging="360"/>
      </w:pPr>
      <w:rPr>
        <w:rFonts w:ascii="Symbol" w:hAnsi="Symbol" w:hint="default"/>
        <w:color w:val="03A3A6"/>
      </w:rPr>
    </w:lvl>
    <w:lvl w:ilvl="1" w:tplc="040C0003" w:tentative="1">
      <w:start w:val="1"/>
      <w:numFmt w:val="bullet"/>
      <w:lvlText w:val="o"/>
      <w:lvlJc w:val="left"/>
      <w:pPr>
        <w:ind w:left="3218" w:hanging="360"/>
      </w:pPr>
      <w:rPr>
        <w:rFonts w:ascii="Courier New" w:hAnsi="Courier New" w:cs="Courier New" w:hint="default"/>
      </w:rPr>
    </w:lvl>
    <w:lvl w:ilvl="2" w:tplc="040C0005" w:tentative="1">
      <w:start w:val="1"/>
      <w:numFmt w:val="bullet"/>
      <w:lvlText w:val=""/>
      <w:lvlJc w:val="left"/>
      <w:pPr>
        <w:ind w:left="3938" w:hanging="360"/>
      </w:pPr>
      <w:rPr>
        <w:rFonts w:ascii="Wingdings" w:hAnsi="Wingdings" w:hint="default"/>
      </w:rPr>
    </w:lvl>
    <w:lvl w:ilvl="3" w:tplc="040C0001" w:tentative="1">
      <w:start w:val="1"/>
      <w:numFmt w:val="bullet"/>
      <w:lvlText w:val=""/>
      <w:lvlJc w:val="left"/>
      <w:pPr>
        <w:ind w:left="4658" w:hanging="360"/>
      </w:pPr>
      <w:rPr>
        <w:rFonts w:ascii="Symbol" w:hAnsi="Symbol" w:hint="default"/>
      </w:rPr>
    </w:lvl>
    <w:lvl w:ilvl="4" w:tplc="040C0003" w:tentative="1">
      <w:start w:val="1"/>
      <w:numFmt w:val="bullet"/>
      <w:lvlText w:val="o"/>
      <w:lvlJc w:val="left"/>
      <w:pPr>
        <w:ind w:left="5378" w:hanging="360"/>
      </w:pPr>
      <w:rPr>
        <w:rFonts w:ascii="Courier New" w:hAnsi="Courier New" w:cs="Courier New" w:hint="default"/>
      </w:rPr>
    </w:lvl>
    <w:lvl w:ilvl="5" w:tplc="040C0005" w:tentative="1">
      <w:start w:val="1"/>
      <w:numFmt w:val="bullet"/>
      <w:lvlText w:val=""/>
      <w:lvlJc w:val="left"/>
      <w:pPr>
        <w:ind w:left="6098" w:hanging="360"/>
      </w:pPr>
      <w:rPr>
        <w:rFonts w:ascii="Wingdings" w:hAnsi="Wingdings" w:hint="default"/>
      </w:rPr>
    </w:lvl>
    <w:lvl w:ilvl="6" w:tplc="040C0001" w:tentative="1">
      <w:start w:val="1"/>
      <w:numFmt w:val="bullet"/>
      <w:lvlText w:val=""/>
      <w:lvlJc w:val="left"/>
      <w:pPr>
        <w:ind w:left="6818" w:hanging="360"/>
      </w:pPr>
      <w:rPr>
        <w:rFonts w:ascii="Symbol" w:hAnsi="Symbol" w:hint="default"/>
      </w:rPr>
    </w:lvl>
    <w:lvl w:ilvl="7" w:tplc="040C0003" w:tentative="1">
      <w:start w:val="1"/>
      <w:numFmt w:val="bullet"/>
      <w:lvlText w:val="o"/>
      <w:lvlJc w:val="left"/>
      <w:pPr>
        <w:ind w:left="7538" w:hanging="360"/>
      </w:pPr>
      <w:rPr>
        <w:rFonts w:ascii="Courier New" w:hAnsi="Courier New" w:cs="Courier New" w:hint="default"/>
      </w:rPr>
    </w:lvl>
    <w:lvl w:ilvl="8" w:tplc="040C0005" w:tentative="1">
      <w:start w:val="1"/>
      <w:numFmt w:val="bullet"/>
      <w:lvlText w:val=""/>
      <w:lvlJc w:val="left"/>
      <w:pPr>
        <w:ind w:left="8258" w:hanging="360"/>
      </w:pPr>
      <w:rPr>
        <w:rFonts w:ascii="Wingdings" w:hAnsi="Wingdings" w:hint="default"/>
      </w:rPr>
    </w:lvl>
  </w:abstractNum>
  <w:abstractNum w:abstractNumId="15" w15:restartNumberingAfterBreak="0">
    <w:nsid w:val="11E52752"/>
    <w:multiLevelType w:val="hybridMultilevel"/>
    <w:tmpl w:val="3D6834B6"/>
    <w:lvl w:ilvl="0" w:tplc="7488007C">
      <w:numFmt w:val="bullet"/>
      <w:lvlText w:val="▪"/>
      <w:lvlJc w:val="left"/>
      <w:pPr>
        <w:ind w:left="193" w:hanging="84"/>
      </w:pPr>
      <w:rPr>
        <w:rFonts w:ascii="Times New Roman" w:eastAsia="Times New Roman" w:hAnsi="Times New Roman" w:cs="Times New Roman" w:hint="default"/>
        <w:b w:val="0"/>
        <w:bCs w:val="0"/>
        <w:i w:val="0"/>
        <w:iCs w:val="0"/>
        <w:color w:val="6B9E00"/>
        <w:spacing w:val="0"/>
        <w:w w:val="129"/>
        <w:sz w:val="16"/>
        <w:szCs w:val="16"/>
        <w:lang w:val="fr-FR" w:eastAsia="en-US" w:bidi="ar-SA"/>
      </w:rPr>
    </w:lvl>
    <w:lvl w:ilvl="1" w:tplc="02A4A46C">
      <w:numFmt w:val="bullet"/>
      <w:lvlText w:val="•"/>
      <w:lvlJc w:val="left"/>
      <w:pPr>
        <w:ind w:left="632" w:hanging="84"/>
      </w:pPr>
      <w:rPr>
        <w:rFonts w:hint="default"/>
        <w:lang w:val="fr-FR" w:eastAsia="en-US" w:bidi="ar-SA"/>
      </w:rPr>
    </w:lvl>
    <w:lvl w:ilvl="2" w:tplc="5024E07C">
      <w:numFmt w:val="bullet"/>
      <w:lvlText w:val="•"/>
      <w:lvlJc w:val="left"/>
      <w:pPr>
        <w:ind w:left="1065" w:hanging="84"/>
      </w:pPr>
      <w:rPr>
        <w:rFonts w:hint="default"/>
        <w:lang w:val="fr-FR" w:eastAsia="en-US" w:bidi="ar-SA"/>
      </w:rPr>
    </w:lvl>
    <w:lvl w:ilvl="3" w:tplc="8244CBEA">
      <w:numFmt w:val="bullet"/>
      <w:lvlText w:val="•"/>
      <w:lvlJc w:val="left"/>
      <w:pPr>
        <w:ind w:left="1497" w:hanging="84"/>
      </w:pPr>
      <w:rPr>
        <w:rFonts w:hint="default"/>
        <w:lang w:val="fr-FR" w:eastAsia="en-US" w:bidi="ar-SA"/>
      </w:rPr>
    </w:lvl>
    <w:lvl w:ilvl="4" w:tplc="7E840630">
      <w:numFmt w:val="bullet"/>
      <w:lvlText w:val="•"/>
      <w:lvlJc w:val="left"/>
      <w:pPr>
        <w:ind w:left="1930" w:hanging="84"/>
      </w:pPr>
      <w:rPr>
        <w:rFonts w:hint="default"/>
        <w:lang w:val="fr-FR" w:eastAsia="en-US" w:bidi="ar-SA"/>
      </w:rPr>
    </w:lvl>
    <w:lvl w:ilvl="5" w:tplc="CC06B202">
      <w:numFmt w:val="bullet"/>
      <w:lvlText w:val="•"/>
      <w:lvlJc w:val="left"/>
      <w:pPr>
        <w:ind w:left="2363" w:hanging="84"/>
      </w:pPr>
      <w:rPr>
        <w:rFonts w:hint="default"/>
        <w:lang w:val="fr-FR" w:eastAsia="en-US" w:bidi="ar-SA"/>
      </w:rPr>
    </w:lvl>
    <w:lvl w:ilvl="6" w:tplc="85ACBE70">
      <w:numFmt w:val="bullet"/>
      <w:lvlText w:val="•"/>
      <w:lvlJc w:val="left"/>
      <w:pPr>
        <w:ind w:left="2795" w:hanging="84"/>
      </w:pPr>
      <w:rPr>
        <w:rFonts w:hint="default"/>
        <w:lang w:val="fr-FR" w:eastAsia="en-US" w:bidi="ar-SA"/>
      </w:rPr>
    </w:lvl>
    <w:lvl w:ilvl="7" w:tplc="42948B8C">
      <w:numFmt w:val="bullet"/>
      <w:lvlText w:val="•"/>
      <w:lvlJc w:val="left"/>
      <w:pPr>
        <w:ind w:left="3228" w:hanging="84"/>
      </w:pPr>
      <w:rPr>
        <w:rFonts w:hint="default"/>
        <w:lang w:val="fr-FR" w:eastAsia="en-US" w:bidi="ar-SA"/>
      </w:rPr>
    </w:lvl>
    <w:lvl w:ilvl="8" w:tplc="0B1EF0CC">
      <w:numFmt w:val="bullet"/>
      <w:lvlText w:val="•"/>
      <w:lvlJc w:val="left"/>
      <w:pPr>
        <w:ind w:left="3660" w:hanging="84"/>
      </w:pPr>
      <w:rPr>
        <w:rFonts w:hint="default"/>
        <w:lang w:val="fr-FR" w:eastAsia="en-US" w:bidi="ar-SA"/>
      </w:rPr>
    </w:lvl>
  </w:abstractNum>
  <w:abstractNum w:abstractNumId="16" w15:restartNumberingAfterBreak="0">
    <w:nsid w:val="12073DE0"/>
    <w:multiLevelType w:val="hybridMultilevel"/>
    <w:tmpl w:val="E878CBF6"/>
    <w:lvl w:ilvl="0" w:tplc="390CED2C">
      <w:numFmt w:val="bullet"/>
      <w:lvlText w:val="▪"/>
      <w:lvlJc w:val="left"/>
      <w:pPr>
        <w:ind w:left="469" w:hanging="360"/>
      </w:pPr>
      <w:rPr>
        <w:rFonts w:ascii="Times New Roman" w:eastAsia="Times New Roman" w:hAnsi="Times New Roman" w:cs="Times New Roman" w:hint="default"/>
        <w:b w:val="0"/>
        <w:bCs w:val="0"/>
        <w:i w:val="0"/>
        <w:iCs w:val="0"/>
        <w:color w:val="6B9E00"/>
        <w:spacing w:val="0"/>
        <w:w w:val="129"/>
        <w:sz w:val="18"/>
        <w:szCs w:val="18"/>
        <w:lang w:val="fr-FR" w:eastAsia="en-US" w:bidi="ar-SA"/>
      </w:rPr>
    </w:lvl>
    <w:lvl w:ilvl="1" w:tplc="3A66E90E">
      <w:numFmt w:val="bullet"/>
      <w:lvlText w:val="•"/>
      <w:lvlJc w:val="left"/>
      <w:pPr>
        <w:ind w:left="866" w:hanging="360"/>
      </w:pPr>
      <w:rPr>
        <w:rFonts w:hint="default"/>
        <w:lang w:val="fr-FR" w:eastAsia="en-US" w:bidi="ar-SA"/>
      </w:rPr>
    </w:lvl>
    <w:lvl w:ilvl="2" w:tplc="5D6A470E">
      <w:numFmt w:val="bullet"/>
      <w:lvlText w:val="•"/>
      <w:lvlJc w:val="left"/>
      <w:pPr>
        <w:ind w:left="1273" w:hanging="360"/>
      </w:pPr>
      <w:rPr>
        <w:rFonts w:hint="default"/>
        <w:lang w:val="fr-FR" w:eastAsia="en-US" w:bidi="ar-SA"/>
      </w:rPr>
    </w:lvl>
    <w:lvl w:ilvl="3" w:tplc="55A06F52">
      <w:numFmt w:val="bullet"/>
      <w:lvlText w:val="•"/>
      <w:lvlJc w:val="left"/>
      <w:pPr>
        <w:ind w:left="1679" w:hanging="360"/>
      </w:pPr>
      <w:rPr>
        <w:rFonts w:hint="default"/>
        <w:lang w:val="fr-FR" w:eastAsia="en-US" w:bidi="ar-SA"/>
      </w:rPr>
    </w:lvl>
    <w:lvl w:ilvl="4" w:tplc="0C568360">
      <w:numFmt w:val="bullet"/>
      <w:lvlText w:val="•"/>
      <w:lvlJc w:val="left"/>
      <w:pPr>
        <w:ind w:left="2086" w:hanging="360"/>
      </w:pPr>
      <w:rPr>
        <w:rFonts w:hint="default"/>
        <w:lang w:val="fr-FR" w:eastAsia="en-US" w:bidi="ar-SA"/>
      </w:rPr>
    </w:lvl>
    <w:lvl w:ilvl="5" w:tplc="9D925A6E">
      <w:numFmt w:val="bullet"/>
      <w:lvlText w:val="•"/>
      <w:lvlJc w:val="left"/>
      <w:pPr>
        <w:ind w:left="2493" w:hanging="360"/>
      </w:pPr>
      <w:rPr>
        <w:rFonts w:hint="default"/>
        <w:lang w:val="fr-FR" w:eastAsia="en-US" w:bidi="ar-SA"/>
      </w:rPr>
    </w:lvl>
    <w:lvl w:ilvl="6" w:tplc="BD609E3C">
      <w:numFmt w:val="bullet"/>
      <w:lvlText w:val="•"/>
      <w:lvlJc w:val="left"/>
      <w:pPr>
        <w:ind w:left="2899" w:hanging="360"/>
      </w:pPr>
      <w:rPr>
        <w:rFonts w:hint="default"/>
        <w:lang w:val="fr-FR" w:eastAsia="en-US" w:bidi="ar-SA"/>
      </w:rPr>
    </w:lvl>
    <w:lvl w:ilvl="7" w:tplc="D9E0E120">
      <w:numFmt w:val="bullet"/>
      <w:lvlText w:val="•"/>
      <w:lvlJc w:val="left"/>
      <w:pPr>
        <w:ind w:left="3306" w:hanging="360"/>
      </w:pPr>
      <w:rPr>
        <w:rFonts w:hint="default"/>
        <w:lang w:val="fr-FR" w:eastAsia="en-US" w:bidi="ar-SA"/>
      </w:rPr>
    </w:lvl>
    <w:lvl w:ilvl="8" w:tplc="332C7584">
      <w:numFmt w:val="bullet"/>
      <w:lvlText w:val="•"/>
      <w:lvlJc w:val="left"/>
      <w:pPr>
        <w:ind w:left="3712" w:hanging="360"/>
      </w:pPr>
      <w:rPr>
        <w:rFonts w:hint="default"/>
        <w:lang w:val="fr-FR" w:eastAsia="en-US" w:bidi="ar-SA"/>
      </w:rPr>
    </w:lvl>
  </w:abstractNum>
  <w:abstractNum w:abstractNumId="17" w15:restartNumberingAfterBreak="0">
    <w:nsid w:val="12631FBE"/>
    <w:multiLevelType w:val="hybridMultilevel"/>
    <w:tmpl w:val="DA9C19AE"/>
    <w:lvl w:ilvl="0" w:tplc="AD3447C4">
      <w:numFmt w:val="bullet"/>
      <w:lvlText w:val="▪"/>
      <w:lvlJc w:val="left"/>
      <w:pPr>
        <w:ind w:left="193" w:hanging="84"/>
      </w:pPr>
      <w:rPr>
        <w:rFonts w:ascii="Times New Roman" w:eastAsia="Times New Roman" w:hAnsi="Times New Roman" w:cs="Times New Roman" w:hint="default"/>
        <w:b w:val="0"/>
        <w:bCs w:val="0"/>
        <w:i w:val="0"/>
        <w:iCs w:val="0"/>
        <w:color w:val="6B9E00"/>
        <w:spacing w:val="0"/>
        <w:w w:val="129"/>
        <w:sz w:val="16"/>
        <w:szCs w:val="16"/>
        <w:lang w:val="fr-FR" w:eastAsia="en-US" w:bidi="ar-SA"/>
      </w:rPr>
    </w:lvl>
    <w:lvl w:ilvl="1" w:tplc="89F032D0">
      <w:numFmt w:val="bullet"/>
      <w:lvlText w:val="•"/>
      <w:lvlJc w:val="left"/>
      <w:pPr>
        <w:ind w:left="632" w:hanging="84"/>
      </w:pPr>
      <w:rPr>
        <w:rFonts w:hint="default"/>
        <w:lang w:val="fr-FR" w:eastAsia="en-US" w:bidi="ar-SA"/>
      </w:rPr>
    </w:lvl>
    <w:lvl w:ilvl="2" w:tplc="B85416C0">
      <w:numFmt w:val="bullet"/>
      <w:lvlText w:val="•"/>
      <w:lvlJc w:val="left"/>
      <w:pPr>
        <w:ind w:left="1065" w:hanging="84"/>
      </w:pPr>
      <w:rPr>
        <w:rFonts w:hint="default"/>
        <w:lang w:val="fr-FR" w:eastAsia="en-US" w:bidi="ar-SA"/>
      </w:rPr>
    </w:lvl>
    <w:lvl w:ilvl="3" w:tplc="2286B884">
      <w:numFmt w:val="bullet"/>
      <w:lvlText w:val="•"/>
      <w:lvlJc w:val="left"/>
      <w:pPr>
        <w:ind w:left="1497" w:hanging="84"/>
      </w:pPr>
      <w:rPr>
        <w:rFonts w:hint="default"/>
        <w:lang w:val="fr-FR" w:eastAsia="en-US" w:bidi="ar-SA"/>
      </w:rPr>
    </w:lvl>
    <w:lvl w:ilvl="4" w:tplc="407AF664">
      <w:numFmt w:val="bullet"/>
      <w:lvlText w:val="•"/>
      <w:lvlJc w:val="left"/>
      <w:pPr>
        <w:ind w:left="1930" w:hanging="84"/>
      </w:pPr>
      <w:rPr>
        <w:rFonts w:hint="default"/>
        <w:lang w:val="fr-FR" w:eastAsia="en-US" w:bidi="ar-SA"/>
      </w:rPr>
    </w:lvl>
    <w:lvl w:ilvl="5" w:tplc="F7A63BB0">
      <w:numFmt w:val="bullet"/>
      <w:lvlText w:val="•"/>
      <w:lvlJc w:val="left"/>
      <w:pPr>
        <w:ind w:left="2363" w:hanging="84"/>
      </w:pPr>
      <w:rPr>
        <w:rFonts w:hint="default"/>
        <w:lang w:val="fr-FR" w:eastAsia="en-US" w:bidi="ar-SA"/>
      </w:rPr>
    </w:lvl>
    <w:lvl w:ilvl="6" w:tplc="34C4BA72">
      <w:numFmt w:val="bullet"/>
      <w:lvlText w:val="•"/>
      <w:lvlJc w:val="left"/>
      <w:pPr>
        <w:ind w:left="2795" w:hanging="84"/>
      </w:pPr>
      <w:rPr>
        <w:rFonts w:hint="default"/>
        <w:lang w:val="fr-FR" w:eastAsia="en-US" w:bidi="ar-SA"/>
      </w:rPr>
    </w:lvl>
    <w:lvl w:ilvl="7" w:tplc="40A202B4">
      <w:numFmt w:val="bullet"/>
      <w:lvlText w:val="•"/>
      <w:lvlJc w:val="left"/>
      <w:pPr>
        <w:ind w:left="3228" w:hanging="84"/>
      </w:pPr>
      <w:rPr>
        <w:rFonts w:hint="default"/>
        <w:lang w:val="fr-FR" w:eastAsia="en-US" w:bidi="ar-SA"/>
      </w:rPr>
    </w:lvl>
    <w:lvl w:ilvl="8" w:tplc="03AA10BA">
      <w:numFmt w:val="bullet"/>
      <w:lvlText w:val="•"/>
      <w:lvlJc w:val="left"/>
      <w:pPr>
        <w:ind w:left="3660" w:hanging="84"/>
      </w:pPr>
      <w:rPr>
        <w:rFonts w:hint="default"/>
        <w:lang w:val="fr-FR" w:eastAsia="en-US" w:bidi="ar-SA"/>
      </w:rPr>
    </w:lvl>
  </w:abstractNum>
  <w:abstractNum w:abstractNumId="18" w15:restartNumberingAfterBreak="0">
    <w:nsid w:val="128D69E3"/>
    <w:multiLevelType w:val="hybridMultilevel"/>
    <w:tmpl w:val="FBAC82A0"/>
    <w:lvl w:ilvl="0" w:tplc="33EAE33E">
      <w:start w:val="1"/>
      <w:numFmt w:val="bullet"/>
      <w:lvlText w:val=""/>
      <w:lvlJc w:val="left"/>
      <w:pPr>
        <w:ind w:left="720" w:hanging="360"/>
      </w:pPr>
      <w:rPr>
        <w:rFonts w:ascii="Symbol" w:hAnsi="Symbol" w:hint="default"/>
        <w:color w:val="03A3A6"/>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139C07E3"/>
    <w:multiLevelType w:val="hybridMultilevel"/>
    <w:tmpl w:val="9A984024"/>
    <w:lvl w:ilvl="0" w:tplc="173492EA">
      <w:numFmt w:val="bullet"/>
      <w:lvlText w:val="▪"/>
      <w:lvlJc w:val="left"/>
      <w:pPr>
        <w:ind w:left="376" w:hanging="308"/>
      </w:pPr>
      <w:rPr>
        <w:rFonts w:ascii="Times New Roman" w:eastAsia="Times New Roman" w:hAnsi="Times New Roman" w:cs="Times New Roman" w:hint="default"/>
        <w:b w:val="0"/>
        <w:bCs w:val="0"/>
        <w:i w:val="0"/>
        <w:iCs w:val="0"/>
        <w:color w:val="6B9E00"/>
        <w:spacing w:val="0"/>
        <w:w w:val="129"/>
        <w:sz w:val="18"/>
        <w:szCs w:val="18"/>
        <w:lang w:val="fr-FR" w:eastAsia="en-US" w:bidi="ar-SA"/>
      </w:rPr>
    </w:lvl>
    <w:lvl w:ilvl="1" w:tplc="C86C4B3A">
      <w:numFmt w:val="bullet"/>
      <w:lvlText w:val="•"/>
      <w:lvlJc w:val="left"/>
      <w:pPr>
        <w:ind w:left="681" w:hanging="308"/>
      </w:pPr>
      <w:rPr>
        <w:rFonts w:hint="default"/>
        <w:lang w:val="fr-FR" w:eastAsia="en-US" w:bidi="ar-SA"/>
      </w:rPr>
    </w:lvl>
    <w:lvl w:ilvl="2" w:tplc="51E89AB6">
      <w:numFmt w:val="bullet"/>
      <w:lvlText w:val="•"/>
      <w:lvlJc w:val="left"/>
      <w:pPr>
        <w:ind w:left="982" w:hanging="308"/>
      </w:pPr>
      <w:rPr>
        <w:rFonts w:hint="default"/>
        <w:lang w:val="fr-FR" w:eastAsia="en-US" w:bidi="ar-SA"/>
      </w:rPr>
    </w:lvl>
    <w:lvl w:ilvl="3" w:tplc="AE604276">
      <w:numFmt w:val="bullet"/>
      <w:lvlText w:val="•"/>
      <w:lvlJc w:val="left"/>
      <w:pPr>
        <w:ind w:left="1283" w:hanging="308"/>
      </w:pPr>
      <w:rPr>
        <w:rFonts w:hint="default"/>
        <w:lang w:val="fr-FR" w:eastAsia="en-US" w:bidi="ar-SA"/>
      </w:rPr>
    </w:lvl>
    <w:lvl w:ilvl="4" w:tplc="FCFE2A92">
      <w:numFmt w:val="bullet"/>
      <w:lvlText w:val="•"/>
      <w:lvlJc w:val="left"/>
      <w:pPr>
        <w:ind w:left="1584" w:hanging="308"/>
      </w:pPr>
      <w:rPr>
        <w:rFonts w:hint="default"/>
        <w:lang w:val="fr-FR" w:eastAsia="en-US" w:bidi="ar-SA"/>
      </w:rPr>
    </w:lvl>
    <w:lvl w:ilvl="5" w:tplc="8960C8C6">
      <w:numFmt w:val="bullet"/>
      <w:lvlText w:val="•"/>
      <w:lvlJc w:val="left"/>
      <w:pPr>
        <w:ind w:left="1885" w:hanging="308"/>
      </w:pPr>
      <w:rPr>
        <w:rFonts w:hint="default"/>
        <w:lang w:val="fr-FR" w:eastAsia="en-US" w:bidi="ar-SA"/>
      </w:rPr>
    </w:lvl>
    <w:lvl w:ilvl="6" w:tplc="F698F01E">
      <w:numFmt w:val="bullet"/>
      <w:lvlText w:val="•"/>
      <w:lvlJc w:val="left"/>
      <w:pPr>
        <w:ind w:left="2186" w:hanging="308"/>
      </w:pPr>
      <w:rPr>
        <w:rFonts w:hint="default"/>
        <w:lang w:val="fr-FR" w:eastAsia="en-US" w:bidi="ar-SA"/>
      </w:rPr>
    </w:lvl>
    <w:lvl w:ilvl="7" w:tplc="3836BD6E">
      <w:numFmt w:val="bullet"/>
      <w:lvlText w:val="•"/>
      <w:lvlJc w:val="left"/>
      <w:pPr>
        <w:ind w:left="2487" w:hanging="308"/>
      </w:pPr>
      <w:rPr>
        <w:rFonts w:hint="default"/>
        <w:lang w:val="fr-FR" w:eastAsia="en-US" w:bidi="ar-SA"/>
      </w:rPr>
    </w:lvl>
    <w:lvl w:ilvl="8" w:tplc="CE68F7FA">
      <w:numFmt w:val="bullet"/>
      <w:lvlText w:val="•"/>
      <w:lvlJc w:val="left"/>
      <w:pPr>
        <w:ind w:left="2788" w:hanging="308"/>
      </w:pPr>
      <w:rPr>
        <w:rFonts w:hint="default"/>
        <w:lang w:val="fr-FR" w:eastAsia="en-US" w:bidi="ar-SA"/>
      </w:rPr>
    </w:lvl>
  </w:abstractNum>
  <w:abstractNum w:abstractNumId="20" w15:restartNumberingAfterBreak="0">
    <w:nsid w:val="13C358E4"/>
    <w:multiLevelType w:val="hybridMultilevel"/>
    <w:tmpl w:val="ED8E2920"/>
    <w:lvl w:ilvl="0" w:tplc="14707E84">
      <w:numFmt w:val="bullet"/>
      <w:lvlText w:val="▪"/>
      <w:lvlJc w:val="left"/>
      <w:pPr>
        <w:ind w:left="376" w:hanging="308"/>
      </w:pPr>
      <w:rPr>
        <w:rFonts w:ascii="Times New Roman" w:eastAsia="Times New Roman" w:hAnsi="Times New Roman" w:cs="Times New Roman" w:hint="default"/>
        <w:b w:val="0"/>
        <w:bCs w:val="0"/>
        <w:i w:val="0"/>
        <w:iCs w:val="0"/>
        <w:color w:val="6B9E00"/>
        <w:spacing w:val="0"/>
        <w:w w:val="129"/>
        <w:sz w:val="18"/>
        <w:szCs w:val="18"/>
        <w:lang w:val="fr-FR" w:eastAsia="en-US" w:bidi="ar-SA"/>
      </w:rPr>
    </w:lvl>
    <w:lvl w:ilvl="1" w:tplc="21B2116A">
      <w:numFmt w:val="bullet"/>
      <w:lvlText w:val="•"/>
      <w:lvlJc w:val="left"/>
      <w:pPr>
        <w:ind w:left="681" w:hanging="308"/>
      </w:pPr>
      <w:rPr>
        <w:rFonts w:hint="default"/>
        <w:lang w:val="fr-FR" w:eastAsia="en-US" w:bidi="ar-SA"/>
      </w:rPr>
    </w:lvl>
    <w:lvl w:ilvl="2" w:tplc="5630D886">
      <w:numFmt w:val="bullet"/>
      <w:lvlText w:val="•"/>
      <w:lvlJc w:val="left"/>
      <w:pPr>
        <w:ind w:left="982" w:hanging="308"/>
      </w:pPr>
      <w:rPr>
        <w:rFonts w:hint="default"/>
        <w:lang w:val="fr-FR" w:eastAsia="en-US" w:bidi="ar-SA"/>
      </w:rPr>
    </w:lvl>
    <w:lvl w:ilvl="3" w:tplc="1B4C9AAA">
      <w:numFmt w:val="bullet"/>
      <w:lvlText w:val="•"/>
      <w:lvlJc w:val="left"/>
      <w:pPr>
        <w:ind w:left="1283" w:hanging="308"/>
      </w:pPr>
      <w:rPr>
        <w:rFonts w:hint="default"/>
        <w:lang w:val="fr-FR" w:eastAsia="en-US" w:bidi="ar-SA"/>
      </w:rPr>
    </w:lvl>
    <w:lvl w:ilvl="4" w:tplc="EBB0635A">
      <w:numFmt w:val="bullet"/>
      <w:lvlText w:val="•"/>
      <w:lvlJc w:val="left"/>
      <w:pPr>
        <w:ind w:left="1584" w:hanging="308"/>
      </w:pPr>
      <w:rPr>
        <w:rFonts w:hint="default"/>
        <w:lang w:val="fr-FR" w:eastAsia="en-US" w:bidi="ar-SA"/>
      </w:rPr>
    </w:lvl>
    <w:lvl w:ilvl="5" w:tplc="D7DCD10A">
      <w:numFmt w:val="bullet"/>
      <w:lvlText w:val="•"/>
      <w:lvlJc w:val="left"/>
      <w:pPr>
        <w:ind w:left="1885" w:hanging="308"/>
      </w:pPr>
      <w:rPr>
        <w:rFonts w:hint="default"/>
        <w:lang w:val="fr-FR" w:eastAsia="en-US" w:bidi="ar-SA"/>
      </w:rPr>
    </w:lvl>
    <w:lvl w:ilvl="6" w:tplc="E2C4F9A2">
      <w:numFmt w:val="bullet"/>
      <w:lvlText w:val="•"/>
      <w:lvlJc w:val="left"/>
      <w:pPr>
        <w:ind w:left="2186" w:hanging="308"/>
      </w:pPr>
      <w:rPr>
        <w:rFonts w:hint="default"/>
        <w:lang w:val="fr-FR" w:eastAsia="en-US" w:bidi="ar-SA"/>
      </w:rPr>
    </w:lvl>
    <w:lvl w:ilvl="7" w:tplc="4CB89138">
      <w:numFmt w:val="bullet"/>
      <w:lvlText w:val="•"/>
      <w:lvlJc w:val="left"/>
      <w:pPr>
        <w:ind w:left="2487" w:hanging="308"/>
      </w:pPr>
      <w:rPr>
        <w:rFonts w:hint="default"/>
        <w:lang w:val="fr-FR" w:eastAsia="en-US" w:bidi="ar-SA"/>
      </w:rPr>
    </w:lvl>
    <w:lvl w:ilvl="8" w:tplc="946ECF78">
      <w:numFmt w:val="bullet"/>
      <w:lvlText w:val="•"/>
      <w:lvlJc w:val="left"/>
      <w:pPr>
        <w:ind w:left="2788" w:hanging="308"/>
      </w:pPr>
      <w:rPr>
        <w:rFonts w:hint="default"/>
        <w:lang w:val="fr-FR" w:eastAsia="en-US" w:bidi="ar-SA"/>
      </w:rPr>
    </w:lvl>
  </w:abstractNum>
  <w:abstractNum w:abstractNumId="21" w15:restartNumberingAfterBreak="0">
    <w:nsid w:val="158F4889"/>
    <w:multiLevelType w:val="multilevel"/>
    <w:tmpl w:val="D322687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164220A4"/>
    <w:multiLevelType w:val="hybridMultilevel"/>
    <w:tmpl w:val="DDCC6868"/>
    <w:lvl w:ilvl="0" w:tplc="33EAE33E">
      <w:start w:val="1"/>
      <w:numFmt w:val="bullet"/>
      <w:lvlText w:val=""/>
      <w:lvlJc w:val="left"/>
      <w:pPr>
        <w:ind w:left="720" w:hanging="360"/>
      </w:pPr>
      <w:rPr>
        <w:rFonts w:ascii="Symbol" w:hAnsi="Symbol" w:hint="default"/>
        <w:color w:val="03A3A6"/>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17A417D8"/>
    <w:multiLevelType w:val="hybridMultilevel"/>
    <w:tmpl w:val="F49242AC"/>
    <w:lvl w:ilvl="0" w:tplc="448C21C4">
      <w:numFmt w:val="bullet"/>
      <w:lvlText w:val="▪"/>
      <w:lvlJc w:val="left"/>
      <w:pPr>
        <w:ind w:left="376" w:hanging="308"/>
      </w:pPr>
      <w:rPr>
        <w:rFonts w:ascii="Times New Roman" w:eastAsia="Times New Roman" w:hAnsi="Times New Roman" w:cs="Times New Roman" w:hint="default"/>
        <w:b w:val="0"/>
        <w:bCs w:val="0"/>
        <w:i w:val="0"/>
        <w:iCs w:val="0"/>
        <w:color w:val="6B9E00"/>
        <w:spacing w:val="0"/>
        <w:w w:val="129"/>
        <w:sz w:val="18"/>
        <w:szCs w:val="18"/>
        <w:lang w:val="fr-FR" w:eastAsia="en-US" w:bidi="ar-SA"/>
      </w:rPr>
    </w:lvl>
    <w:lvl w:ilvl="1" w:tplc="BB8EB0D4">
      <w:numFmt w:val="bullet"/>
      <w:lvlText w:val="•"/>
      <w:lvlJc w:val="left"/>
      <w:pPr>
        <w:ind w:left="681" w:hanging="308"/>
      </w:pPr>
      <w:rPr>
        <w:rFonts w:hint="default"/>
        <w:lang w:val="fr-FR" w:eastAsia="en-US" w:bidi="ar-SA"/>
      </w:rPr>
    </w:lvl>
    <w:lvl w:ilvl="2" w:tplc="63EA9582">
      <w:numFmt w:val="bullet"/>
      <w:lvlText w:val="•"/>
      <w:lvlJc w:val="left"/>
      <w:pPr>
        <w:ind w:left="982" w:hanging="308"/>
      </w:pPr>
      <w:rPr>
        <w:rFonts w:hint="default"/>
        <w:lang w:val="fr-FR" w:eastAsia="en-US" w:bidi="ar-SA"/>
      </w:rPr>
    </w:lvl>
    <w:lvl w:ilvl="3" w:tplc="1040CE14">
      <w:numFmt w:val="bullet"/>
      <w:lvlText w:val="•"/>
      <w:lvlJc w:val="left"/>
      <w:pPr>
        <w:ind w:left="1283" w:hanging="308"/>
      </w:pPr>
      <w:rPr>
        <w:rFonts w:hint="default"/>
        <w:lang w:val="fr-FR" w:eastAsia="en-US" w:bidi="ar-SA"/>
      </w:rPr>
    </w:lvl>
    <w:lvl w:ilvl="4" w:tplc="8092D5EC">
      <w:numFmt w:val="bullet"/>
      <w:lvlText w:val="•"/>
      <w:lvlJc w:val="left"/>
      <w:pPr>
        <w:ind w:left="1584" w:hanging="308"/>
      </w:pPr>
      <w:rPr>
        <w:rFonts w:hint="default"/>
        <w:lang w:val="fr-FR" w:eastAsia="en-US" w:bidi="ar-SA"/>
      </w:rPr>
    </w:lvl>
    <w:lvl w:ilvl="5" w:tplc="805CCC4C">
      <w:numFmt w:val="bullet"/>
      <w:lvlText w:val="•"/>
      <w:lvlJc w:val="left"/>
      <w:pPr>
        <w:ind w:left="1885" w:hanging="308"/>
      </w:pPr>
      <w:rPr>
        <w:rFonts w:hint="default"/>
        <w:lang w:val="fr-FR" w:eastAsia="en-US" w:bidi="ar-SA"/>
      </w:rPr>
    </w:lvl>
    <w:lvl w:ilvl="6" w:tplc="0900ABAC">
      <w:numFmt w:val="bullet"/>
      <w:lvlText w:val="•"/>
      <w:lvlJc w:val="left"/>
      <w:pPr>
        <w:ind w:left="2186" w:hanging="308"/>
      </w:pPr>
      <w:rPr>
        <w:rFonts w:hint="default"/>
        <w:lang w:val="fr-FR" w:eastAsia="en-US" w:bidi="ar-SA"/>
      </w:rPr>
    </w:lvl>
    <w:lvl w:ilvl="7" w:tplc="93303AAA">
      <w:numFmt w:val="bullet"/>
      <w:lvlText w:val="•"/>
      <w:lvlJc w:val="left"/>
      <w:pPr>
        <w:ind w:left="2487" w:hanging="308"/>
      </w:pPr>
      <w:rPr>
        <w:rFonts w:hint="default"/>
        <w:lang w:val="fr-FR" w:eastAsia="en-US" w:bidi="ar-SA"/>
      </w:rPr>
    </w:lvl>
    <w:lvl w:ilvl="8" w:tplc="EB862864">
      <w:numFmt w:val="bullet"/>
      <w:lvlText w:val="•"/>
      <w:lvlJc w:val="left"/>
      <w:pPr>
        <w:ind w:left="2788" w:hanging="308"/>
      </w:pPr>
      <w:rPr>
        <w:rFonts w:hint="default"/>
        <w:lang w:val="fr-FR" w:eastAsia="en-US" w:bidi="ar-SA"/>
      </w:rPr>
    </w:lvl>
  </w:abstractNum>
  <w:abstractNum w:abstractNumId="24" w15:restartNumberingAfterBreak="0">
    <w:nsid w:val="18A3532B"/>
    <w:multiLevelType w:val="hybridMultilevel"/>
    <w:tmpl w:val="A76A3CD4"/>
    <w:lvl w:ilvl="0" w:tplc="33EAE33E">
      <w:start w:val="1"/>
      <w:numFmt w:val="bullet"/>
      <w:lvlText w:val=""/>
      <w:lvlJc w:val="left"/>
      <w:pPr>
        <w:ind w:left="720" w:hanging="360"/>
      </w:pPr>
      <w:rPr>
        <w:rFonts w:ascii="Symbol" w:hAnsi="Symbol" w:hint="default"/>
        <w:color w:val="03A3A6"/>
      </w:rPr>
    </w:lvl>
    <w:lvl w:ilvl="1" w:tplc="040C0003" w:tentative="1">
      <w:start w:val="1"/>
      <w:numFmt w:val="bullet"/>
      <w:lvlText w:val="o"/>
      <w:lvlJc w:val="left"/>
      <w:pPr>
        <w:ind w:left="2520" w:hanging="360"/>
      </w:pPr>
      <w:rPr>
        <w:rFonts w:ascii="Courier New" w:hAnsi="Courier New" w:cs="Courier New" w:hint="default"/>
      </w:rPr>
    </w:lvl>
    <w:lvl w:ilvl="2" w:tplc="040C0005" w:tentative="1">
      <w:start w:val="1"/>
      <w:numFmt w:val="bullet"/>
      <w:lvlText w:val=""/>
      <w:lvlJc w:val="left"/>
      <w:pPr>
        <w:ind w:left="3240" w:hanging="360"/>
      </w:pPr>
      <w:rPr>
        <w:rFonts w:ascii="Wingdings" w:hAnsi="Wingdings" w:hint="default"/>
      </w:rPr>
    </w:lvl>
    <w:lvl w:ilvl="3" w:tplc="040C0001" w:tentative="1">
      <w:start w:val="1"/>
      <w:numFmt w:val="bullet"/>
      <w:lvlText w:val=""/>
      <w:lvlJc w:val="left"/>
      <w:pPr>
        <w:ind w:left="3960" w:hanging="360"/>
      </w:pPr>
      <w:rPr>
        <w:rFonts w:ascii="Symbol" w:hAnsi="Symbol" w:hint="default"/>
      </w:rPr>
    </w:lvl>
    <w:lvl w:ilvl="4" w:tplc="040C0003" w:tentative="1">
      <w:start w:val="1"/>
      <w:numFmt w:val="bullet"/>
      <w:lvlText w:val="o"/>
      <w:lvlJc w:val="left"/>
      <w:pPr>
        <w:ind w:left="4680" w:hanging="360"/>
      </w:pPr>
      <w:rPr>
        <w:rFonts w:ascii="Courier New" w:hAnsi="Courier New" w:cs="Courier New" w:hint="default"/>
      </w:rPr>
    </w:lvl>
    <w:lvl w:ilvl="5" w:tplc="040C0005" w:tentative="1">
      <w:start w:val="1"/>
      <w:numFmt w:val="bullet"/>
      <w:lvlText w:val=""/>
      <w:lvlJc w:val="left"/>
      <w:pPr>
        <w:ind w:left="5400" w:hanging="360"/>
      </w:pPr>
      <w:rPr>
        <w:rFonts w:ascii="Wingdings" w:hAnsi="Wingdings" w:hint="default"/>
      </w:rPr>
    </w:lvl>
    <w:lvl w:ilvl="6" w:tplc="040C0001" w:tentative="1">
      <w:start w:val="1"/>
      <w:numFmt w:val="bullet"/>
      <w:lvlText w:val=""/>
      <w:lvlJc w:val="left"/>
      <w:pPr>
        <w:ind w:left="6120" w:hanging="360"/>
      </w:pPr>
      <w:rPr>
        <w:rFonts w:ascii="Symbol" w:hAnsi="Symbol" w:hint="default"/>
      </w:rPr>
    </w:lvl>
    <w:lvl w:ilvl="7" w:tplc="040C0003" w:tentative="1">
      <w:start w:val="1"/>
      <w:numFmt w:val="bullet"/>
      <w:lvlText w:val="o"/>
      <w:lvlJc w:val="left"/>
      <w:pPr>
        <w:ind w:left="6840" w:hanging="360"/>
      </w:pPr>
      <w:rPr>
        <w:rFonts w:ascii="Courier New" w:hAnsi="Courier New" w:cs="Courier New" w:hint="default"/>
      </w:rPr>
    </w:lvl>
    <w:lvl w:ilvl="8" w:tplc="040C0005" w:tentative="1">
      <w:start w:val="1"/>
      <w:numFmt w:val="bullet"/>
      <w:lvlText w:val=""/>
      <w:lvlJc w:val="left"/>
      <w:pPr>
        <w:ind w:left="7560" w:hanging="360"/>
      </w:pPr>
      <w:rPr>
        <w:rFonts w:ascii="Wingdings" w:hAnsi="Wingdings" w:hint="default"/>
      </w:rPr>
    </w:lvl>
  </w:abstractNum>
  <w:abstractNum w:abstractNumId="25" w15:restartNumberingAfterBreak="0">
    <w:nsid w:val="1A561696"/>
    <w:multiLevelType w:val="hybridMultilevel"/>
    <w:tmpl w:val="62888564"/>
    <w:lvl w:ilvl="0" w:tplc="33EAE33E">
      <w:start w:val="1"/>
      <w:numFmt w:val="bullet"/>
      <w:lvlText w:val=""/>
      <w:lvlJc w:val="left"/>
      <w:pPr>
        <w:ind w:left="720" w:hanging="360"/>
      </w:pPr>
      <w:rPr>
        <w:rFonts w:ascii="Symbol" w:hAnsi="Symbol" w:hint="default"/>
        <w:color w:val="03A3A6"/>
      </w:rPr>
    </w:lvl>
    <w:lvl w:ilvl="1" w:tplc="33EAE33E">
      <w:start w:val="1"/>
      <w:numFmt w:val="bullet"/>
      <w:lvlText w:val=""/>
      <w:lvlJc w:val="left"/>
      <w:pPr>
        <w:ind w:left="720" w:hanging="360"/>
      </w:pPr>
      <w:rPr>
        <w:rFonts w:ascii="Symbol" w:hAnsi="Symbol" w:hint="default"/>
        <w:color w:val="03A3A6"/>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1A5C615D"/>
    <w:multiLevelType w:val="hybridMultilevel"/>
    <w:tmpl w:val="DF5C620E"/>
    <w:lvl w:ilvl="0" w:tplc="0AAE1C54">
      <w:numFmt w:val="bullet"/>
      <w:lvlText w:val="▪"/>
      <w:lvlJc w:val="left"/>
      <w:pPr>
        <w:ind w:left="469" w:hanging="360"/>
      </w:pPr>
      <w:rPr>
        <w:rFonts w:ascii="Times New Roman" w:eastAsia="Times New Roman" w:hAnsi="Times New Roman" w:cs="Times New Roman" w:hint="default"/>
        <w:b w:val="0"/>
        <w:bCs w:val="0"/>
        <w:i w:val="0"/>
        <w:iCs w:val="0"/>
        <w:color w:val="6B9E00"/>
        <w:spacing w:val="0"/>
        <w:w w:val="129"/>
        <w:sz w:val="18"/>
        <w:szCs w:val="18"/>
        <w:lang w:val="fr-FR" w:eastAsia="en-US" w:bidi="ar-SA"/>
      </w:rPr>
    </w:lvl>
    <w:lvl w:ilvl="1" w:tplc="3F10A5EC">
      <w:numFmt w:val="bullet"/>
      <w:lvlText w:val="•"/>
      <w:lvlJc w:val="left"/>
      <w:pPr>
        <w:ind w:left="866" w:hanging="360"/>
      </w:pPr>
      <w:rPr>
        <w:rFonts w:hint="default"/>
        <w:lang w:val="fr-FR" w:eastAsia="en-US" w:bidi="ar-SA"/>
      </w:rPr>
    </w:lvl>
    <w:lvl w:ilvl="2" w:tplc="CC9AC44E">
      <w:numFmt w:val="bullet"/>
      <w:lvlText w:val="•"/>
      <w:lvlJc w:val="left"/>
      <w:pPr>
        <w:ind w:left="1273" w:hanging="360"/>
      </w:pPr>
      <w:rPr>
        <w:rFonts w:hint="default"/>
        <w:lang w:val="fr-FR" w:eastAsia="en-US" w:bidi="ar-SA"/>
      </w:rPr>
    </w:lvl>
    <w:lvl w:ilvl="3" w:tplc="A0A4501E">
      <w:numFmt w:val="bullet"/>
      <w:lvlText w:val="•"/>
      <w:lvlJc w:val="left"/>
      <w:pPr>
        <w:ind w:left="1679" w:hanging="360"/>
      </w:pPr>
      <w:rPr>
        <w:rFonts w:hint="default"/>
        <w:lang w:val="fr-FR" w:eastAsia="en-US" w:bidi="ar-SA"/>
      </w:rPr>
    </w:lvl>
    <w:lvl w:ilvl="4" w:tplc="1E0E80AA">
      <w:numFmt w:val="bullet"/>
      <w:lvlText w:val="•"/>
      <w:lvlJc w:val="left"/>
      <w:pPr>
        <w:ind w:left="2086" w:hanging="360"/>
      </w:pPr>
      <w:rPr>
        <w:rFonts w:hint="default"/>
        <w:lang w:val="fr-FR" w:eastAsia="en-US" w:bidi="ar-SA"/>
      </w:rPr>
    </w:lvl>
    <w:lvl w:ilvl="5" w:tplc="7FF8EA5E">
      <w:numFmt w:val="bullet"/>
      <w:lvlText w:val="•"/>
      <w:lvlJc w:val="left"/>
      <w:pPr>
        <w:ind w:left="2493" w:hanging="360"/>
      </w:pPr>
      <w:rPr>
        <w:rFonts w:hint="default"/>
        <w:lang w:val="fr-FR" w:eastAsia="en-US" w:bidi="ar-SA"/>
      </w:rPr>
    </w:lvl>
    <w:lvl w:ilvl="6" w:tplc="BC68529E">
      <w:numFmt w:val="bullet"/>
      <w:lvlText w:val="•"/>
      <w:lvlJc w:val="left"/>
      <w:pPr>
        <w:ind w:left="2899" w:hanging="360"/>
      </w:pPr>
      <w:rPr>
        <w:rFonts w:hint="default"/>
        <w:lang w:val="fr-FR" w:eastAsia="en-US" w:bidi="ar-SA"/>
      </w:rPr>
    </w:lvl>
    <w:lvl w:ilvl="7" w:tplc="FAD0ADB4">
      <w:numFmt w:val="bullet"/>
      <w:lvlText w:val="•"/>
      <w:lvlJc w:val="left"/>
      <w:pPr>
        <w:ind w:left="3306" w:hanging="360"/>
      </w:pPr>
      <w:rPr>
        <w:rFonts w:hint="default"/>
        <w:lang w:val="fr-FR" w:eastAsia="en-US" w:bidi="ar-SA"/>
      </w:rPr>
    </w:lvl>
    <w:lvl w:ilvl="8" w:tplc="45508EBC">
      <w:numFmt w:val="bullet"/>
      <w:lvlText w:val="•"/>
      <w:lvlJc w:val="left"/>
      <w:pPr>
        <w:ind w:left="3712" w:hanging="360"/>
      </w:pPr>
      <w:rPr>
        <w:rFonts w:hint="default"/>
        <w:lang w:val="fr-FR" w:eastAsia="en-US" w:bidi="ar-SA"/>
      </w:rPr>
    </w:lvl>
  </w:abstractNum>
  <w:abstractNum w:abstractNumId="27" w15:restartNumberingAfterBreak="0">
    <w:nsid w:val="1A817567"/>
    <w:multiLevelType w:val="hybridMultilevel"/>
    <w:tmpl w:val="96E694A6"/>
    <w:lvl w:ilvl="0" w:tplc="33EAE33E">
      <w:start w:val="1"/>
      <w:numFmt w:val="bullet"/>
      <w:lvlText w:val=""/>
      <w:lvlJc w:val="left"/>
      <w:pPr>
        <w:ind w:left="720" w:hanging="360"/>
      </w:pPr>
      <w:rPr>
        <w:rFonts w:ascii="Symbol" w:hAnsi="Symbol" w:hint="default"/>
        <w:color w:val="03A3A6"/>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1B413988"/>
    <w:multiLevelType w:val="hybridMultilevel"/>
    <w:tmpl w:val="B4D26DE4"/>
    <w:lvl w:ilvl="0" w:tplc="33EAE33E">
      <w:start w:val="1"/>
      <w:numFmt w:val="bullet"/>
      <w:lvlText w:val=""/>
      <w:lvlJc w:val="left"/>
      <w:pPr>
        <w:ind w:left="720" w:hanging="360"/>
      </w:pPr>
      <w:rPr>
        <w:rFonts w:ascii="Symbol" w:hAnsi="Symbol" w:hint="default"/>
        <w:color w:val="03A3A6"/>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1B50043C"/>
    <w:multiLevelType w:val="hybridMultilevel"/>
    <w:tmpl w:val="62F82D8C"/>
    <w:lvl w:ilvl="0" w:tplc="33EAE33E">
      <w:start w:val="1"/>
      <w:numFmt w:val="bullet"/>
      <w:lvlText w:val=""/>
      <w:lvlJc w:val="left"/>
      <w:pPr>
        <w:ind w:left="720" w:hanging="360"/>
      </w:pPr>
      <w:rPr>
        <w:rFonts w:ascii="Symbol" w:hAnsi="Symbol" w:hint="default"/>
        <w:color w:val="03A3A6"/>
      </w:rPr>
    </w:lvl>
    <w:lvl w:ilvl="1" w:tplc="040C0003">
      <w:start w:val="1"/>
      <w:numFmt w:val="bullet"/>
      <w:lvlText w:val="o"/>
      <w:lvlJc w:val="left"/>
      <w:pPr>
        <w:ind w:left="2793" w:hanging="360"/>
      </w:pPr>
      <w:rPr>
        <w:rFonts w:ascii="Courier New" w:hAnsi="Courier New" w:cs="Courier New" w:hint="default"/>
      </w:rPr>
    </w:lvl>
    <w:lvl w:ilvl="2" w:tplc="040C0005">
      <w:start w:val="1"/>
      <w:numFmt w:val="bullet"/>
      <w:lvlText w:val=""/>
      <w:lvlJc w:val="left"/>
      <w:pPr>
        <w:ind w:left="3513" w:hanging="360"/>
      </w:pPr>
      <w:rPr>
        <w:rFonts w:ascii="Wingdings" w:hAnsi="Wingdings" w:hint="default"/>
      </w:rPr>
    </w:lvl>
    <w:lvl w:ilvl="3" w:tplc="040C0001">
      <w:start w:val="1"/>
      <w:numFmt w:val="bullet"/>
      <w:lvlText w:val=""/>
      <w:lvlJc w:val="left"/>
      <w:pPr>
        <w:ind w:left="4233" w:hanging="360"/>
      </w:pPr>
      <w:rPr>
        <w:rFonts w:ascii="Symbol" w:hAnsi="Symbol" w:hint="default"/>
      </w:rPr>
    </w:lvl>
    <w:lvl w:ilvl="4" w:tplc="040C0003">
      <w:start w:val="1"/>
      <w:numFmt w:val="bullet"/>
      <w:lvlText w:val="o"/>
      <w:lvlJc w:val="left"/>
      <w:pPr>
        <w:ind w:left="4953" w:hanging="360"/>
      </w:pPr>
      <w:rPr>
        <w:rFonts w:ascii="Courier New" w:hAnsi="Courier New" w:cs="Courier New" w:hint="default"/>
      </w:rPr>
    </w:lvl>
    <w:lvl w:ilvl="5" w:tplc="040C0005">
      <w:start w:val="1"/>
      <w:numFmt w:val="bullet"/>
      <w:lvlText w:val=""/>
      <w:lvlJc w:val="left"/>
      <w:pPr>
        <w:ind w:left="5673" w:hanging="360"/>
      </w:pPr>
      <w:rPr>
        <w:rFonts w:ascii="Wingdings" w:hAnsi="Wingdings" w:hint="default"/>
      </w:rPr>
    </w:lvl>
    <w:lvl w:ilvl="6" w:tplc="040C0001">
      <w:start w:val="1"/>
      <w:numFmt w:val="bullet"/>
      <w:lvlText w:val=""/>
      <w:lvlJc w:val="left"/>
      <w:pPr>
        <w:ind w:left="6393" w:hanging="360"/>
      </w:pPr>
      <w:rPr>
        <w:rFonts w:ascii="Symbol" w:hAnsi="Symbol" w:hint="default"/>
      </w:rPr>
    </w:lvl>
    <w:lvl w:ilvl="7" w:tplc="040C0003">
      <w:start w:val="1"/>
      <w:numFmt w:val="bullet"/>
      <w:lvlText w:val="o"/>
      <w:lvlJc w:val="left"/>
      <w:pPr>
        <w:ind w:left="7113" w:hanging="360"/>
      </w:pPr>
      <w:rPr>
        <w:rFonts w:ascii="Courier New" w:hAnsi="Courier New" w:cs="Courier New" w:hint="default"/>
      </w:rPr>
    </w:lvl>
    <w:lvl w:ilvl="8" w:tplc="040C0005">
      <w:start w:val="1"/>
      <w:numFmt w:val="bullet"/>
      <w:lvlText w:val=""/>
      <w:lvlJc w:val="left"/>
      <w:pPr>
        <w:ind w:left="7833" w:hanging="360"/>
      </w:pPr>
      <w:rPr>
        <w:rFonts w:ascii="Wingdings" w:hAnsi="Wingdings" w:hint="default"/>
      </w:rPr>
    </w:lvl>
  </w:abstractNum>
  <w:abstractNum w:abstractNumId="30" w15:restartNumberingAfterBreak="0">
    <w:nsid w:val="1DA61126"/>
    <w:multiLevelType w:val="multilevel"/>
    <w:tmpl w:val="20DCDE52"/>
    <w:lvl w:ilvl="0">
      <w:start w:val="1"/>
      <w:numFmt w:val="bullet"/>
      <w:lvlText w:val=""/>
      <w:lvlJc w:val="left"/>
      <w:pPr>
        <w:ind w:left="720" w:hanging="360"/>
      </w:pPr>
      <w:rPr>
        <w:rFonts w:ascii="Symbol" w:hAnsi="Symbol" w:hint="default"/>
        <w:color w:val="03A3A6"/>
      </w:rPr>
    </w:lvl>
    <w:lvl w:ilvl="1">
      <w:numFmt w:val="bullet"/>
      <w:lvlText w:val="o"/>
      <w:lvlJc w:val="left"/>
      <w:pPr>
        <w:ind w:left="1080" w:hanging="360"/>
      </w:pPr>
      <w:rPr>
        <w:rFonts w:ascii="Courier New" w:hAnsi="Courier New"/>
      </w:rPr>
    </w:lvl>
    <w:lvl w:ilvl="2">
      <w:numFmt w:val="bullet"/>
      <w:lvlText w:val=""/>
      <w:lvlJc w:val="left"/>
      <w:pPr>
        <w:ind w:left="1800" w:hanging="360"/>
      </w:pPr>
      <w:rPr>
        <w:rFonts w:ascii="Symbol" w:hAnsi="Symbol"/>
      </w:rPr>
    </w:lvl>
    <w:lvl w:ilvl="3">
      <w:numFmt w:val="bullet"/>
      <w:lvlText w:val=""/>
      <w:lvlJc w:val="left"/>
      <w:pPr>
        <w:ind w:left="2520" w:hanging="360"/>
      </w:pPr>
      <w:rPr>
        <w:rFonts w:ascii="Symbol" w:hAnsi="Symbol"/>
      </w:rPr>
    </w:lvl>
    <w:lvl w:ilvl="4">
      <w:numFmt w:val="bullet"/>
      <w:lvlText w:val="o"/>
      <w:lvlJc w:val="left"/>
      <w:pPr>
        <w:ind w:left="3240" w:hanging="360"/>
      </w:pPr>
      <w:rPr>
        <w:rFonts w:ascii="Courier New" w:hAnsi="Courier New"/>
      </w:rPr>
    </w:lvl>
    <w:lvl w:ilvl="5">
      <w:numFmt w:val="bullet"/>
      <w:lvlText w:val=""/>
      <w:lvlJc w:val="left"/>
      <w:pPr>
        <w:ind w:left="3960" w:hanging="360"/>
      </w:pPr>
      <w:rPr>
        <w:rFonts w:ascii="Wingdings" w:hAnsi="Wingdings"/>
      </w:rPr>
    </w:lvl>
    <w:lvl w:ilvl="6">
      <w:numFmt w:val="bullet"/>
      <w:lvlText w:val=""/>
      <w:lvlJc w:val="left"/>
      <w:pPr>
        <w:ind w:left="4680" w:hanging="360"/>
      </w:pPr>
      <w:rPr>
        <w:rFonts w:ascii="Symbol" w:hAnsi="Symbol"/>
      </w:rPr>
    </w:lvl>
    <w:lvl w:ilvl="7">
      <w:numFmt w:val="bullet"/>
      <w:lvlText w:val="o"/>
      <w:lvlJc w:val="left"/>
      <w:pPr>
        <w:ind w:left="5400" w:hanging="360"/>
      </w:pPr>
      <w:rPr>
        <w:rFonts w:ascii="Courier New" w:hAnsi="Courier New"/>
      </w:rPr>
    </w:lvl>
    <w:lvl w:ilvl="8">
      <w:numFmt w:val="bullet"/>
      <w:lvlText w:val=""/>
      <w:lvlJc w:val="left"/>
      <w:pPr>
        <w:ind w:left="6120" w:hanging="360"/>
      </w:pPr>
      <w:rPr>
        <w:rFonts w:ascii="Wingdings" w:hAnsi="Wingdings"/>
      </w:rPr>
    </w:lvl>
  </w:abstractNum>
  <w:abstractNum w:abstractNumId="31" w15:restartNumberingAfterBreak="0">
    <w:nsid w:val="1DDD5399"/>
    <w:multiLevelType w:val="hybridMultilevel"/>
    <w:tmpl w:val="D1320AE0"/>
    <w:lvl w:ilvl="0" w:tplc="76B43880">
      <w:numFmt w:val="bullet"/>
      <w:lvlText w:val="▪"/>
      <w:lvlJc w:val="left"/>
      <w:pPr>
        <w:ind w:left="376" w:hanging="308"/>
      </w:pPr>
      <w:rPr>
        <w:rFonts w:ascii="Times New Roman" w:eastAsia="Times New Roman" w:hAnsi="Times New Roman" w:cs="Times New Roman" w:hint="default"/>
        <w:b w:val="0"/>
        <w:bCs w:val="0"/>
        <w:i w:val="0"/>
        <w:iCs w:val="0"/>
        <w:color w:val="6B9E00"/>
        <w:spacing w:val="0"/>
        <w:w w:val="129"/>
        <w:sz w:val="18"/>
        <w:szCs w:val="18"/>
        <w:lang w:val="fr-FR" w:eastAsia="en-US" w:bidi="ar-SA"/>
      </w:rPr>
    </w:lvl>
    <w:lvl w:ilvl="1" w:tplc="DC12386C">
      <w:numFmt w:val="bullet"/>
      <w:lvlText w:val="•"/>
      <w:lvlJc w:val="left"/>
      <w:pPr>
        <w:ind w:left="681" w:hanging="308"/>
      </w:pPr>
      <w:rPr>
        <w:rFonts w:hint="default"/>
        <w:lang w:val="fr-FR" w:eastAsia="en-US" w:bidi="ar-SA"/>
      </w:rPr>
    </w:lvl>
    <w:lvl w:ilvl="2" w:tplc="F1CE29C4">
      <w:numFmt w:val="bullet"/>
      <w:lvlText w:val="•"/>
      <w:lvlJc w:val="left"/>
      <w:pPr>
        <w:ind w:left="982" w:hanging="308"/>
      </w:pPr>
      <w:rPr>
        <w:rFonts w:hint="default"/>
        <w:lang w:val="fr-FR" w:eastAsia="en-US" w:bidi="ar-SA"/>
      </w:rPr>
    </w:lvl>
    <w:lvl w:ilvl="3" w:tplc="C8C268E6">
      <w:numFmt w:val="bullet"/>
      <w:lvlText w:val="•"/>
      <w:lvlJc w:val="left"/>
      <w:pPr>
        <w:ind w:left="1283" w:hanging="308"/>
      </w:pPr>
      <w:rPr>
        <w:rFonts w:hint="default"/>
        <w:lang w:val="fr-FR" w:eastAsia="en-US" w:bidi="ar-SA"/>
      </w:rPr>
    </w:lvl>
    <w:lvl w:ilvl="4" w:tplc="99086880">
      <w:numFmt w:val="bullet"/>
      <w:lvlText w:val="•"/>
      <w:lvlJc w:val="left"/>
      <w:pPr>
        <w:ind w:left="1584" w:hanging="308"/>
      </w:pPr>
      <w:rPr>
        <w:rFonts w:hint="default"/>
        <w:lang w:val="fr-FR" w:eastAsia="en-US" w:bidi="ar-SA"/>
      </w:rPr>
    </w:lvl>
    <w:lvl w:ilvl="5" w:tplc="5F4427A2">
      <w:numFmt w:val="bullet"/>
      <w:lvlText w:val="•"/>
      <w:lvlJc w:val="left"/>
      <w:pPr>
        <w:ind w:left="1885" w:hanging="308"/>
      </w:pPr>
      <w:rPr>
        <w:rFonts w:hint="default"/>
        <w:lang w:val="fr-FR" w:eastAsia="en-US" w:bidi="ar-SA"/>
      </w:rPr>
    </w:lvl>
    <w:lvl w:ilvl="6" w:tplc="D93A10C0">
      <w:numFmt w:val="bullet"/>
      <w:lvlText w:val="•"/>
      <w:lvlJc w:val="left"/>
      <w:pPr>
        <w:ind w:left="2186" w:hanging="308"/>
      </w:pPr>
      <w:rPr>
        <w:rFonts w:hint="default"/>
        <w:lang w:val="fr-FR" w:eastAsia="en-US" w:bidi="ar-SA"/>
      </w:rPr>
    </w:lvl>
    <w:lvl w:ilvl="7" w:tplc="D41CECE6">
      <w:numFmt w:val="bullet"/>
      <w:lvlText w:val="•"/>
      <w:lvlJc w:val="left"/>
      <w:pPr>
        <w:ind w:left="2487" w:hanging="308"/>
      </w:pPr>
      <w:rPr>
        <w:rFonts w:hint="default"/>
        <w:lang w:val="fr-FR" w:eastAsia="en-US" w:bidi="ar-SA"/>
      </w:rPr>
    </w:lvl>
    <w:lvl w:ilvl="8" w:tplc="D0A01744">
      <w:numFmt w:val="bullet"/>
      <w:lvlText w:val="•"/>
      <w:lvlJc w:val="left"/>
      <w:pPr>
        <w:ind w:left="2788" w:hanging="308"/>
      </w:pPr>
      <w:rPr>
        <w:rFonts w:hint="default"/>
        <w:lang w:val="fr-FR" w:eastAsia="en-US" w:bidi="ar-SA"/>
      </w:rPr>
    </w:lvl>
  </w:abstractNum>
  <w:abstractNum w:abstractNumId="32" w15:restartNumberingAfterBreak="0">
    <w:nsid w:val="1EDC27AA"/>
    <w:multiLevelType w:val="hybridMultilevel"/>
    <w:tmpl w:val="BBDA3E72"/>
    <w:lvl w:ilvl="0" w:tplc="EB4C4380">
      <w:numFmt w:val="bullet"/>
      <w:lvlText w:val="▪"/>
      <w:lvlJc w:val="left"/>
      <w:pPr>
        <w:ind w:left="193" w:hanging="84"/>
      </w:pPr>
      <w:rPr>
        <w:rFonts w:ascii="Times New Roman" w:eastAsia="Times New Roman" w:hAnsi="Times New Roman" w:cs="Times New Roman" w:hint="default"/>
        <w:b w:val="0"/>
        <w:bCs w:val="0"/>
        <w:i w:val="0"/>
        <w:iCs w:val="0"/>
        <w:color w:val="6B9E00"/>
        <w:spacing w:val="0"/>
        <w:w w:val="129"/>
        <w:sz w:val="16"/>
        <w:szCs w:val="16"/>
        <w:lang w:val="fr-FR" w:eastAsia="en-US" w:bidi="ar-SA"/>
      </w:rPr>
    </w:lvl>
    <w:lvl w:ilvl="1" w:tplc="E38E5570">
      <w:numFmt w:val="bullet"/>
      <w:lvlText w:val="•"/>
      <w:lvlJc w:val="left"/>
      <w:pPr>
        <w:ind w:left="632" w:hanging="84"/>
      </w:pPr>
      <w:rPr>
        <w:rFonts w:hint="default"/>
        <w:lang w:val="fr-FR" w:eastAsia="en-US" w:bidi="ar-SA"/>
      </w:rPr>
    </w:lvl>
    <w:lvl w:ilvl="2" w:tplc="1536068E">
      <w:numFmt w:val="bullet"/>
      <w:lvlText w:val="•"/>
      <w:lvlJc w:val="left"/>
      <w:pPr>
        <w:ind w:left="1065" w:hanging="84"/>
      </w:pPr>
      <w:rPr>
        <w:rFonts w:hint="default"/>
        <w:lang w:val="fr-FR" w:eastAsia="en-US" w:bidi="ar-SA"/>
      </w:rPr>
    </w:lvl>
    <w:lvl w:ilvl="3" w:tplc="BC9C49FC">
      <w:numFmt w:val="bullet"/>
      <w:lvlText w:val="•"/>
      <w:lvlJc w:val="left"/>
      <w:pPr>
        <w:ind w:left="1497" w:hanging="84"/>
      </w:pPr>
      <w:rPr>
        <w:rFonts w:hint="default"/>
        <w:lang w:val="fr-FR" w:eastAsia="en-US" w:bidi="ar-SA"/>
      </w:rPr>
    </w:lvl>
    <w:lvl w:ilvl="4" w:tplc="CE0EA516">
      <w:numFmt w:val="bullet"/>
      <w:lvlText w:val="•"/>
      <w:lvlJc w:val="left"/>
      <w:pPr>
        <w:ind w:left="1930" w:hanging="84"/>
      </w:pPr>
      <w:rPr>
        <w:rFonts w:hint="default"/>
        <w:lang w:val="fr-FR" w:eastAsia="en-US" w:bidi="ar-SA"/>
      </w:rPr>
    </w:lvl>
    <w:lvl w:ilvl="5" w:tplc="DA3607CC">
      <w:numFmt w:val="bullet"/>
      <w:lvlText w:val="•"/>
      <w:lvlJc w:val="left"/>
      <w:pPr>
        <w:ind w:left="2363" w:hanging="84"/>
      </w:pPr>
      <w:rPr>
        <w:rFonts w:hint="default"/>
        <w:lang w:val="fr-FR" w:eastAsia="en-US" w:bidi="ar-SA"/>
      </w:rPr>
    </w:lvl>
    <w:lvl w:ilvl="6" w:tplc="7AAEDBA8">
      <w:numFmt w:val="bullet"/>
      <w:lvlText w:val="•"/>
      <w:lvlJc w:val="left"/>
      <w:pPr>
        <w:ind w:left="2795" w:hanging="84"/>
      </w:pPr>
      <w:rPr>
        <w:rFonts w:hint="default"/>
        <w:lang w:val="fr-FR" w:eastAsia="en-US" w:bidi="ar-SA"/>
      </w:rPr>
    </w:lvl>
    <w:lvl w:ilvl="7" w:tplc="60609C4C">
      <w:numFmt w:val="bullet"/>
      <w:lvlText w:val="•"/>
      <w:lvlJc w:val="left"/>
      <w:pPr>
        <w:ind w:left="3228" w:hanging="84"/>
      </w:pPr>
      <w:rPr>
        <w:rFonts w:hint="default"/>
        <w:lang w:val="fr-FR" w:eastAsia="en-US" w:bidi="ar-SA"/>
      </w:rPr>
    </w:lvl>
    <w:lvl w:ilvl="8" w:tplc="9628F22C">
      <w:numFmt w:val="bullet"/>
      <w:lvlText w:val="•"/>
      <w:lvlJc w:val="left"/>
      <w:pPr>
        <w:ind w:left="3660" w:hanging="84"/>
      </w:pPr>
      <w:rPr>
        <w:rFonts w:hint="default"/>
        <w:lang w:val="fr-FR" w:eastAsia="en-US" w:bidi="ar-SA"/>
      </w:rPr>
    </w:lvl>
  </w:abstractNum>
  <w:abstractNum w:abstractNumId="33" w15:restartNumberingAfterBreak="0">
    <w:nsid w:val="1FAB1C8A"/>
    <w:multiLevelType w:val="hybridMultilevel"/>
    <w:tmpl w:val="37AC267A"/>
    <w:lvl w:ilvl="0" w:tplc="040C0001">
      <w:start w:val="1"/>
      <w:numFmt w:val="bullet"/>
      <w:lvlText w:val=""/>
      <w:lvlJc w:val="left"/>
      <w:pPr>
        <w:tabs>
          <w:tab w:val="num" w:pos="1068"/>
        </w:tabs>
        <w:ind w:left="1068" w:hanging="360"/>
      </w:pPr>
      <w:rPr>
        <w:rFonts w:ascii="Symbol" w:hAnsi="Symbol" w:hint="default"/>
      </w:rPr>
    </w:lvl>
    <w:lvl w:ilvl="1" w:tplc="04090003" w:tentative="1">
      <w:start w:val="1"/>
      <w:numFmt w:val="lowerLetter"/>
      <w:lvlText w:val="%2."/>
      <w:lvlJc w:val="left"/>
      <w:pPr>
        <w:tabs>
          <w:tab w:val="num" w:pos="1788"/>
        </w:tabs>
        <w:ind w:left="1788" w:hanging="360"/>
      </w:pPr>
    </w:lvl>
    <w:lvl w:ilvl="2" w:tplc="04090005" w:tentative="1">
      <w:start w:val="1"/>
      <w:numFmt w:val="lowerRoman"/>
      <w:lvlText w:val="%3."/>
      <w:lvlJc w:val="right"/>
      <w:pPr>
        <w:tabs>
          <w:tab w:val="num" w:pos="2508"/>
        </w:tabs>
        <w:ind w:left="2508" w:hanging="180"/>
      </w:pPr>
    </w:lvl>
    <w:lvl w:ilvl="3" w:tplc="04090001" w:tentative="1">
      <w:start w:val="1"/>
      <w:numFmt w:val="decimal"/>
      <w:lvlText w:val="%4."/>
      <w:lvlJc w:val="left"/>
      <w:pPr>
        <w:tabs>
          <w:tab w:val="num" w:pos="3228"/>
        </w:tabs>
        <w:ind w:left="3228" w:hanging="360"/>
      </w:pPr>
    </w:lvl>
    <w:lvl w:ilvl="4" w:tplc="04090003" w:tentative="1">
      <w:start w:val="1"/>
      <w:numFmt w:val="lowerLetter"/>
      <w:lvlText w:val="%5."/>
      <w:lvlJc w:val="left"/>
      <w:pPr>
        <w:tabs>
          <w:tab w:val="num" w:pos="3948"/>
        </w:tabs>
        <w:ind w:left="3948" w:hanging="360"/>
      </w:pPr>
    </w:lvl>
    <w:lvl w:ilvl="5" w:tplc="04090005" w:tentative="1">
      <w:start w:val="1"/>
      <w:numFmt w:val="lowerRoman"/>
      <w:lvlText w:val="%6."/>
      <w:lvlJc w:val="right"/>
      <w:pPr>
        <w:tabs>
          <w:tab w:val="num" w:pos="4668"/>
        </w:tabs>
        <w:ind w:left="4668" w:hanging="180"/>
      </w:pPr>
    </w:lvl>
    <w:lvl w:ilvl="6" w:tplc="04090001" w:tentative="1">
      <w:start w:val="1"/>
      <w:numFmt w:val="decimal"/>
      <w:lvlText w:val="%7."/>
      <w:lvlJc w:val="left"/>
      <w:pPr>
        <w:tabs>
          <w:tab w:val="num" w:pos="5388"/>
        </w:tabs>
        <w:ind w:left="5388" w:hanging="360"/>
      </w:pPr>
    </w:lvl>
    <w:lvl w:ilvl="7" w:tplc="04090003" w:tentative="1">
      <w:start w:val="1"/>
      <w:numFmt w:val="lowerLetter"/>
      <w:lvlText w:val="%8."/>
      <w:lvlJc w:val="left"/>
      <w:pPr>
        <w:tabs>
          <w:tab w:val="num" w:pos="6108"/>
        </w:tabs>
        <w:ind w:left="6108" w:hanging="360"/>
      </w:pPr>
    </w:lvl>
    <w:lvl w:ilvl="8" w:tplc="04090005" w:tentative="1">
      <w:start w:val="1"/>
      <w:numFmt w:val="lowerRoman"/>
      <w:lvlText w:val="%9."/>
      <w:lvlJc w:val="right"/>
      <w:pPr>
        <w:tabs>
          <w:tab w:val="num" w:pos="6828"/>
        </w:tabs>
        <w:ind w:left="6828" w:hanging="180"/>
      </w:pPr>
    </w:lvl>
  </w:abstractNum>
  <w:abstractNum w:abstractNumId="34" w15:restartNumberingAfterBreak="0">
    <w:nsid w:val="207A1D77"/>
    <w:multiLevelType w:val="hybridMultilevel"/>
    <w:tmpl w:val="0FE04F28"/>
    <w:lvl w:ilvl="0" w:tplc="33EAE33E">
      <w:start w:val="1"/>
      <w:numFmt w:val="bullet"/>
      <w:lvlText w:val=""/>
      <w:lvlJc w:val="left"/>
      <w:pPr>
        <w:ind w:left="720" w:hanging="360"/>
      </w:pPr>
      <w:rPr>
        <w:rFonts w:ascii="Symbol" w:hAnsi="Symbol" w:hint="default"/>
        <w:color w:val="03A3A6"/>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25944F07"/>
    <w:multiLevelType w:val="hybridMultilevel"/>
    <w:tmpl w:val="126C04E2"/>
    <w:lvl w:ilvl="0" w:tplc="A7DC1112">
      <w:numFmt w:val="bullet"/>
      <w:lvlText w:val="▪"/>
      <w:lvlJc w:val="left"/>
      <w:pPr>
        <w:ind w:left="376" w:hanging="308"/>
      </w:pPr>
      <w:rPr>
        <w:rFonts w:ascii="Times New Roman" w:eastAsia="Times New Roman" w:hAnsi="Times New Roman" w:cs="Times New Roman" w:hint="default"/>
        <w:b w:val="0"/>
        <w:bCs w:val="0"/>
        <w:i w:val="0"/>
        <w:iCs w:val="0"/>
        <w:color w:val="6B9E00"/>
        <w:spacing w:val="0"/>
        <w:w w:val="129"/>
        <w:sz w:val="18"/>
        <w:szCs w:val="18"/>
        <w:lang w:val="fr-FR" w:eastAsia="en-US" w:bidi="ar-SA"/>
      </w:rPr>
    </w:lvl>
    <w:lvl w:ilvl="1" w:tplc="584E1ADC">
      <w:numFmt w:val="bullet"/>
      <w:lvlText w:val="•"/>
      <w:lvlJc w:val="left"/>
      <w:pPr>
        <w:ind w:left="681" w:hanging="308"/>
      </w:pPr>
      <w:rPr>
        <w:rFonts w:hint="default"/>
        <w:lang w:val="fr-FR" w:eastAsia="en-US" w:bidi="ar-SA"/>
      </w:rPr>
    </w:lvl>
    <w:lvl w:ilvl="2" w:tplc="E9B462FE">
      <w:numFmt w:val="bullet"/>
      <w:lvlText w:val="•"/>
      <w:lvlJc w:val="left"/>
      <w:pPr>
        <w:ind w:left="982" w:hanging="308"/>
      </w:pPr>
      <w:rPr>
        <w:rFonts w:hint="default"/>
        <w:lang w:val="fr-FR" w:eastAsia="en-US" w:bidi="ar-SA"/>
      </w:rPr>
    </w:lvl>
    <w:lvl w:ilvl="3" w:tplc="26FCE40A">
      <w:numFmt w:val="bullet"/>
      <w:lvlText w:val="•"/>
      <w:lvlJc w:val="left"/>
      <w:pPr>
        <w:ind w:left="1283" w:hanging="308"/>
      </w:pPr>
      <w:rPr>
        <w:rFonts w:hint="default"/>
        <w:lang w:val="fr-FR" w:eastAsia="en-US" w:bidi="ar-SA"/>
      </w:rPr>
    </w:lvl>
    <w:lvl w:ilvl="4" w:tplc="F75061AE">
      <w:numFmt w:val="bullet"/>
      <w:lvlText w:val="•"/>
      <w:lvlJc w:val="left"/>
      <w:pPr>
        <w:ind w:left="1584" w:hanging="308"/>
      </w:pPr>
      <w:rPr>
        <w:rFonts w:hint="default"/>
        <w:lang w:val="fr-FR" w:eastAsia="en-US" w:bidi="ar-SA"/>
      </w:rPr>
    </w:lvl>
    <w:lvl w:ilvl="5" w:tplc="CF8262E4">
      <w:numFmt w:val="bullet"/>
      <w:lvlText w:val="•"/>
      <w:lvlJc w:val="left"/>
      <w:pPr>
        <w:ind w:left="1885" w:hanging="308"/>
      </w:pPr>
      <w:rPr>
        <w:rFonts w:hint="default"/>
        <w:lang w:val="fr-FR" w:eastAsia="en-US" w:bidi="ar-SA"/>
      </w:rPr>
    </w:lvl>
    <w:lvl w:ilvl="6" w:tplc="2DFED638">
      <w:numFmt w:val="bullet"/>
      <w:lvlText w:val="•"/>
      <w:lvlJc w:val="left"/>
      <w:pPr>
        <w:ind w:left="2186" w:hanging="308"/>
      </w:pPr>
      <w:rPr>
        <w:rFonts w:hint="default"/>
        <w:lang w:val="fr-FR" w:eastAsia="en-US" w:bidi="ar-SA"/>
      </w:rPr>
    </w:lvl>
    <w:lvl w:ilvl="7" w:tplc="E0826C9C">
      <w:numFmt w:val="bullet"/>
      <w:lvlText w:val="•"/>
      <w:lvlJc w:val="left"/>
      <w:pPr>
        <w:ind w:left="2487" w:hanging="308"/>
      </w:pPr>
      <w:rPr>
        <w:rFonts w:hint="default"/>
        <w:lang w:val="fr-FR" w:eastAsia="en-US" w:bidi="ar-SA"/>
      </w:rPr>
    </w:lvl>
    <w:lvl w:ilvl="8" w:tplc="15EC4DA4">
      <w:numFmt w:val="bullet"/>
      <w:lvlText w:val="•"/>
      <w:lvlJc w:val="left"/>
      <w:pPr>
        <w:ind w:left="2788" w:hanging="308"/>
      </w:pPr>
      <w:rPr>
        <w:rFonts w:hint="default"/>
        <w:lang w:val="fr-FR" w:eastAsia="en-US" w:bidi="ar-SA"/>
      </w:rPr>
    </w:lvl>
  </w:abstractNum>
  <w:abstractNum w:abstractNumId="36" w15:restartNumberingAfterBreak="0">
    <w:nsid w:val="26496E5C"/>
    <w:multiLevelType w:val="hybridMultilevel"/>
    <w:tmpl w:val="27BCA326"/>
    <w:lvl w:ilvl="0" w:tplc="549A065A">
      <w:numFmt w:val="bullet"/>
      <w:lvlText w:val="▪"/>
      <w:lvlJc w:val="left"/>
      <w:pPr>
        <w:ind w:left="193" w:hanging="84"/>
      </w:pPr>
      <w:rPr>
        <w:rFonts w:ascii="Times New Roman" w:eastAsia="Times New Roman" w:hAnsi="Times New Roman" w:cs="Times New Roman" w:hint="default"/>
        <w:b w:val="0"/>
        <w:bCs w:val="0"/>
        <w:i w:val="0"/>
        <w:iCs w:val="0"/>
        <w:color w:val="6B9E00"/>
        <w:spacing w:val="0"/>
        <w:w w:val="129"/>
        <w:sz w:val="16"/>
        <w:szCs w:val="16"/>
        <w:lang w:val="fr-FR" w:eastAsia="en-US" w:bidi="ar-SA"/>
      </w:rPr>
    </w:lvl>
    <w:lvl w:ilvl="1" w:tplc="16EA6394">
      <w:numFmt w:val="bullet"/>
      <w:lvlText w:val="•"/>
      <w:lvlJc w:val="left"/>
      <w:pPr>
        <w:ind w:left="632" w:hanging="84"/>
      </w:pPr>
      <w:rPr>
        <w:rFonts w:hint="default"/>
        <w:lang w:val="fr-FR" w:eastAsia="en-US" w:bidi="ar-SA"/>
      </w:rPr>
    </w:lvl>
    <w:lvl w:ilvl="2" w:tplc="9AC27E5E">
      <w:numFmt w:val="bullet"/>
      <w:lvlText w:val="•"/>
      <w:lvlJc w:val="left"/>
      <w:pPr>
        <w:ind w:left="1065" w:hanging="84"/>
      </w:pPr>
      <w:rPr>
        <w:rFonts w:hint="default"/>
        <w:lang w:val="fr-FR" w:eastAsia="en-US" w:bidi="ar-SA"/>
      </w:rPr>
    </w:lvl>
    <w:lvl w:ilvl="3" w:tplc="4EC4198C">
      <w:numFmt w:val="bullet"/>
      <w:lvlText w:val="•"/>
      <w:lvlJc w:val="left"/>
      <w:pPr>
        <w:ind w:left="1497" w:hanging="84"/>
      </w:pPr>
      <w:rPr>
        <w:rFonts w:hint="default"/>
        <w:lang w:val="fr-FR" w:eastAsia="en-US" w:bidi="ar-SA"/>
      </w:rPr>
    </w:lvl>
    <w:lvl w:ilvl="4" w:tplc="76E492FE">
      <w:numFmt w:val="bullet"/>
      <w:lvlText w:val="•"/>
      <w:lvlJc w:val="left"/>
      <w:pPr>
        <w:ind w:left="1930" w:hanging="84"/>
      </w:pPr>
      <w:rPr>
        <w:rFonts w:hint="default"/>
        <w:lang w:val="fr-FR" w:eastAsia="en-US" w:bidi="ar-SA"/>
      </w:rPr>
    </w:lvl>
    <w:lvl w:ilvl="5" w:tplc="AB8484D8">
      <w:numFmt w:val="bullet"/>
      <w:lvlText w:val="•"/>
      <w:lvlJc w:val="left"/>
      <w:pPr>
        <w:ind w:left="2363" w:hanging="84"/>
      </w:pPr>
      <w:rPr>
        <w:rFonts w:hint="default"/>
        <w:lang w:val="fr-FR" w:eastAsia="en-US" w:bidi="ar-SA"/>
      </w:rPr>
    </w:lvl>
    <w:lvl w:ilvl="6" w:tplc="D0CE0F94">
      <w:numFmt w:val="bullet"/>
      <w:lvlText w:val="•"/>
      <w:lvlJc w:val="left"/>
      <w:pPr>
        <w:ind w:left="2795" w:hanging="84"/>
      </w:pPr>
      <w:rPr>
        <w:rFonts w:hint="default"/>
        <w:lang w:val="fr-FR" w:eastAsia="en-US" w:bidi="ar-SA"/>
      </w:rPr>
    </w:lvl>
    <w:lvl w:ilvl="7" w:tplc="0000776A">
      <w:numFmt w:val="bullet"/>
      <w:lvlText w:val="•"/>
      <w:lvlJc w:val="left"/>
      <w:pPr>
        <w:ind w:left="3228" w:hanging="84"/>
      </w:pPr>
      <w:rPr>
        <w:rFonts w:hint="default"/>
        <w:lang w:val="fr-FR" w:eastAsia="en-US" w:bidi="ar-SA"/>
      </w:rPr>
    </w:lvl>
    <w:lvl w:ilvl="8" w:tplc="BF40ACAA">
      <w:numFmt w:val="bullet"/>
      <w:lvlText w:val="•"/>
      <w:lvlJc w:val="left"/>
      <w:pPr>
        <w:ind w:left="3660" w:hanging="84"/>
      </w:pPr>
      <w:rPr>
        <w:rFonts w:hint="default"/>
        <w:lang w:val="fr-FR" w:eastAsia="en-US" w:bidi="ar-SA"/>
      </w:rPr>
    </w:lvl>
  </w:abstractNum>
  <w:abstractNum w:abstractNumId="37" w15:restartNumberingAfterBreak="0">
    <w:nsid w:val="270F214D"/>
    <w:multiLevelType w:val="hybridMultilevel"/>
    <w:tmpl w:val="86A6FA8E"/>
    <w:lvl w:ilvl="0" w:tplc="33EAE33E">
      <w:start w:val="1"/>
      <w:numFmt w:val="bullet"/>
      <w:lvlText w:val=""/>
      <w:lvlJc w:val="left"/>
      <w:pPr>
        <w:ind w:left="720" w:hanging="360"/>
      </w:pPr>
      <w:rPr>
        <w:rFonts w:ascii="Symbol" w:hAnsi="Symbol" w:hint="default"/>
        <w:color w:val="03A3A6"/>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8" w15:restartNumberingAfterBreak="0">
    <w:nsid w:val="2AB948B4"/>
    <w:multiLevelType w:val="hybridMultilevel"/>
    <w:tmpl w:val="6838905C"/>
    <w:lvl w:ilvl="0" w:tplc="7D34AFDC">
      <w:start w:val="1"/>
      <w:numFmt w:val="bullet"/>
      <w:pStyle w:val="Listepuces"/>
      <w:lvlText w:val=""/>
      <w:lvlJc w:val="left"/>
      <w:pPr>
        <w:ind w:left="360" w:hanging="360"/>
      </w:pPr>
      <w:rPr>
        <w:rFonts w:ascii="Symbol" w:hAnsi="Symbol" w:hint="default"/>
      </w:rPr>
    </w:lvl>
    <w:lvl w:ilvl="1" w:tplc="040C0003">
      <w:start w:val="1"/>
      <w:numFmt w:val="bullet"/>
      <w:lvlText w:val="o"/>
      <w:lvlJc w:val="left"/>
      <w:pPr>
        <w:ind w:left="1080" w:hanging="360"/>
      </w:pPr>
      <w:rPr>
        <w:rFonts w:ascii="Courier New" w:hAnsi="Courier New" w:cs="Times New Roman" w:hint="default"/>
      </w:rPr>
    </w:lvl>
    <w:lvl w:ilvl="2" w:tplc="040C0005">
      <w:start w:val="1"/>
      <w:numFmt w:val="bullet"/>
      <w:lvlText w:val=""/>
      <w:lvlJc w:val="left"/>
      <w:pPr>
        <w:ind w:left="1800" w:hanging="360"/>
      </w:pPr>
      <w:rPr>
        <w:rFonts w:ascii="Wingdings" w:hAnsi="Wingdings" w:hint="default"/>
      </w:rPr>
    </w:lvl>
    <w:lvl w:ilvl="3" w:tplc="040C0001">
      <w:start w:val="1"/>
      <w:numFmt w:val="bullet"/>
      <w:lvlText w:val=""/>
      <w:lvlJc w:val="left"/>
      <w:pPr>
        <w:ind w:left="2520" w:hanging="360"/>
      </w:pPr>
      <w:rPr>
        <w:rFonts w:ascii="Symbol" w:hAnsi="Symbol" w:hint="default"/>
      </w:rPr>
    </w:lvl>
    <w:lvl w:ilvl="4" w:tplc="040C0003">
      <w:start w:val="1"/>
      <w:numFmt w:val="bullet"/>
      <w:lvlText w:val="o"/>
      <w:lvlJc w:val="left"/>
      <w:pPr>
        <w:ind w:left="3240" w:hanging="360"/>
      </w:pPr>
      <w:rPr>
        <w:rFonts w:ascii="Courier New" w:hAnsi="Courier New" w:cs="Times New Roman" w:hint="default"/>
      </w:rPr>
    </w:lvl>
    <w:lvl w:ilvl="5" w:tplc="040C0005">
      <w:start w:val="1"/>
      <w:numFmt w:val="bullet"/>
      <w:lvlText w:val=""/>
      <w:lvlJc w:val="left"/>
      <w:pPr>
        <w:ind w:left="3960" w:hanging="360"/>
      </w:pPr>
      <w:rPr>
        <w:rFonts w:ascii="Wingdings" w:hAnsi="Wingdings" w:hint="default"/>
      </w:rPr>
    </w:lvl>
    <w:lvl w:ilvl="6" w:tplc="040C0001">
      <w:start w:val="1"/>
      <w:numFmt w:val="bullet"/>
      <w:lvlText w:val=""/>
      <w:lvlJc w:val="left"/>
      <w:pPr>
        <w:ind w:left="4680" w:hanging="360"/>
      </w:pPr>
      <w:rPr>
        <w:rFonts w:ascii="Symbol" w:hAnsi="Symbol" w:hint="default"/>
      </w:rPr>
    </w:lvl>
    <w:lvl w:ilvl="7" w:tplc="040C0003">
      <w:start w:val="1"/>
      <w:numFmt w:val="bullet"/>
      <w:lvlText w:val="o"/>
      <w:lvlJc w:val="left"/>
      <w:pPr>
        <w:ind w:left="5400" w:hanging="360"/>
      </w:pPr>
      <w:rPr>
        <w:rFonts w:ascii="Courier New" w:hAnsi="Courier New" w:cs="Times New Roman" w:hint="default"/>
      </w:rPr>
    </w:lvl>
    <w:lvl w:ilvl="8" w:tplc="040C0005">
      <w:start w:val="1"/>
      <w:numFmt w:val="bullet"/>
      <w:lvlText w:val=""/>
      <w:lvlJc w:val="left"/>
      <w:pPr>
        <w:ind w:left="6120" w:hanging="360"/>
      </w:pPr>
      <w:rPr>
        <w:rFonts w:ascii="Wingdings" w:hAnsi="Wingdings" w:hint="default"/>
      </w:rPr>
    </w:lvl>
  </w:abstractNum>
  <w:abstractNum w:abstractNumId="39" w15:restartNumberingAfterBreak="0">
    <w:nsid w:val="2D333719"/>
    <w:multiLevelType w:val="hybridMultilevel"/>
    <w:tmpl w:val="E25681FA"/>
    <w:lvl w:ilvl="0" w:tplc="33EAE33E">
      <w:start w:val="1"/>
      <w:numFmt w:val="bullet"/>
      <w:lvlText w:val=""/>
      <w:lvlJc w:val="left"/>
      <w:pPr>
        <w:ind w:left="720" w:hanging="360"/>
      </w:pPr>
      <w:rPr>
        <w:rFonts w:ascii="Symbol" w:hAnsi="Symbol" w:hint="default"/>
        <w:color w:val="03A3A6"/>
      </w:rPr>
    </w:lvl>
    <w:lvl w:ilvl="1" w:tplc="040C0003" w:tentative="1">
      <w:start w:val="1"/>
      <w:numFmt w:val="bullet"/>
      <w:lvlText w:val="o"/>
      <w:lvlJc w:val="left"/>
      <w:pPr>
        <w:ind w:left="1440" w:hanging="360"/>
      </w:pPr>
      <w:rPr>
        <w:rFonts w:ascii="Courier New" w:hAnsi="Courier New" w:cs="Courier New" w:hint="default"/>
      </w:rPr>
    </w:lvl>
    <w:lvl w:ilvl="2" w:tplc="33EAE33E">
      <w:start w:val="1"/>
      <w:numFmt w:val="bullet"/>
      <w:lvlText w:val=""/>
      <w:lvlJc w:val="left"/>
      <w:pPr>
        <w:ind w:left="720" w:hanging="360"/>
      </w:pPr>
      <w:rPr>
        <w:rFonts w:ascii="Symbol" w:hAnsi="Symbol" w:hint="default"/>
        <w:color w:val="03A3A6"/>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15:restartNumberingAfterBreak="0">
    <w:nsid w:val="2D555370"/>
    <w:multiLevelType w:val="hybridMultilevel"/>
    <w:tmpl w:val="BCC8F320"/>
    <w:lvl w:ilvl="0" w:tplc="A1A01CB4">
      <w:start w:val="1"/>
      <w:numFmt w:val="bullet"/>
      <w:pStyle w:val="pucecarr"/>
      <w:lvlText w:val=""/>
      <w:lvlJc w:val="center"/>
      <w:pPr>
        <w:ind w:left="720" w:hanging="360"/>
      </w:pPr>
      <w:rPr>
        <w:rFonts w:ascii="Wingdings" w:hAnsi="Wingdings" w:hint="default"/>
        <w:kern w:val="0"/>
        <w:position w:val="0"/>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1" w15:restartNumberingAfterBreak="0">
    <w:nsid w:val="2DA9619B"/>
    <w:multiLevelType w:val="hybridMultilevel"/>
    <w:tmpl w:val="71901BF6"/>
    <w:lvl w:ilvl="0" w:tplc="204A408C">
      <w:numFmt w:val="bullet"/>
      <w:lvlText w:val="▪"/>
      <w:lvlJc w:val="left"/>
      <w:pPr>
        <w:ind w:left="376" w:hanging="308"/>
      </w:pPr>
      <w:rPr>
        <w:rFonts w:ascii="Times New Roman" w:eastAsia="Times New Roman" w:hAnsi="Times New Roman" w:cs="Times New Roman" w:hint="default"/>
        <w:b w:val="0"/>
        <w:bCs w:val="0"/>
        <w:i w:val="0"/>
        <w:iCs w:val="0"/>
        <w:color w:val="6B9E00"/>
        <w:spacing w:val="0"/>
        <w:w w:val="129"/>
        <w:sz w:val="18"/>
        <w:szCs w:val="18"/>
        <w:lang w:val="fr-FR" w:eastAsia="en-US" w:bidi="ar-SA"/>
      </w:rPr>
    </w:lvl>
    <w:lvl w:ilvl="1" w:tplc="8884CC9E">
      <w:numFmt w:val="bullet"/>
      <w:lvlText w:val="•"/>
      <w:lvlJc w:val="left"/>
      <w:pPr>
        <w:ind w:left="681" w:hanging="308"/>
      </w:pPr>
      <w:rPr>
        <w:rFonts w:hint="default"/>
        <w:lang w:val="fr-FR" w:eastAsia="en-US" w:bidi="ar-SA"/>
      </w:rPr>
    </w:lvl>
    <w:lvl w:ilvl="2" w:tplc="76C4D80E">
      <w:numFmt w:val="bullet"/>
      <w:lvlText w:val="•"/>
      <w:lvlJc w:val="left"/>
      <w:pPr>
        <w:ind w:left="982" w:hanging="308"/>
      </w:pPr>
      <w:rPr>
        <w:rFonts w:hint="default"/>
        <w:lang w:val="fr-FR" w:eastAsia="en-US" w:bidi="ar-SA"/>
      </w:rPr>
    </w:lvl>
    <w:lvl w:ilvl="3" w:tplc="217A86A2">
      <w:numFmt w:val="bullet"/>
      <w:lvlText w:val="•"/>
      <w:lvlJc w:val="left"/>
      <w:pPr>
        <w:ind w:left="1283" w:hanging="308"/>
      </w:pPr>
      <w:rPr>
        <w:rFonts w:hint="default"/>
        <w:lang w:val="fr-FR" w:eastAsia="en-US" w:bidi="ar-SA"/>
      </w:rPr>
    </w:lvl>
    <w:lvl w:ilvl="4" w:tplc="5D74BB44">
      <w:numFmt w:val="bullet"/>
      <w:lvlText w:val="•"/>
      <w:lvlJc w:val="left"/>
      <w:pPr>
        <w:ind w:left="1584" w:hanging="308"/>
      </w:pPr>
      <w:rPr>
        <w:rFonts w:hint="default"/>
        <w:lang w:val="fr-FR" w:eastAsia="en-US" w:bidi="ar-SA"/>
      </w:rPr>
    </w:lvl>
    <w:lvl w:ilvl="5" w:tplc="993CFEBE">
      <w:numFmt w:val="bullet"/>
      <w:lvlText w:val="•"/>
      <w:lvlJc w:val="left"/>
      <w:pPr>
        <w:ind w:left="1885" w:hanging="308"/>
      </w:pPr>
      <w:rPr>
        <w:rFonts w:hint="default"/>
        <w:lang w:val="fr-FR" w:eastAsia="en-US" w:bidi="ar-SA"/>
      </w:rPr>
    </w:lvl>
    <w:lvl w:ilvl="6" w:tplc="5206302E">
      <w:numFmt w:val="bullet"/>
      <w:lvlText w:val="•"/>
      <w:lvlJc w:val="left"/>
      <w:pPr>
        <w:ind w:left="2186" w:hanging="308"/>
      </w:pPr>
      <w:rPr>
        <w:rFonts w:hint="default"/>
        <w:lang w:val="fr-FR" w:eastAsia="en-US" w:bidi="ar-SA"/>
      </w:rPr>
    </w:lvl>
    <w:lvl w:ilvl="7" w:tplc="C58C3CD8">
      <w:numFmt w:val="bullet"/>
      <w:lvlText w:val="•"/>
      <w:lvlJc w:val="left"/>
      <w:pPr>
        <w:ind w:left="2487" w:hanging="308"/>
      </w:pPr>
      <w:rPr>
        <w:rFonts w:hint="default"/>
        <w:lang w:val="fr-FR" w:eastAsia="en-US" w:bidi="ar-SA"/>
      </w:rPr>
    </w:lvl>
    <w:lvl w:ilvl="8" w:tplc="A8BCBBA4">
      <w:numFmt w:val="bullet"/>
      <w:lvlText w:val="•"/>
      <w:lvlJc w:val="left"/>
      <w:pPr>
        <w:ind w:left="2788" w:hanging="308"/>
      </w:pPr>
      <w:rPr>
        <w:rFonts w:hint="default"/>
        <w:lang w:val="fr-FR" w:eastAsia="en-US" w:bidi="ar-SA"/>
      </w:rPr>
    </w:lvl>
  </w:abstractNum>
  <w:abstractNum w:abstractNumId="42" w15:restartNumberingAfterBreak="0">
    <w:nsid w:val="303F26B6"/>
    <w:multiLevelType w:val="multilevel"/>
    <w:tmpl w:val="ACA81E98"/>
    <w:lvl w:ilvl="0">
      <w:start w:val="3"/>
      <w:numFmt w:val="decimal"/>
      <w:lvlText w:val="%1."/>
      <w:lvlJc w:val="left"/>
      <w:pPr>
        <w:ind w:left="537" w:hanging="398"/>
      </w:pPr>
      <w:rPr>
        <w:rFonts w:ascii="Arial" w:eastAsia="Arial" w:hAnsi="Arial" w:cs="Arial" w:hint="default"/>
        <w:b/>
        <w:bCs/>
        <w:i w:val="0"/>
        <w:iCs w:val="0"/>
        <w:color w:val="839A11"/>
        <w:spacing w:val="0"/>
        <w:w w:val="99"/>
        <w:sz w:val="32"/>
        <w:szCs w:val="32"/>
        <w:lang w:val="fr-FR" w:eastAsia="en-US" w:bidi="ar-SA"/>
      </w:rPr>
    </w:lvl>
    <w:lvl w:ilvl="1">
      <w:start w:val="1"/>
      <w:numFmt w:val="decimal"/>
      <w:lvlText w:val="%1.%2."/>
      <w:lvlJc w:val="left"/>
      <w:pPr>
        <w:ind w:left="707" w:hanging="567"/>
      </w:pPr>
      <w:rPr>
        <w:rFonts w:ascii="Arial" w:eastAsia="Arial" w:hAnsi="Arial" w:cs="Arial" w:hint="default"/>
        <w:b w:val="0"/>
        <w:bCs w:val="0"/>
        <w:i w:val="0"/>
        <w:iCs w:val="0"/>
        <w:color w:val="839A11"/>
        <w:spacing w:val="0"/>
        <w:w w:val="100"/>
        <w:sz w:val="28"/>
        <w:szCs w:val="28"/>
        <w:lang w:val="fr-FR" w:eastAsia="en-US" w:bidi="ar-SA"/>
      </w:rPr>
    </w:lvl>
    <w:lvl w:ilvl="2">
      <w:start w:val="1"/>
      <w:numFmt w:val="decimal"/>
      <w:lvlText w:val="%1.%2.%3."/>
      <w:lvlJc w:val="left"/>
      <w:pPr>
        <w:ind w:left="992" w:hanging="853"/>
      </w:pPr>
      <w:rPr>
        <w:rFonts w:ascii="Arial" w:eastAsia="Arial" w:hAnsi="Arial" w:cs="Arial" w:hint="default"/>
        <w:b/>
        <w:bCs/>
        <w:i w:val="0"/>
        <w:iCs w:val="0"/>
        <w:color w:val="002675"/>
        <w:spacing w:val="-2"/>
        <w:w w:val="100"/>
        <w:sz w:val="24"/>
        <w:szCs w:val="24"/>
        <w:lang w:val="fr-FR" w:eastAsia="en-US" w:bidi="ar-SA"/>
      </w:rPr>
    </w:lvl>
    <w:lvl w:ilvl="3">
      <w:start w:val="1"/>
      <w:numFmt w:val="decimal"/>
      <w:lvlText w:val="%1.%2.%3.%4."/>
      <w:lvlJc w:val="left"/>
      <w:pPr>
        <w:ind w:left="1329" w:hanging="1189"/>
      </w:pPr>
      <w:rPr>
        <w:rFonts w:ascii="Arial" w:eastAsia="Arial" w:hAnsi="Arial" w:cs="Arial" w:hint="default"/>
        <w:b w:val="0"/>
        <w:bCs w:val="0"/>
        <w:i w:val="0"/>
        <w:iCs w:val="0"/>
        <w:color w:val="0080BF"/>
        <w:spacing w:val="-2"/>
        <w:w w:val="99"/>
        <w:sz w:val="20"/>
        <w:szCs w:val="20"/>
        <w:lang w:val="fr-FR" w:eastAsia="en-US" w:bidi="ar-SA"/>
      </w:rPr>
    </w:lvl>
    <w:lvl w:ilvl="4">
      <w:numFmt w:val="bullet"/>
      <w:lvlText w:val="❖"/>
      <w:lvlJc w:val="left"/>
      <w:pPr>
        <w:ind w:left="424" w:hanging="284"/>
      </w:pPr>
      <w:rPr>
        <w:rFonts w:ascii="Times New Roman" w:eastAsia="Times New Roman" w:hAnsi="Times New Roman" w:cs="Times New Roman" w:hint="default"/>
        <w:b w:val="0"/>
        <w:bCs w:val="0"/>
        <w:i w:val="0"/>
        <w:iCs w:val="0"/>
        <w:color w:val="6B9E00"/>
        <w:spacing w:val="0"/>
        <w:w w:val="114"/>
        <w:sz w:val="20"/>
        <w:szCs w:val="20"/>
        <w:lang w:val="fr-FR" w:eastAsia="en-US" w:bidi="ar-SA"/>
      </w:rPr>
    </w:lvl>
    <w:lvl w:ilvl="5">
      <w:numFmt w:val="bullet"/>
      <w:lvlText w:val="▪"/>
      <w:lvlJc w:val="left"/>
      <w:pPr>
        <w:ind w:left="848" w:hanging="356"/>
      </w:pPr>
      <w:rPr>
        <w:rFonts w:ascii="Times New Roman" w:eastAsia="Times New Roman" w:hAnsi="Times New Roman" w:cs="Times New Roman" w:hint="default"/>
        <w:spacing w:val="0"/>
        <w:w w:val="128"/>
        <w:lang w:val="fr-FR" w:eastAsia="en-US" w:bidi="ar-SA"/>
      </w:rPr>
    </w:lvl>
    <w:lvl w:ilvl="6">
      <w:numFmt w:val="bullet"/>
      <w:lvlText w:val="-"/>
      <w:lvlJc w:val="left"/>
      <w:pPr>
        <w:ind w:left="1134" w:hanging="356"/>
      </w:pPr>
      <w:rPr>
        <w:rFonts w:ascii="Arial" w:eastAsia="Arial" w:hAnsi="Arial" w:cs="Arial" w:hint="default"/>
        <w:b w:val="0"/>
        <w:bCs w:val="0"/>
        <w:i w:val="0"/>
        <w:iCs w:val="0"/>
        <w:color w:val="6B9E00"/>
        <w:spacing w:val="0"/>
        <w:w w:val="99"/>
        <w:sz w:val="20"/>
        <w:szCs w:val="20"/>
        <w:lang w:val="fr-FR" w:eastAsia="en-US" w:bidi="ar-SA"/>
      </w:rPr>
    </w:lvl>
    <w:lvl w:ilvl="7">
      <w:numFmt w:val="bullet"/>
      <w:lvlText w:val="•"/>
      <w:lvlJc w:val="left"/>
      <w:pPr>
        <w:ind w:left="1320" w:hanging="356"/>
      </w:pPr>
      <w:rPr>
        <w:rFonts w:hint="default"/>
        <w:lang w:val="fr-FR" w:eastAsia="en-US" w:bidi="ar-SA"/>
      </w:rPr>
    </w:lvl>
    <w:lvl w:ilvl="8">
      <w:numFmt w:val="bullet"/>
      <w:lvlText w:val="•"/>
      <w:lvlJc w:val="left"/>
      <w:pPr>
        <w:ind w:left="4234" w:hanging="356"/>
      </w:pPr>
      <w:rPr>
        <w:rFonts w:hint="default"/>
        <w:lang w:val="fr-FR" w:eastAsia="en-US" w:bidi="ar-SA"/>
      </w:rPr>
    </w:lvl>
  </w:abstractNum>
  <w:abstractNum w:abstractNumId="43" w15:restartNumberingAfterBreak="0">
    <w:nsid w:val="317A6281"/>
    <w:multiLevelType w:val="multilevel"/>
    <w:tmpl w:val="66CC0BB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4" w15:restartNumberingAfterBreak="0">
    <w:nsid w:val="31F42B83"/>
    <w:multiLevelType w:val="hybridMultilevel"/>
    <w:tmpl w:val="197C0C9E"/>
    <w:lvl w:ilvl="0" w:tplc="5A748504">
      <w:numFmt w:val="bullet"/>
      <w:lvlText w:val="▪"/>
      <w:lvlJc w:val="left"/>
      <w:pPr>
        <w:ind w:left="193" w:hanging="84"/>
      </w:pPr>
      <w:rPr>
        <w:rFonts w:ascii="Times New Roman" w:eastAsia="Times New Roman" w:hAnsi="Times New Roman" w:cs="Times New Roman" w:hint="default"/>
        <w:b w:val="0"/>
        <w:bCs w:val="0"/>
        <w:i w:val="0"/>
        <w:iCs w:val="0"/>
        <w:color w:val="6B9E00"/>
        <w:spacing w:val="0"/>
        <w:w w:val="129"/>
        <w:sz w:val="16"/>
        <w:szCs w:val="16"/>
        <w:lang w:val="fr-FR" w:eastAsia="en-US" w:bidi="ar-SA"/>
      </w:rPr>
    </w:lvl>
    <w:lvl w:ilvl="1" w:tplc="6248018E">
      <w:numFmt w:val="bullet"/>
      <w:lvlText w:val="•"/>
      <w:lvlJc w:val="left"/>
      <w:pPr>
        <w:ind w:left="632" w:hanging="84"/>
      </w:pPr>
      <w:rPr>
        <w:rFonts w:hint="default"/>
        <w:lang w:val="fr-FR" w:eastAsia="en-US" w:bidi="ar-SA"/>
      </w:rPr>
    </w:lvl>
    <w:lvl w:ilvl="2" w:tplc="00529576">
      <w:numFmt w:val="bullet"/>
      <w:lvlText w:val="•"/>
      <w:lvlJc w:val="left"/>
      <w:pPr>
        <w:ind w:left="1065" w:hanging="84"/>
      </w:pPr>
      <w:rPr>
        <w:rFonts w:hint="default"/>
        <w:lang w:val="fr-FR" w:eastAsia="en-US" w:bidi="ar-SA"/>
      </w:rPr>
    </w:lvl>
    <w:lvl w:ilvl="3" w:tplc="4022A1BA">
      <w:numFmt w:val="bullet"/>
      <w:lvlText w:val="•"/>
      <w:lvlJc w:val="left"/>
      <w:pPr>
        <w:ind w:left="1497" w:hanging="84"/>
      </w:pPr>
      <w:rPr>
        <w:rFonts w:hint="default"/>
        <w:lang w:val="fr-FR" w:eastAsia="en-US" w:bidi="ar-SA"/>
      </w:rPr>
    </w:lvl>
    <w:lvl w:ilvl="4" w:tplc="D6063F56">
      <w:numFmt w:val="bullet"/>
      <w:lvlText w:val="•"/>
      <w:lvlJc w:val="left"/>
      <w:pPr>
        <w:ind w:left="1930" w:hanging="84"/>
      </w:pPr>
      <w:rPr>
        <w:rFonts w:hint="default"/>
        <w:lang w:val="fr-FR" w:eastAsia="en-US" w:bidi="ar-SA"/>
      </w:rPr>
    </w:lvl>
    <w:lvl w:ilvl="5" w:tplc="1BB8A40E">
      <w:numFmt w:val="bullet"/>
      <w:lvlText w:val="•"/>
      <w:lvlJc w:val="left"/>
      <w:pPr>
        <w:ind w:left="2363" w:hanging="84"/>
      </w:pPr>
      <w:rPr>
        <w:rFonts w:hint="default"/>
        <w:lang w:val="fr-FR" w:eastAsia="en-US" w:bidi="ar-SA"/>
      </w:rPr>
    </w:lvl>
    <w:lvl w:ilvl="6" w:tplc="4290DB64">
      <w:numFmt w:val="bullet"/>
      <w:lvlText w:val="•"/>
      <w:lvlJc w:val="left"/>
      <w:pPr>
        <w:ind w:left="2795" w:hanging="84"/>
      </w:pPr>
      <w:rPr>
        <w:rFonts w:hint="default"/>
        <w:lang w:val="fr-FR" w:eastAsia="en-US" w:bidi="ar-SA"/>
      </w:rPr>
    </w:lvl>
    <w:lvl w:ilvl="7" w:tplc="2C74DB6E">
      <w:numFmt w:val="bullet"/>
      <w:lvlText w:val="•"/>
      <w:lvlJc w:val="left"/>
      <w:pPr>
        <w:ind w:left="3228" w:hanging="84"/>
      </w:pPr>
      <w:rPr>
        <w:rFonts w:hint="default"/>
        <w:lang w:val="fr-FR" w:eastAsia="en-US" w:bidi="ar-SA"/>
      </w:rPr>
    </w:lvl>
    <w:lvl w:ilvl="8" w:tplc="BBF2BBCC">
      <w:numFmt w:val="bullet"/>
      <w:lvlText w:val="•"/>
      <w:lvlJc w:val="left"/>
      <w:pPr>
        <w:ind w:left="3660" w:hanging="84"/>
      </w:pPr>
      <w:rPr>
        <w:rFonts w:hint="default"/>
        <w:lang w:val="fr-FR" w:eastAsia="en-US" w:bidi="ar-SA"/>
      </w:rPr>
    </w:lvl>
  </w:abstractNum>
  <w:abstractNum w:abstractNumId="45" w15:restartNumberingAfterBreak="0">
    <w:nsid w:val="35874815"/>
    <w:multiLevelType w:val="hybridMultilevel"/>
    <w:tmpl w:val="127A101E"/>
    <w:lvl w:ilvl="0" w:tplc="33EAE33E">
      <w:start w:val="1"/>
      <w:numFmt w:val="bullet"/>
      <w:lvlText w:val=""/>
      <w:lvlJc w:val="left"/>
      <w:pPr>
        <w:ind w:left="720" w:hanging="360"/>
      </w:pPr>
      <w:rPr>
        <w:rFonts w:ascii="Symbol" w:hAnsi="Symbol" w:hint="default"/>
        <w:color w:val="03A3A6"/>
      </w:rPr>
    </w:lvl>
    <w:lvl w:ilvl="1" w:tplc="33EAE33E">
      <w:start w:val="1"/>
      <w:numFmt w:val="bullet"/>
      <w:lvlText w:val=""/>
      <w:lvlJc w:val="left"/>
      <w:pPr>
        <w:ind w:left="720" w:hanging="360"/>
      </w:pPr>
      <w:rPr>
        <w:rFonts w:ascii="Symbol" w:hAnsi="Symbol" w:hint="default"/>
        <w:color w:val="03A3A6"/>
      </w:rPr>
    </w:lvl>
    <w:lvl w:ilvl="2" w:tplc="8AF41894">
      <w:numFmt w:val="bullet"/>
      <w:lvlText w:val="-"/>
      <w:lvlJc w:val="left"/>
      <w:pPr>
        <w:ind w:left="2160" w:hanging="360"/>
      </w:pPr>
      <w:rPr>
        <w:rFonts w:ascii="Calibri" w:eastAsia="Times New Roman" w:hAnsi="Calibri" w:cs="Calibri"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6" w15:restartNumberingAfterBreak="0">
    <w:nsid w:val="35E83DAF"/>
    <w:multiLevelType w:val="multilevel"/>
    <w:tmpl w:val="4308F918"/>
    <w:lvl w:ilvl="0">
      <w:start w:val="1"/>
      <w:numFmt w:val="bullet"/>
      <w:lvlText w:val="·"/>
      <w:lvlJc w:val="left"/>
      <w:pPr>
        <w:ind w:left="720" w:hanging="360"/>
      </w:pPr>
      <w:rPr>
        <w:rFonts w:ascii="Symbol" w:eastAsia="Symbol" w:hAnsi="Symbol" w:cs="Symbol" w:hint="default"/>
      </w:rPr>
    </w:lvl>
    <w:lvl w:ilvl="1">
      <w:start w:val="1"/>
      <w:numFmt w:val="bullet"/>
      <w:lvlText w:val="o"/>
      <w:lvlJc w:val="left"/>
      <w:pPr>
        <w:ind w:left="1440" w:hanging="360"/>
      </w:pPr>
      <w:rPr>
        <w:rFonts w:ascii="Courier New" w:eastAsia="Courier New" w:hAnsi="Courier New" w:cs="Courier New" w:hint="default"/>
      </w:rPr>
    </w:lvl>
    <w:lvl w:ilvl="2">
      <w:start w:val="1"/>
      <w:numFmt w:val="bullet"/>
      <w:lvlText w:val="§"/>
      <w:lvlJc w:val="left"/>
      <w:pPr>
        <w:ind w:left="2160" w:hanging="360"/>
      </w:pPr>
      <w:rPr>
        <w:rFonts w:ascii="Wingdings" w:eastAsia="Wingdings" w:hAnsi="Wingdings" w:cs="Wingdings" w:hint="default"/>
      </w:rPr>
    </w:lvl>
    <w:lvl w:ilvl="3">
      <w:start w:val="1"/>
      <w:numFmt w:val="bullet"/>
      <w:lvlText w:val="·"/>
      <w:lvlJc w:val="left"/>
      <w:pPr>
        <w:ind w:left="2880" w:hanging="360"/>
      </w:pPr>
      <w:rPr>
        <w:rFonts w:ascii="Symbol" w:eastAsia="Symbol" w:hAnsi="Symbol" w:cs="Symbol" w:hint="default"/>
      </w:rPr>
    </w:lvl>
    <w:lvl w:ilvl="4">
      <w:start w:val="1"/>
      <w:numFmt w:val="bullet"/>
      <w:lvlText w:val="o"/>
      <w:lvlJc w:val="left"/>
      <w:pPr>
        <w:ind w:left="3600" w:hanging="360"/>
      </w:pPr>
      <w:rPr>
        <w:rFonts w:ascii="Courier New" w:eastAsia="Courier New" w:hAnsi="Courier New" w:cs="Courier New" w:hint="default"/>
      </w:rPr>
    </w:lvl>
    <w:lvl w:ilvl="5">
      <w:start w:val="1"/>
      <w:numFmt w:val="bullet"/>
      <w:lvlText w:val="§"/>
      <w:lvlJc w:val="left"/>
      <w:pPr>
        <w:ind w:left="4320" w:hanging="360"/>
      </w:pPr>
      <w:rPr>
        <w:rFonts w:ascii="Wingdings" w:eastAsia="Wingdings" w:hAnsi="Wingdings" w:cs="Wingdings" w:hint="default"/>
      </w:rPr>
    </w:lvl>
    <w:lvl w:ilvl="6">
      <w:start w:val="1"/>
      <w:numFmt w:val="bullet"/>
      <w:lvlText w:val="·"/>
      <w:lvlJc w:val="left"/>
      <w:pPr>
        <w:ind w:left="5040" w:hanging="360"/>
      </w:pPr>
      <w:rPr>
        <w:rFonts w:ascii="Symbol" w:eastAsia="Symbol" w:hAnsi="Symbol" w:cs="Symbol" w:hint="default"/>
      </w:rPr>
    </w:lvl>
    <w:lvl w:ilvl="7">
      <w:start w:val="1"/>
      <w:numFmt w:val="bullet"/>
      <w:lvlText w:val="o"/>
      <w:lvlJc w:val="left"/>
      <w:pPr>
        <w:ind w:left="5760" w:hanging="360"/>
      </w:pPr>
      <w:rPr>
        <w:rFonts w:ascii="Courier New" w:eastAsia="Courier New" w:hAnsi="Courier New" w:cs="Courier New" w:hint="default"/>
      </w:rPr>
    </w:lvl>
    <w:lvl w:ilvl="8">
      <w:start w:val="1"/>
      <w:numFmt w:val="bullet"/>
      <w:lvlText w:val="§"/>
      <w:lvlJc w:val="left"/>
      <w:pPr>
        <w:ind w:left="6480" w:hanging="360"/>
      </w:pPr>
      <w:rPr>
        <w:rFonts w:ascii="Wingdings" w:eastAsia="Wingdings" w:hAnsi="Wingdings" w:cs="Wingdings" w:hint="default"/>
      </w:rPr>
    </w:lvl>
  </w:abstractNum>
  <w:abstractNum w:abstractNumId="47" w15:restartNumberingAfterBreak="0">
    <w:nsid w:val="36AE64C0"/>
    <w:multiLevelType w:val="hybridMultilevel"/>
    <w:tmpl w:val="CCD49316"/>
    <w:lvl w:ilvl="0" w:tplc="3C24AC4A">
      <w:numFmt w:val="bullet"/>
      <w:lvlText w:val="▪"/>
      <w:lvlJc w:val="left"/>
      <w:pPr>
        <w:ind w:left="193" w:hanging="84"/>
      </w:pPr>
      <w:rPr>
        <w:rFonts w:ascii="Times New Roman" w:eastAsia="Times New Roman" w:hAnsi="Times New Roman" w:cs="Times New Roman" w:hint="default"/>
        <w:b w:val="0"/>
        <w:bCs w:val="0"/>
        <w:i w:val="0"/>
        <w:iCs w:val="0"/>
        <w:color w:val="6B9E00"/>
        <w:spacing w:val="0"/>
        <w:w w:val="129"/>
        <w:sz w:val="16"/>
        <w:szCs w:val="16"/>
        <w:lang w:val="fr-FR" w:eastAsia="en-US" w:bidi="ar-SA"/>
      </w:rPr>
    </w:lvl>
    <w:lvl w:ilvl="1" w:tplc="43F452D4">
      <w:numFmt w:val="bullet"/>
      <w:lvlText w:val="•"/>
      <w:lvlJc w:val="left"/>
      <w:pPr>
        <w:ind w:left="632" w:hanging="84"/>
      </w:pPr>
      <w:rPr>
        <w:rFonts w:hint="default"/>
        <w:lang w:val="fr-FR" w:eastAsia="en-US" w:bidi="ar-SA"/>
      </w:rPr>
    </w:lvl>
    <w:lvl w:ilvl="2" w:tplc="086C83D8">
      <w:numFmt w:val="bullet"/>
      <w:lvlText w:val="•"/>
      <w:lvlJc w:val="left"/>
      <w:pPr>
        <w:ind w:left="1065" w:hanging="84"/>
      </w:pPr>
      <w:rPr>
        <w:rFonts w:hint="default"/>
        <w:lang w:val="fr-FR" w:eastAsia="en-US" w:bidi="ar-SA"/>
      </w:rPr>
    </w:lvl>
    <w:lvl w:ilvl="3" w:tplc="903816E4">
      <w:numFmt w:val="bullet"/>
      <w:lvlText w:val="•"/>
      <w:lvlJc w:val="left"/>
      <w:pPr>
        <w:ind w:left="1497" w:hanging="84"/>
      </w:pPr>
      <w:rPr>
        <w:rFonts w:hint="default"/>
        <w:lang w:val="fr-FR" w:eastAsia="en-US" w:bidi="ar-SA"/>
      </w:rPr>
    </w:lvl>
    <w:lvl w:ilvl="4" w:tplc="97B80F30">
      <w:numFmt w:val="bullet"/>
      <w:lvlText w:val="•"/>
      <w:lvlJc w:val="left"/>
      <w:pPr>
        <w:ind w:left="1930" w:hanging="84"/>
      </w:pPr>
      <w:rPr>
        <w:rFonts w:hint="default"/>
        <w:lang w:val="fr-FR" w:eastAsia="en-US" w:bidi="ar-SA"/>
      </w:rPr>
    </w:lvl>
    <w:lvl w:ilvl="5" w:tplc="191807B8">
      <w:numFmt w:val="bullet"/>
      <w:lvlText w:val="•"/>
      <w:lvlJc w:val="left"/>
      <w:pPr>
        <w:ind w:left="2363" w:hanging="84"/>
      </w:pPr>
      <w:rPr>
        <w:rFonts w:hint="default"/>
        <w:lang w:val="fr-FR" w:eastAsia="en-US" w:bidi="ar-SA"/>
      </w:rPr>
    </w:lvl>
    <w:lvl w:ilvl="6" w:tplc="718A2AAA">
      <w:numFmt w:val="bullet"/>
      <w:lvlText w:val="•"/>
      <w:lvlJc w:val="left"/>
      <w:pPr>
        <w:ind w:left="2795" w:hanging="84"/>
      </w:pPr>
      <w:rPr>
        <w:rFonts w:hint="default"/>
        <w:lang w:val="fr-FR" w:eastAsia="en-US" w:bidi="ar-SA"/>
      </w:rPr>
    </w:lvl>
    <w:lvl w:ilvl="7" w:tplc="21DC3D8C">
      <w:numFmt w:val="bullet"/>
      <w:lvlText w:val="•"/>
      <w:lvlJc w:val="left"/>
      <w:pPr>
        <w:ind w:left="3228" w:hanging="84"/>
      </w:pPr>
      <w:rPr>
        <w:rFonts w:hint="default"/>
        <w:lang w:val="fr-FR" w:eastAsia="en-US" w:bidi="ar-SA"/>
      </w:rPr>
    </w:lvl>
    <w:lvl w:ilvl="8" w:tplc="97C86100">
      <w:numFmt w:val="bullet"/>
      <w:lvlText w:val="•"/>
      <w:lvlJc w:val="left"/>
      <w:pPr>
        <w:ind w:left="3660" w:hanging="84"/>
      </w:pPr>
      <w:rPr>
        <w:rFonts w:hint="default"/>
        <w:lang w:val="fr-FR" w:eastAsia="en-US" w:bidi="ar-SA"/>
      </w:rPr>
    </w:lvl>
  </w:abstractNum>
  <w:abstractNum w:abstractNumId="48" w15:restartNumberingAfterBreak="0">
    <w:nsid w:val="37EC2AAD"/>
    <w:multiLevelType w:val="hybridMultilevel"/>
    <w:tmpl w:val="F8EAB7A2"/>
    <w:lvl w:ilvl="0" w:tplc="92B6BBFE">
      <w:start w:val="1"/>
      <w:numFmt w:val="bullet"/>
      <w:pStyle w:val="Tableau-Puce1"/>
      <w:lvlText w:val=""/>
      <w:lvlJc w:val="left"/>
      <w:pPr>
        <w:ind w:left="720" w:hanging="360"/>
      </w:pPr>
      <w:rPr>
        <w:rFonts w:ascii="Wingdings" w:hAnsi="Wingdings" w:hint="default"/>
        <w:color w:val="6C9E00" w:themeColor="accent2" w:themeShade="BF"/>
      </w:rPr>
    </w:lvl>
    <w:lvl w:ilvl="1" w:tplc="407C5638">
      <w:numFmt w:val="bullet"/>
      <w:pStyle w:val="Tableau-Puce2"/>
      <w:lvlText w:val="-"/>
      <w:lvlJc w:val="left"/>
      <w:pPr>
        <w:ind w:left="1440" w:hanging="360"/>
      </w:pPr>
      <w:rPr>
        <w:rFonts w:ascii="Arial" w:hAnsi="Arial" w:hint="default"/>
        <w:color w:val="6C9E00" w:themeColor="accent2" w:themeShade="BF"/>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9" w15:restartNumberingAfterBreak="0">
    <w:nsid w:val="389E5541"/>
    <w:multiLevelType w:val="multilevel"/>
    <w:tmpl w:val="C4E8A336"/>
    <w:lvl w:ilvl="0">
      <w:start w:val="1"/>
      <w:numFmt w:val="bullet"/>
      <w:lvlText w:val=""/>
      <w:lvlJc w:val="left"/>
      <w:pPr>
        <w:ind w:left="720" w:hanging="360"/>
      </w:pPr>
      <w:rPr>
        <w:rFonts w:ascii="Symbol" w:hAnsi="Symbol" w:hint="default"/>
        <w:color w:val="03A3A6"/>
      </w:rPr>
    </w:lvl>
    <w:lvl w:ilvl="1">
      <w:numFmt w:val="bullet"/>
      <w:lvlText w:val="o"/>
      <w:lvlJc w:val="left"/>
      <w:pPr>
        <w:ind w:left="1080" w:hanging="360"/>
      </w:pPr>
      <w:rPr>
        <w:rFonts w:ascii="Courier New" w:hAnsi="Courier New"/>
      </w:rPr>
    </w:lvl>
    <w:lvl w:ilvl="2">
      <w:numFmt w:val="bullet"/>
      <w:lvlText w:val=""/>
      <w:lvlJc w:val="left"/>
      <w:pPr>
        <w:ind w:left="1800" w:hanging="360"/>
      </w:pPr>
      <w:rPr>
        <w:rFonts w:ascii="Symbol" w:hAnsi="Symbol"/>
      </w:rPr>
    </w:lvl>
    <w:lvl w:ilvl="3">
      <w:numFmt w:val="bullet"/>
      <w:lvlText w:val=""/>
      <w:lvlJc w:val="left"/>
      <w:pPr>
        <w:ind w:left="2520" w:hanging="360"/>
      </w:pPr>
      <w:rPr>
        <w:rFonts w:ascii="Symbol" w:hAnsi="Symbol"/>
      </w:rPr>
    </w:lvl>
    <w:lvl w:ilvl="4">
      <w:numFmt w:val="bullet"/>
      <w:lvlText w:val="o"/>
      <w:lvlJc w:val="left"/>
      <w:pPr>
        <w:ind w:left="3240" w:hanging="360"/>
      </w:pPr>
      <w:rPr>
        <w:rFonts w:ascii="Courier New" w:hAnsi="Courier New"/>
      </w:rPr>
    </w:lvl>
    <w:lvl w:ilvl="5">
      <w:numFmt w:val="bullet"/>
      <w:lvlText w:val=""/>
      <w:lvlJc w:val="left"/>
      <w:pPr>
        <w:ind w:left="3960" w:hanging="360"/>
      </w:pPr>
      <w:rPr>
        <w:rFonts w:ascii="Wingdings" w:hAnsi="Wingdings"/>
      </w:rPr>
    </w:lvl>
    <w:lvl w:ilvl="6">
      <w:numFmt w:val="bullet"/>
      <w:lvlText w:val=""/>
      <w:lvlJc w:val="left"/>
      <w:pPr>
        <w:ind w:left="4680" w:hanging="360"/>
      </w:pPr>
      <w:rPr>
        <w:rFonts w:ascii="Symbol" w:hAnsi="Symbol"/>
      </w:rPr>
    </w:lvl>
    <w:lvl w:ilvl="7">
      <w:numFmt w:val="bullet"/>
      <w:lvlText w:val="o"/>
      <w:lvlJc w:val="left"/>
      <w:pPr>
        <w:ind w:left="5400" w:hanging="360"/>
      </w:pPr>
      <w:rPr>
        <w:rFonts w:ascii="Courier New" w:hAnsi="Courier New"/>
      </w:rPr>
    </w:lvl>
    <w:lvl w:ilvl="8">
      <w:numFmt w:val="bullet"/>
      <w:lvlText w:val=""/>
      <w:lvlJc w:val="left"/>
      <w:pPr>
        <w:ind w:left="6120" w:hanging="360"/>
      </w:pPr>
      <w:rPr>
        <w:rFonts w:ascii="Wingdings" w:hAnsi="Wingdings"/>
      </w:rPr>
    </w:lvl>
  </w:abstractNum>
  <w:abstractNum w:abstractNumId="50" w15:restartNumberingAfterBreak="0">
    <w:nsid w:val="39924F6B"/>
    <w:multiLevelType w:val="multilevel"/>
    <w:tmpl w:val="3B76700A"/>
    <w:styleLink w:val="WWNum95"/>
    <w:lvl w:ilvl="0">
      <w:start w:val="1"/>
      <w:numFmt w:val="upperRoman"/>
      <w:lvlText w:val="%1"/>
      <w:lvlJc w:val="left"/>
      <w:pPr>
        <w:ind w:left="680" w:hanging="680"/>
      </w:pPr>
      <w:rPr>
        <w:rFonts w:cs="Times New Roman"/>
        <w:b/>
        <w:i w:val="0"/>
        <w:caps/>
        <w:strike w:val="0"/>
        <w:dstrike w:val="0"/>
        <w:vanish w:val="0"/>
        <w:color w:val="00000A"/>
        <w:spacing w:val="0"/>
        <w:w w:val="100"/>
        <w:kern w:val="0"/>
        <w:position w:val="0"/>
        <w:sz w:val="32"/>
        <w:u w:val="none"/>
        <w:vertAlign w:val="baseline"/>
      </w:rPr>
    </w:lvl>
    <w:lvl w:ilvl="1">
      <w:start w:val="1"/>
      <w:numFmt w:val="decimal"/>
      <w:lvlText w:val="%1.%2"/>
      <w:lvlJc w:val="left"/>
      <w:pPr>
        <w:ind w:left="-49" w:hanging="851"/>
      </w:pPr>
      <w:rPr>
        <w:rFonts w:cs="Times New Roman"/>
        <w:b w:val="0"/>
        <w:sz w:val="22"/>
      </w:rPr>
    </w:lvl>
    <w:lvl w:ilvl="2">
      <w:start w:val="1"/>
      <w:numFmt w:val="decimal"/>
      <w:lvlText w:val="%1.%2.%3"/>
      <w:lvlJc w:val="left"/>
      <w:pPr>
        <w:ind w:left="-180" w:hanging="720"/>
      </w:pPr>
      <w:rPr>
        <w:rFonts w:cs="Times New Roman"/>
        <w:b w:val="0"/>
        <w:sz w:val="22"/>
      </w:rPr>
    </w:lvl>
    <w:lvl w:ilvl="3">
      <w:start w:val="1"/>
      <w:numFmt w:val="decimal"/>
      <w:pStyle w:val="Style4"/>
      <w:lvlText w:val="%1.%2.%3.%4"/>
      <w:lvlJc w:val="left"/>
      <w:pPr>
        <w:ind w:left="-36" w:hanging="864"/>
      </w:pPr>
      <w:rPr>
        <w:rFonts w:cs="Times New Roman"/>
        <w:b w:val="0"/>
        <w:sz w:val="22"/>
      </w:rPr>
    </w:lvl>
    <w:lvl w:ilvl="4">
      <w:start w:val="1"/>
      <w:numFmt w:val="upperLetter"/>
      <w:lvlText w:val="%1.%2.%3.%4.%5"/>
      <w:lvlJc w:val="left"/>
      <w:pPr>
        <w:ind w:left="347" w:hanging="1247"/>
      </w:pPr>
      <w:rPr>
        <w:rFonts w:cs="Times New Roman"/>
        <w:b w:val="0"/>
        <w:bCs w:val="0"/>
        <w:i w:val="0"/>
        <w:iCs w:val="0"/>
        <w:caps w:val="0"/>
        <w:smallCaps w:val="0"/>
        <w:strike w:val="0"/>
        <w:dstrike w:val="0"/>
        <w:vanish w:val="0"/>
        <w:color w:val="000000"/>
        <w:spacing w:val="0"/>
        <w:kern w:val="0"/>
        <w:position w:val="0"/>
        <w:u w:val="none"/>
        <w:vertAlign w:val="baseline"/>
        <w:em w:val="none"/>
      </w:rPr>
    </w:lvl>
    <w:lvl w:ilvl="5">
      <w:start w:val="1"/>
      <w:numFmt w:val="decimal"/>
      <w:lvlText w:val="%1.%2.%3.%4.%5.%6"/>
      <w:lvlJc w:val="left"/>
      <w:pPr>
        <w:ind w:left="252" w:hanging="1152"/>
      </w:pPr>
      <w:rPr>
        <w:rFonts w:cs="Times New Roman"/>
        <w:b w:val="0"/>
        <w:sz w:val="22"/>
      </w:rPr>
    </w:lvl>
    <w:lvl w:ilvl="6">
      <w:start w:val="1"/>
      <w:numFmt w:val="decimal"/>
      <w:lvlText w:val="%1.%2.%3.%4.%5.%6.%7"/>
      <w:lvlJc w:val="left"/>
      <w:pPr>
        <w:ind w:left="396" w:hanging="1296"/>
      </w:pPr>
      <w:rPr>
        <w:rFonts w:cs="Times New Roman"/>
        <w:b w:val="0"/>
        <w:sz w:val="22"/>
      </w:rPr>
    </w:lvl>
    <w:lvl w:ilvl="7">
      <w:start w:val="1"/>
      <w:numFmt w:val="decimal"/>
      <w:lvlText w:val="%1.%2.%3.%4.%5.%6.%7.%8"/>
      <w:lvlJc w:val="left"/>
      <w:pPr>
        <w:ind w:left="540" w:hanging="1440"/>
      </w:pPr>
      <w:rPr>
        <w:rFonts w:cs="Times New Roman"/>
        <w:b w:val="0"/>
        <w:sz w:val="22"/>
      </w:rPr>
    </w:lvl>
    <w:lvl w:ilvl="8">
      <w:start w:val="1"/>
      <w:numFmt w:val="decimal"/>
      <w:lvlText w:val="%1.%2.%3.%4.%5.%6.%7.%8.%9"/>
      <w:lvlJc w:val="left"/>
      <w:pPr>
        <w:ind w:left="684" w:hanging="1584"/>
      </w:pPr>
      <w:rPr>
        <w:rFonts w:cs="Times New Roman"/>
        <w:b w:val="0"/>
        <w:sz w:val="22"/>
      </w:rPr>
    </w:lvl>
  </w:abstractNum>
  <w:abstractNum w:abstractNumId="51" w15:restartNumberingAfterBreak="0">
    <w:nsid w:val="3AD70ED0"/>
    <w:multiLevelType w:val="hybridMultilevel"/>
    <w:tmpl w:val="C7F0E322"/>
    <w:lvl w:ilvl="0" w:tplc="31A26436">
      <w:numFmt w:val="bullet"/>
      <w:lvlText w:val="▪"/>
      <w:lvlJc w:val="left"/>
      <w:pPr>
        <w:ind w:left="376" w:hanging="308"/>
      </w:pPr>
      <w:rPr>
        <w:rFonts w:ascii="Times New Roman" w:eastAsia="Times New Roman" w:hAnsi="Times New Roman" w:cs="Times New Roman" w:hint="default"/>
        <w:b w:val="0"/>
        <w:bCs w:val="0"/>
        <w:i w:val="0"/>
        <w:iCs w:val="0"/>
        <w:color w:val="6B9E00"/>
        <w:spacing w:val="0"/>
        <w:w w:val="129"/>
        <w:sz w:val="18"/>
        <w:szCs w:val="18"/>
        <w:lang w:val="fr-FR" w:eastAsia="en-US" w:bidi="ar-SA"/>
      </w:rPr>
    </w:lvl>
    <w:lvl w:ilvl="1" w:tplc="FB1CE66A">
      <w:numFmt w:val="bullet"/>
      <w:lvlText w:val="•"/>
      <w:lvlJc w:val="left"/>
      <w:pPr>
        <w:ind w:left="681" w:hanging="308"/>
      </w:pPr>
      <w:rPr>
        <w:rFonts w:hint="default"/>
        <w:lang w:val="fr-FR" w:eastAsia="en-US" w:bidi="ar-SA"/>
      </w:rPr>
    </w:lvl>
    <w:lvl w:ilvl="2" w:tplc="FC749EF0">
      <w:numFmt w:val="bullet"/>
      <w:lvlText w:val="•"/>
      <w:lvlJc w:val="left"/>
      <w:pPr>
        <w:ind w:left="982" w:hanging="308"/>
      </w:pPr>
      <w:rPr>
        <w:rFonts w:hint="default"/>
        <w:lang w:val="fr-FR" w:eastAsia="en-US" w:bidi="ar-SA"/>
      </w:rPr>
    </w:lvl>
    <w:lvl w:ilvl="3" w:tplc="FC1C7A6C">
      <w:numFmt w:val="bullet"/>
      <w:lvlText w:val="•"/>
      <w:lvlJc w:val="left"/>
      <w:pPr>
        <w:ind w:left="1283" w:hanging="308"/>
      </w:pPr>
      <w:rPr>
        <w:rFonts w:hint="default"/>
        <w:lang w:val="fr-FR" w:eastAsia="en-US" w:bidi="ar-SA"/>
      </w:rPr>
    </w:lvl>
    <w:lvl w:ilvl="4" w:tplc="EA6AA2A2">
      <w:numFmt w:val="bullet"/>
      <w:lvlText w:val="•"/>
      <w:lvlJc w:val="left"/>
      <w:pPr>
        <w:ind w:left="1584" w:hanging="308"/>
      </w:pPr>
      <w:rPr>
        <w:rFonts w:hint="default"/>
        <w:lang w:val="fr-FR" w:eastAsia="en-US" w:bidi="ar-SA"/>
      </w:rPr>
    </w:lvl>
    <w:lvl w:ilvl="5" w:tplc="C9AE8FC2">
      <w:numFmt w:val="bullet"/>
      <w:lvlText w:val="•"/>
      <w:lvlJc w:val="left"/>
      <w:pPr>
        <w:ind w:left="1885" w:hanging="308"/>
      </w:pPr>
      <w:rPr>
        <w:rFonts w:hint="default"/>
        <w:lang w:val="fr-FR" w:eastAsia="en-US" w:bidi="ar-SA"/>
      </w:rPr>
    </w:lvl>
    <w:lvl w:ilvl="6" w:tplc="8092E59E">
      <w:numFmt w:val="bullet"/>
      <w:lvlText w:val="•"/>
      <w:lvlJc w:val="left"/>
      <w:pPr>
        <w:ind w:left="2186" w:hanging="308"/>
      </w:pPr>
      <w:rPr>
        <w:rFonts w:hint="default"/>
        <w:lang w:val="fr-FR" w:eastAsia="en-US" w:bidi="ar-SA"/>
      </w:rPr>
    </w:lvl>
    <w:lvl w:ilvl="7" w:tplc="7ABE52D0">
      <w:numFmt w:val="bullet"/>
      <w:lvlText w:val="•"/>
      <w:lvlJc w:val="left"/>
      <w:pPr>
        <w:ind w:left="2487" w:hanging="308"/>
      </w:pPr>
      <w:rPr>
        <w:rFonts w:hint="default"/>
        <w:lang w:val="fr-FR" w:eastAsia="en-US" w:bidi="ar-SA"/>
      </w:rPr>
    </w:lvl>
    <w:lvl w:ilvl="8" w:tplc="85CAF8DA">
      <w:numFmt w:val="bullet"/>
      <w:lvlText w:val="•"/>
      <w:lvlJc w:val="left"/>
      <w:pPr>
        <w:ind w:left="2788" w:hanging="308"/>
      </w:pPr>
      <w:rPr>
        <w:rFonts w:hint="default"/>
        <w:lang w:val="fr-FR" w:eastAsia="en-US" w:bidi="ar-SA"/>
      </w:rPr>
    </w:lvl>
  </w:abstractNum>
  <w:abstractNum w:abstractNumId="52" w15:restartNumberingAfterBreak="0">
    <w:nsid w:val="3B086327"/>
    <w:multiLevelType w:val="hybridMultilevel"/>
    <w:tmpl w:val="1FA2CA9E"/>
    <w:lvl w:ilvl="0" w:tplc="A8B0F618">
      <w:numFmt w:val="bullet"/>
      <w:lvlText w:val="▪"/>
      <w:lvlJc w:val="left"/>
      <w:pPr>
        <w:ind w:left="193" w:hanging="84"/>
      </w:pPr>
      <w:rPr>
        <w:rFonts w:ascii="Times New Roman" w:eastAsia="Times New Roman" w:hAnsi="Times New Roman" w:cs="Times New Roman" w:hint="default"/>
        <w:b w:val="0"/>
        <w:bCs w:val="0"/>
        <w:i w:val="0"/>
        <w:iCs w:val="0"/>
        <w:color w:val="6B9E00"/>
        <w:spacing w:val="0"/>
        <w:w w:val="129"/>
        <w:sz w:val="16"/>
        <w:szCs w:val="16"/>
        <w:lang w:val="fr-FR" w:eastAsia="en-US" w:bidi="ar-SA"/>
      </w:rPr>
    </w:lvl>
    <w:lvl w:ilvl="1" w:tplc="B4A249A0">
      <w:numFmt w:val="bullet"/>
      <w:lvlText w:val="•"/>
      <w:lvlJc w:val="left"/>
      <w:pPr>
        <w:ind w:left="632" w:hanging="84"/>
      </w:pPr>
      <w:rPr>
        <w:rFonts w:hint="default"/>
        <w:lang w:val="fr-FR" w:eastAsia="en-US" w:bidi="ar-SA"/>
      </w:rPr>
    </w:lvl>
    <w:lvl w:ilvl="2" w:tplc="E97A9A7E">
      <w:numFmt w:val="bullet"/>
      <w:lvlText w:val="•"/>
      <w:lvlJc w:val="left"/>
      <w:pPr>
        <w:ind w:left="1065" w:hanging="84"/>
      </w:pPr>
      <w:rPr>
        <w:rFonts w:hint="default"/>
        <w:lang w:val="fr-FR" w:eastAsia="en-US" w:bidi="ar-SA"/>
      </w:rPr>
    </w:lvl>
    <w:lvl w:ilvl="3" w:tplc="5E76365E">
      <w:numFmt w:val="bullet"/>
      <w:lvlText w:val="•"/>
      <w:lvlJc w:val="left"/>
      <w:pPr>
        <w:ind w:left="1497" w:hanging="84"/>
      </w:pPr>
      <w:rPr>
        <w:rFonts w:hint="default"/>
        <w:lang w:val="fr-FR" w:eastAsia="en-US" w:bidi="ar-SA"/>
      </w:rPr>
    </w:lvl>
    <w:lvl w:ilvl="4" w:tplc="13504CCE">
      <w:numFmt w:val="bullet"/>
      <w:lvlText w:val="•"/>
      <w:lvlJc w:val="left"/>
      <w:pPr>
        <w:ind w:left="1930" w:hanging="84"/>
      </w:pPr>
      <w:rPr>
        <w:rFonts w:hint="default"/>
        <w:lang w:val="fr-FR" w:eastAsia="en-US" w:bidi="ar-SA"/>
      </w:rPr>
    </w:lvl>
    <w:lvl w:ilvl="5" w:tplc="E2347930">
      <w:numFmt w:val="bullet"/>
      <w:lvlText w:val="•"/>
      <w:lvlJc w:val="left"/>
      <w:pPr>
        <w:ind w:left="2363" w:hanging="84"/>
      </w:pPr>
      <w:rPr>
        <w:rFonts w:hint="default"/>
        <w:lang w:val="fr-FR" w:eastAsia="en-US" w:bidi="ar-SA"/>
      </w:rPr>
    </w:lvl>
    <w:lvl w:ilvl="6" w:tplc="B242FC62">
      <w:numFmt w:val="bullet"/>
      <w:lvlText w:val="•"/>
      <w:lvlJc w:val="left"/>
      <w:pPr>
        <w:ind w:left="2795" w:hanging="84"/>
      </w:pPr>
      <w:rPr>
        <w:rFonts w:hint="default"/>
        <w:lang w:val="fr-FR" w:eastAsia="en-US" w:bidi="ar-SA"/>
      </w:rPr>
    </w:lvl>
    <w:lvl w:ilvl="7" w:tplc="CFB86566">
      <w:numFmt w:val="bullet"/>
      <w:lvlText w:val="•"/>
      <w:lvlJc w:val="left"/>
      <w:pPr>
        <w:ind w:left="3228" w:hanging="84"/>
      </w:pPr>
      <w:rPr>
        <w:rFonts w:hint="default"/>
        <w:lang w:val="fr-FR" w:eastAsia="en-US" w:bidi="ar-SA"/>
      </w:rPr>
    </w:lvl>
    <w:lvl w:ilvl="8" w:tplc="72606D7C">
      <w:numFmt w:val="bullet"/>
      <w:lvlText w:val="•"/>
      <w:lvlJc w:val="left"/>
      <w:pPr>
        <w:ind w:left="3660" w:hanging="84"/>
      </w:pPr>
      <w:rPr>
        <w:rFonts w:hint="default"/>
        <w:lang w:val="fr-FR" w:eastAsia="en-US" w:bidi="ar-SA"/>
      </w:rPr>
    </w:lvl>
  </w:abstractNum>
  <w:abstractNum w:abstractNumId="53" w15:restartNumberingAfterBreak="0">
    <w:nsid w:val="3B13026F"/>
    <w:multiLevelType w:val="hybridMultilevel"/>
    <w:tmpl w:val="2A0A4322"/>
    <w:lvl w:ilvl="0" w:tplc="33EAE33E">
      <w:start w:val="1"/>
      <w:numFmt w:val="bullet"/>
      <w:lvlText w:val=""/>
      <w:lvlJc w:val="left"/>
      <w:pPr>
        <w:ind w:left="720" w:hanging="360"/>
      </w:pPr>
      <w:rPr>
        <w:rFonts w:ascii="Symbol" w:hAnsi="Symbol" w:hint="default"/>
        <w:color w:val="03A3A6"/>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4" w15:restartNumberingAfterBreak="0">
    <w:nsid w:val="3B1D7E7C"/>
    <w:multiLevelType w:val="hybridMultilevel"/>
    <w:tmpl w:val="40E4F58C"/>
    <w:lvl w:ilvl="0" w:tplc="33EAE33E">
      <w:start w:val="1"/>
      <w:numFmt w:val="bullet"/>
      <w:lvlText w:val=""/>
      <w:lvlJc w:val="left"/>
      <w:pPr>
        <w:ind w:left="720" w:hanging="360"/>
      </w:pPr>
      <w:rPr>
        <w:rFonts w:ascii="Symbol" w:hAnsi="Symbol" w:hint="default"/>
        <w:color w:val="03A3A6"/>
      </w:rPr>
    </w:lvl>
    <w:lvl w:ilvl="1" w:tplc="A4FCDBE6">
      <w:numFmt w:val="bullet"/>
      <w:lvlText w:val="•"/>
      <w:lvlJc w:val="left"/>
      <w:pPr>
        <w:ind w:left="1440" w:hanging="360"/>
      </w:pPr>
      <w:rPr>
        <w:rFonts w:ascii="Calibri" w:eastAsia="SimSun" w:hAnsi="Calibri" w:cs="Calibri"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5" w15:restartNumberingAfterBreak="0">
    <w:nsid w:val="3DC037F3"/>
    <w:multiLevelType w:val="hybridMultilevel"/>
    <w:tmpl w:val="B150B620"/>
    <w:lvl w:ilvl="0" w:tplc="33EAE33E">
      <w:start w:val="1"/>
      <w:numFmt w:val="bullet"/>
      <w:lvlText w:val=""/>
      <w:lvlJc w:val="left"/>
      <w:pPr>
        <w:ind w:left="720" w:hanging="360"/>
      </w:pPr>
      <w:rPr>
        <w:rFonts w:ascii="Symbol" w:hAnsi="Symbol" w:hint="default"/>
        <w:color w:val="03A3A6"/>
      </w:rPr>
    </w:lvl>
    <w:lvl w:ilvl="1" w:tplc="8E96BD10">
      <w:numFmt w:val="bullet"/>
      <w:lvlText w:val="•"/>
      <w:lvlJc w:val="left"/>
      <w:pPr>
        <w:ind w:left="1780" w:hanging="700"/>
      </w:pPr>
      <w:rPr>
        <w:rFonts w:ascii="Arial" w:eastAsia="Times New Roman" w:hAnsi="Arial" w:cs="Arial"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6" w15:restartNumberingAfterBreak="0">
    <w:nsid w:val="4266119E"/>
    <w:multiLevelType w:val="multilevel"/>
    <w:tmpl w:val="9C32A5D4"/>
    <w:lvl w:ilvl="0">
      <w:start w:val="3"/>
      <w:numFmt w:val="decimal"/>
      <w:lvlText w:val="%1."/>
      <w:lvlJc w:val="left"/>
      <w:pPr>
        <w:ind w:left="537" w:hanging="398"/>
      </w:pPr>
      <w:rPr>
        <w:rFonts w:ascii="Arial" w:eastAsia="Arial" w:hAnsi="Arial" w:cs="Arial" w:hint="default"/>
        <w:b/>
        <w:bCs/>
        <w:i w:val="0"/>
        <w:iCs w:val="0"/>
        <w:color w:val="839A11"/>
        <w:spacing w:val="0"/>
        <w:w w:val="99"/>
        <w:sz w:val="32"/>
        <w:szCs w:val="32"/>
        <w:lang w:val="fr-FR" w:eastAsia="en-US" w:bidi="ar-SA"/>
      </w:rPr>
    </w:lvl>
    <w:lvl w:ilvl="1">
      <w:start w:val="1"/>
      <w:numFmt w:val="decimal"/>
      <w:lvlText w:val="%1.%2."/>
      <w:lvlJc w:val="left"/>
      <w:pPr>
        <w:ind w:left="707" w:hanging="567"/>
      </w:pPr>
      <w:rPr>
        <w:rFonts w:ascii="Arial" w:eastAsia="Arial" w:hAnsi="Arial" w:cs="Arial" w:hint="default"/>
        <w:b w:val="0"/>
        <w:bCs w:val="0"/>
        <w:i w:val="0"/>
        <w:iCs w:val="0"/>
        <w:color w:val="839A11"/>
        <w:spacing w:val="0"/>
        <w:w w:val="100"/>
        <w:sz w:val="28"/>
        <w:szCs w:val="28"/>
        <w:lang w:val="fr-FR" w:eastAsia="en-US" w:bidi="ar-SA"/>
      </w:rPr>
    </w:lvl>
    <w:lvl w:ilvl="2">
      <w:start w:val="1"/>
      <w:numFmt w:val="decimal"/>
      <w:lvlText w:val="%1.%2.%3."/>
      <w:lvlJc w:val="left"/>
      <w:pPr>
        <w:ind w:left="992" w:hanging="853"/>
      </w:pPr>
      <w:rPr>
        <w:rFonts w:ascii="Arial" w:eastAsia="Arial" w:hAnsi="Arial" w:cs="Arial" w:hint="default"/>
        <w:b/>
        <w:bCs/>
        <w:i w:val="0"/>
        <w:iCs w:val="0"/>
        <w:color w:val="002675"/>
        <w:spacing w:val="-2"/>
        <w:w w:val="100"/>
        <w:sz w:val="24"/>
        <w:szCs w:val="24"/>
        <w:lang w:val="fr-FR" w:eastAsia="en-US" w:bidi="ar-SA"/>
      </w:rPr>
    </w:lvl>
    <w:lvl w:ilvl="3">
      <w:start w:val="1"/>
      <w:numFmt w:val="decimal"/>
      <w:lvlText w:val="%1.%2.%3.%4."/>
      <w:lvlJc w:val="left"/>
      <w:pPr>
        <w:ind w:left="1329" w:hanging="1189"/>
      </w:pPr>
      <w:rPr>
        <w:rFonts w:ascii="Arial" w:eastAsia="Arial" w:hAnsi="Arial" w:cs="Arial" w:hint="default"/>
        <w:b w:val="0"/>
        <w:bCs w:val="0"/>
        <w:i w:val="0"/>
        <w:iCs w:val="0"/>
        <w:color w:val="0080BF"/>
        <w:spacing w:val="-2"/>
        <w:w w:val="99"/>
        <w:sz w:val="20"/>
        <w:szCs w:val="20"/>
        <w:lang w:val="fr-FR" w:eastAsia="en-US" w:bidi="ar-SA"/>
      </w:rPr>
    </w:lvl>
    <w:lvl w:ilvl="4">
      <w:numFmt w:val="bullet"/>
      <w:lvlText w:val="❖"/>
      <w:lvlJc w:val="left"/>
      <w:pPr>
        <w:ind w:left="424" w:hanging="284"/>
      </w:pPr>
      <w:rPr>
        <w:rFonts w:ascii="Times New Roman" w:eastAsia="Times New Roman" w:hAnsi="Times New Roman" w:cs="Times New Roman" w:hint="default"/>
        <w:b w:val="0"/>
        <w:bCs w:val="0"/>
        <w:i w:val="0"/>
        <w:iCs w:val="0"/>
        <w:color w:val="6B9E00"/>
        <w:spacing w:val="0"/>
        <w:w w:val="114"/>
        <w:sz w:val="20"/>
        <w:szCs w:val="20"/>
        <w:lang w:val="fr-FR" w:eastAsia="en-US" w:bidi="ar-SA"/>
      </w:rPr>
    </w:lvl>
    <w:lvl w:ilvl="5">
      <w:numFmt w:val="bullet"/>
      <w:lvlText w:val="-"/>
      <w:lvlJc w:val="left"/>
      <w:pPr>
        <w:ind w:left="852" w:hanging="360"/>
      </w:pPr>
      <w:rPr>
        <w:rFonts w:ascii="Calibri" w:eastAsia="Times New Roman" w:hAnsi="Calibri" w:cs="Calibri" w:hint="default"/>
      </w:rPr>
    </w:lvl>
    <w:lvl w:ilvl="6">
      <w:numFmt w:val="bullet"/>
      <w:lvlText w:val="-"/>
      <w:lvlJc w:val="left"/>
      <w:pPr>
        <w:ind w:left="1134" w:hanging="356"/>
      </w:pPr>
      <w:rPr>
        <w:rFonts w:ascii="Arial" w:eastAsia="Arial" w:hAnsi="Arial" w:cs="Arial" w:hint="default"/>
        <w:b w:val="0"/>
        <w:bCs w:val="0"/>
        <w:i w:val="0"/>
        <w:iCs w:val="0"/>
        <w:color w:val="6B9E00"/>
        <w:spacing w:val="0"/>
        <w:w w:val="99"/>
        <w:sz w:val="20"/>
        <w:szCs w:val="20"/>
        <w:lang w:val="fr-FR" w:eastAsia="en-US" w:bidi="ar-SA"/>
      </w:rPr>
    </w:lvl>
    <w:lvl w:ilvl="7">
      <w:numFmt w:val="bullet"/>
      <w:lvlText w:val="•"/>
      <w:lvlJc w:val="left"/>
      <w:pPr>
        <w:ind w:left="1320" w:hanging="356"/>
      </w:pPr>
      <w:rPr>
        <w:rFonts w:hint="default"/>
        <w:lang w:val="fr-FR" w:eastAsia="en-US" w:bidi="ar-SA"/>
      </w:rPr>
    </w:lvl>
    <w:lvl w:ilvl="8">
      <w:numFmt w:val="bullet"/>
      <w:lvlText w:val="•"/>
      <w:lvlJc w:val="left"/>
      <w:pPr>
        <w:ind w:left="4234" w:hanging="356"/>
      </w:pPr>
      <w:rPr>
        <w:rFonts w:hint="default"/>
        <w:lang w:val="fr-FR" w:eastAsia="en-US" w:bidi="ar-SA"/>
      </w:rPr>
    </w:lvl>
  </w:abstractNum>
  <w:abstractNum w:abstractNumId="57" w15:restartNumberingAfterBreak="0">
    <w:nsid w:val="43B839A0"/>
    <w:multiLevelType w:val="hybridMultilevel"/>
    <w:tmpl w:val="FAD8F436"/>
    <w:lvl w:ilvl="0" w:tplc="33EAE33E">
      <w:start w:val="1"/>
      <w:numFmt w:val="bullet"/>
      <w:lvlText w:val=""/>
      <w:lvlJc w:val="left"/>
      <w:pPr>
        <w:ind w:left="720" w:hanging="360"/>
      </w:pPr>
      <w:rPr>
        <w:rFonts w:ascii="Symbol" w:hAnsi="Symbol" w:hint="default"/>
        <w:color w:val="03A3A6"/>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8" w15:restartNumberingAfterBreak="0">
    <w:nsid w:val="456152DF"/>
    <w:multiLevelType w:val="hybridMultilevel"/>
    <w:tmpl w:val="074071B4"/>
    <w:lvl w:ilvl="0" w:tplc="651AFA26">
      <w:numFmt w:val="bullet"/>
      <w:lvlText w:val="▪"/>
      <w:lvlJc w:val="left"/>
      <w:pPr>
        <w:ind w:left="193" w:hanging="84"/>
      </w:pPr>
      <w:rPr>
        <w:rFonts w:ascii="Times New Roman" w:eastAsia="Times New Roman" w:hAnsi="Times New Roman" w:cs="Times New Roman" w:hint="default"/>
        <w:b w:val="0"/>
        <w:bCs w:val="0"/>
        <w:i w:val="0"/>
        <w:iCs w:val="0"/>
        <w:color w:val="6B9E00"/>
        <w:spacing w:val="0"/>
        <w:w w:val="129"/>
        <w:sz w:val="16"/>
        <w:szCs w:val="16"/>
        <w:lang w:val="fr-FR" w:eastAsia="en-US" w:bidi="ar-SA"/>
      </w:rPr>
    </w:lvl>
    <w:lvl w:ilvl="1" w:tplc="18E8CC8C">
      <w:numFmt w:val="bullet"/>
      <w:lvlText w:val="•"/>
      <w:lvlJc w:val="left"/>
      <w:pPr>
        <w:ind w:left="632" w:hanging="84"/>
      </w:pPr>
      <w:rPr>
        <w:rFonts w:hint="default"/>
        <w:lang w:val="fr-FR" w:eastAsia="en-US" w:bidi="ar-SA"/>
      </w:rPr>
    </w:lvl>
    <w:lvl w:ilvl="2" w:tplc="9D42922C">
      <w:numFmt w:val="bullet"/>
      <w:lvlText w:val="•"/>
      <w:lvlJc w:val="left"/>
      <w:pPr>
        <w:ind w:left="1065" w:hanging="84"/>
      </w:pPr>
      <w:rPr>
        <w:rFonts w:hint="default"/>
        <w:lang w:val="fr-FR" w:eastAsia="en-US" w:bidi="ar-SA"/>
      </w:rPr>
    </w:lvl>
    <w:lvl w:ilvl="3" w:tplc="21A41798">
      <w:numFmt w:val="bullet"/>
      <w:lvlText w:val="•"/>
      <w:lvlJc w:val="left"/>
      <w:pPr>
        <w:ind w:left="1497" w:hanging="84"/>
      </w:pPr>
      <w:rPr>
        <w:rFonts w:hint="default"/>
        <w:lang w:val="fr-FR" w:eastAsia="en-US" w:bidi="ar-SA"/>
      </w:rPr>
    </w:lvl>
    <w:lvl w:ilvl="4" w:tplc="9F0649D2">
      <w:numFmt w:val="bullet"/>
      <w:lvlText w:val="•"/>
      <w:lvlJc w:val="left"/>
      <w:pPr>
        <w:ind w:left="1930" w:hanging="84"/>
      </w:pPr>
      <w:rPr>
        <w:rFonts w:hint="default"/>
        <w:lang w:val="fr-FR" w:eastAsia="en-US" w:bidi="ar-SA"/>
      </w:rPr>
    </w:lvl>
    <w:lvl w:ilvl="5" w:tplc="8684D9AE">
      <w:numFmt w:val="bullet"/>
      <w:lvlText w:val="•"/>
      <w:lvlJc w:val="left"/>
      <w:pPr>
        <w:ind w:left="2363" w:hanging="84"/>
      </w:pPr>
      <w:rPr>
        <w:rFonts w:hint="default"/>
        <w:lang w:val="fr-FR" w:eastAsia="en-US" w:bidi="ar-SA"/>
      </w:rPr>
    </w:lvl>
    <w:lvl w:ilvl="6" w:tplc="61268860">
      <w:numFmt w:val="bullet"/>
      <w:lvlText w:val="•"/>
      <w:lvlJc w:val="left"/>
      <w:pPr>
        <w:ind w:left="2795" w:hanging="84"/>
      </w:pPr>
      <w:rPr>
        <w:rFonts w:hint="default"/>
        <w:lang w:val="fr-FR" w:eastAsia="en-US" w:bidi="ar-SA"/>
      </w:rPr>
    </w:lvl>
    <w:lvl w:ilvl="7" w:tplc="5632316E">
      <w:numFmt w:val="bullet"/>
      <w:lvlText w:val="•"/>
      <w:lvlJc w:val="left"/>
      <w:pPr>
        <w:ind w:left="3228" w:hanging="84"/>
      </w:pPr>
      <w:rPr>
        <w:rFonts w:hint="default"/>
        <w:lang w:val="fr-FR" w:eastAsia="en-US" w:bidi="ar-SA"/>
      </w:rPr>
    </w:lvl>
    <w:lvl w:ilvl="8" w:tplc="D80CD5AA">
      <w:numFmt w:val="bullet"/>
      <w:lvlText w:val="•"/>
      <w:lvlJc w:val="left"/>
      <w:pPr>
        <w:ind w:left="3660" w:hanging="84"/>
      </w:pPr>
      <w:rPr>
        <w:rFonts w:hint="default"/>
        <w:lang w:val="fr-FR" w:eastAsia="en-US" w:bidi="ar-SA"/>
      </w:rPr>
    </w:lvl>
  </w:abstractNum>
  <w:abstractNum w:abstractNumId="59" w15:restartNumberingAfterBreak="0">
    <w:nsid w:val="465A27CB"/>
    <w:multiLevelType w:val="hybridMultilevel"/>
    <w:tmpl w:val="988A7432"/>
    <w:lvl w:ilvl="0" w:tplc="33EAE33E">
      <w:start w:val="1"/>
      <w:numFmt w:val="bullet"/>
      <w:lvlText w:val=""/>
      <w:lvlJc w:val="left"/>
      <w:pPr>
        <w:ind w:left="720" w:hanging="360"/>
      </w:pPr>
      <w:rPr>
        <w:rFonts w:ascii="Symbol" w:hAnsi="Symbol" w:hint="default"/>
        <w:color w:val="03A3A6"/>
      </w:rPr>
    </w:lvl>
    <w:lvl w:ilvl="1" w:tplc="040C0003" w:tentative="1">
      <w:start w:val="1"/>
      <w:numFmt w:val="bullet"/>
      <w:lvlText w:val="o"/>
      <w:lvlJc w:val="left"/>
      <w:pPr>
        <w:ind w:left="1440" w:hanging="360"/>
      </w:pPr>
      <w:rPr>
        <w:rFonts w:ascii="Courier New" w:hAnsi="Courier New" w:cs="Courier New" w:hint="default"/>
      </w:rPr>
    </w:lvl>
    <w:lvl w:ilvl="2" w:tplc="33EAE33E">
      <w:start w:val="1"/>
      <w:numFmt w:val="bullet"/>
      <w:lvlText w:val=""/>
      <w:lvlJc w:val="left"/>
      <w:pPr>
        <w:ind w:left="720" w:hanging="360"/>
      </w:pPr>
      <w:rPr>
        <w:rFonts w:ascii="Symbol" w:hAnsi="Symbol" w:hint="default"/>
        <w:color w:val="03A3A6"/>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0" w15:restartNumberingAfterBreak="0">
    <w:nsid w:val="49934F12"/>
    <w:multiLevelType w:val="multilevel"/>
    <w:tmpl w:val="3A5ADA72"/>
    <w:lvl w:ilvl="0">
      <w:start w:val="1"/>
      <w:numFmt w:val="bullet"/>
      <w:lvlText w:val="·"/>
      <w:lvlJc w:val="left"/>
      <w:pPr>
        <w:ind w:left="720" w:hanging="360"/>
      </w:pPr>
      <w:rPr>
        <w:rFonts w:ascii="Symbol" w:eastAsia="Symbol" w:hAnsi="Symbol" w:cs="Symbol" w:hint="default"/>
      </w:rPr>
    </w:lvl>
    <w:lvl w:ilvl="1">
      <w:start w:val="1"/>
      <w:numFmt w:val="bullet"/>
      <w:lvlText w:val="o"/>
      <w:lvlJc w:val="left"/>
      <w:pPr>
        <w:ind w:left="1440" w:hanging="360"/>
      </w:pPr>
      <w:rPr>
        <w:rFonts w:ascii="Courier New" w:eastAsia="Courier New" w:hAnsi="Courier New" w:cs="Courier New" w:hint="default"/>
      </w:rPr>
    </w:lvl>
    <w:lvl w:ilvl="2">
      <w:start w:val="1"/>
      <w:numFmt w:val="bullet"/>
      <w:lvlText w:val="§"/>
      <w:lvlJc w:val="left"/>
      <w:pPr>
        <w:ind w:left="2160" w:hanging="360"/>
      </w:pPr>
      <w:rPr>
        <w:rFonts w:ascii="Wingdings" w:eastAsia="Wingdings" w:hAnsi="Wingdings" w:cs="Wingdings" w:hint="default"/>
      </w:rPr>
    </w:lvl>
    <w:lvl w:ilvl="3">
      <w:start w:val="1"/>
      <w:numFmt w:val="bullet"/>
      <w:lvlText w:val="·"/>
      <w:lvlJc w:val="left"/>
      <w:pPr>
        <w:ind w:left="2880" w:hanging="360"/>
      </w:pPr>
      <w:rPr>
        <w:rFonts w:ascii="Symbol" w:eastAsia="Symbol" w:hAnsi="Symbol" w:cs="Symbol" w:hint="default"/>
      </w:rPr>
    </w:lvl>
    <w:lvl w:ilvl="4">
      <w:start w:val="1"/>
      <w:numFmt w:val="bullet"/>
      <w:lvlText w:val="o"/>
      <w:lvlJc w:val="left"/>
      <w:pPr>
        <w:ind w:left="3600" w:hanging="360"/>
      </w:pPr>
      <w:rPr>
        <w:rFonts w:ascii="Courier New" w:eastAsia="Courier New" w:hAnsi="Courier New" w:cs="Courier New" w:hint="default"/>
      </w:rPr>
    </w:lvl>
    <w:lvl w:ilvl="5">
      <w:start w:val="1"/>
      <w:numFmt w:val="bullet"/>
      <w:lvlText w:val="§"/>
      <w:lvlJc w:val="left"/>
      <w:pPr>
        <w:ind w:left="4320" w:hanging="360"/>
      </w:pPr>
      <w:rPr>
        <w:rFonts w:ascii="Wingdings" w:eastAsia="Wingdings" w:hAnsi="Wingdings" w:cs="Wingdings" w:hint="default"/>
      </w:rPr>
    </w:lvl>
    <w:lvl w:ilvl="6">
      <w:start w:val="1"/>
      <w:numFmt w:val="bullet"/>
      <w:lvlText w:val="·"/>
      <w:lvlJc w:val="left"/>
      <w:pPr>
        <w:ind w:left="5040" w:hanging="360"/>
      </w:pPr>
      <w:rPr>
        <w:rFonts w:ascii="Symbol" w:eastAsia="Symbol" w:hAnsi="Symbol" w:cs="Symbol" w:hint="default"/>
      </w:rPr>
    </w:lvl>
    <w:lvl w:ilvl="7">
      <w:start w:val="1"/>
      <w:numFmt w:val="bullet"/>
      <w:lvlText w:val="o"/>
      <w:lvlJc w:val="left"/>
      <w:pPr>
        <w:ind w:left="5760" w:hanging="360"/>
      </w:pPr>
      <w:rPr>
        <w:rFonts w:ascii="Courier New" w:eastAsia="Courier New" w:hAnsi="Courier New" w:cs="Courier New" w:hint="default"/>
      </w:rPr>
    </w:lvl>
    <w:lvl w:ilvl="8">
      <w:start w:val="1"/>
      <w:numFmt w:val="bullet"/>
      <w:lvlText w:val="§"/>
      <w:lvlJc w:val="left"/>
      <w:pPr>
        <w:ind w:left="6480" w:hanging="360"/>
      </w:pPr>
      <w:rPr>
        <w:rFonts w:ascii="Wingdings" w:eastAsia="Wingdings" w:hAnsi="Wingdings" w:cs="Wingdings" w:hint="default"/>
      </w:rPr>
    </w:lvl>
  </w:abstractNum>
  <w:abstractNum w:abstractNumId="61" w15:restartNumberingAfterBreak="0">
    <w:nsid w:val="49FF0695"/>
    <w:multiLevelType w:val="hybridMultilevel"/>
    <w:tmpl w:val="7FD47426"/>
    <w:lvl w:ilvl="0" w:tplc="33EAE33E">
      <w:start w:val="1"/>
      <w:numFmt w:val="bullet"/>
      <w:lvlText w:val=""/>
      <w:lvlJc w:val="left"/>
      <w:pPr>
        <w:ind w:left="720" w:hanging="360"/>
      </w:pPr>
      <w:rPr>
        <w:rFonts w:ascii="Symbol" w:hAnsi="Symbol" w:hint="default"/>
        <w:color w:val="03A3A6"/>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2" w15:restartNumberingAfterBreak="0">
    <w:nsid w:val="4F344B2D"/>
    <w:multiLevelType w:val="multilevel"/>
    <w:tmpl w:val="95AC5A7C"/>
    <w:lvl w:ilvl="0">
      <w:start w:val="1"/>
      <w:numFmt w:val="bullet"/>
      <w:lvlText w:val=""/>
      <w:lvlJc w:val="left"/>
      <w:pPr>
        <w:tabs>
          <w:tab w:val="num" w:pos="0"/>
        </w:tabs>
        <w:ind w:left="720" w:hanging="360"/>
      </w:pPr>
      <w:rPr>
        <w:rFonts w:ascii="Symbol" w:hAnsi="Symbol" w:cs="Symbol" w:hint="default"/>
        <w:color w:val="03A3A6"/>
        <w:u w:val="none"/>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3" w15:restartNumberingAfterBreak="0">
    <w:nsid w:val="4F466AF0"/>
    <w:multiLevelType w:val="multilevel"/>
    <w:tmpl w:val="92A43CB4"/>
    <w:lvl w:ilvl="0">
      <w:start w:val="1"/>
      <w:numFmt w:val="decimal"/>
      <w:pStyle w:val="Partie"/>
      <w:suff w:val="space"/>
      <w:lvlText w:val="Partie %1 - "/>
      <w:lvlJc w:val="left"/>
      <w:pPr>
        <w:ind w:left="0" w:firstLine="0"/>
      </w:pPr>
      <w:rPr>
        <w:rFonts w:hint="default"/>
      </w:rPr>
    </w:lvl>
    <w:lvl w:ilvl="1">
      <w:start w:val="1"/>
      <w:numFmt w:val="decimal"/>
      <w:pStyle w:val="Titre1"/>
      <w:lvlText w:val="%2."/>
      <w:lvlJc w:val="left"/>
      <w:pPr>
        <w:tabs>
          <w:tab w:val="num" w:pos="397"/>
        </w:tabs>
        <w:ind w:left="397" w:hanging="397"/>
      </w:pPr>
      <w:rPr>
        <w:rFonts w:hint="default"/>
      </w:rPr>
    </w:lvl>
    <w:lvl w:ilvl="2">
      <w:start w:val="1"/>
      <w:numFmt w:val="decimal"/>
      <w:pStyle w:val="Titre2"/>
      <w:lvlText w:val="%2.%3."/>
      <w:lvlJc w:val="left"/>
      <w:pPr>
        <w:tabs>
          <w:tab w:val="num" w:pos="4110"/>
        </w:tabs>
        <w:ind w:left="4110" w:hanging="567"/>
      </w:pPr>
      <w:rPr>
        <w:rFonts w:hint="default"/>
      </w:rPr>
    </w:lvl>
    <w:lvl w:ilvl="3">
      <w:start w:val="1"/>
      <w:numFmt w:val="decimal"/>
      <w:pStyle w:val="Titre3"/>
      <w:lvlText w:val="%2.%3.%4."/>
      <w:lvlJc w:val="left"/>
      <w:pPr>
        <w:tabs>
          <w:tab w:val="num" w:pos="993"/>
        </w:tabs>
        <w:ind w:left="993" w:hanging="851"/>
      </w:pPr>
      <w:rPr>
        <w:rFonts w:hint="default"/>
      </w:rPr>
    </w:lvl>
    <w:lvl w:ilvl="4">
      <w:start w:val="1"/>
      <w:numFmt w:val="decimal"/>
      <w:pStyle w:val="Titre4"/>
      <w:lvlText w:val="%2.%3.%4.%5."/>
      <w:lvlJc w:val="left"/>
      <w:pPr>
        <w:tabs>
          <w:tab w:val="num" w:pos="1134"/>
        </w:tabs>
        <w:ind w:left="1134" w:hanging="1134"/>
      </w:pPr>
      <w:rPr>
        <w:rFonts w:hint="default"/>
      </w:rPr>
    </w:lvl>
    <w:lvl w:ilvl="5">
      <w:start w:val="1"/>
      <w:numFmt w:val="lowerLetter"/>
      <w:pStyle w:val="Titre5"/>
      <w:suff w:val="space"/>
      <w:lvlText w:val="%6)"/>
      <w:lvlJc w:val="left"/>
      <w:pPr>
        <w:ind w:left="737" w:hanging="170"/>
      </w:pPr>
      <w:rPr>
        <w:rFonts w:hint="default"/>
      </w:rPr>
    </w:lvl>
    <w:lvl w:ilvl="6">
      <w:start w:val="1"/>
      <w:numFmt w:val="lowerRoman"/>
      <w:pStyle w:val="Titre6"/>
      <w:suff w:val="space"/>
      <w:lvlText w:val="%7."/>
      <w:lvlJc w:val="left"/>
      <w:pPr>
        <w:ind w:left="1134" w:hanging="283"/>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4" w15:restartNumberingAfterBreak="0">
    <w:nsid w:val="505F0750"/>
    <w:multiLevelType w:val="hybridMultilevel"/>
    <w:tmpl w:val="7F66CD40"/>
    <w:lvl w:ilvl="0" w:tplc="97A4F6AE">
      <w:numFmt w:val="bullet"/>
      <w:lvlText w:val="▪"/>
      <w:lvlJc w:val="left"/>
      <w:pPr>
        <w:ind w:left="376" w:hanging="308"/>
      </w:pPr>
      <w:rPr>
        <w:rFonts w:ascii="Times New Roman" w:eastAsia="Times New Roman" w:hAnsi="Times New Roman" w:cs="Times New Roman" w:hint="default"/>
        <w:b w:val="0"/>
        <w:bCs w:val="0"/>
        <w:i w:val="0"/>
        <w:iCs w:val="0"/>
        <w:color w:val="6B9E00"/>
        <w:spacing w:val="0"/>
        <w:w w:val="129"/>
        <w:sz w:val="18"/>
        <w:szCs w:val="18"/>
        <w:lang w:val="fr-FR" w:eastAsia="en-US" w:bidi="ar-SA"/>
      </w:rPr>
    </w:lvl>
    <w:lvl w:ilvl="1" w:tplc="3064F760">
      <w:numFmt w:val="bullet"/>
      <w:lvlText w:val="•"/>
      <w:lvlJc w:val="left"/>
      <w:pPr>
        <w:ind w:left="681" w:hanging="308"/>
      </w:pPr>
      <w:rPr>
        <w:rFonts w:hint="default"/>
        <w:lang w:val="fr-FR" w:eastAsia="en-US" w:bidi="ar-SA"/>
      </w:rPr>
    </w:lvl>
    <w:lvl w:ilvl="2" w:tplc="AB4E5DC0">
      <w:numFmt w:val="bullet"/>
      <w:lvlText w:val="•"/>
      <w:lvlJc w:val="left"/>
      <w:pPr>
        <w:ind w:left="982" w:hanging="308"/>
      </w:pPr>
      <w:rPr>
        <w:rFonts w:hint="default"/>
        <w:lang w:val="fr-FR" w:eastAsia="en-US" w:bidi="ar-SA"/>
      </w:rPr>
    </w:lvl>
    <w:lvl w:ilvl="3" w:tplc="2A8A59F6">
      <w:numFmt w:val="bullet"/>
      <w:lvlText w:val="•"/>
      <w:lvlJc w:val="left"/>
      <w:pPr>
        <w:ind w:left="1283" w:hanging="308"/>
      </w:pPr>
      <w:rPr>
        <w:rFonts w:hint="default"/>
        <w:lang w:val="fr-FR" w:eastAsia="en-US" w:bidi="ar-SA"/>
      </w:rPr>
    </w:lvl>
    <w:lvl w:ilvl="4" w:tplc="904C1BB8">
      <w:numFmt w:val="bullet"/>
      <w:lvlText w:val="•"/>
      <w:lvlJc w:val="left"/>
      <w:pPr>
        <w:ind w:left="1584" w:hanging="308"/>
      </w:pPr>
      <w:rPr>
        <w:rFonts w:hint="default"/>
        <w:lang w:val="fr-FR" w:eastAsia="en-US" w:bidi="ar-SA"/>
      </w:rPr>
    </w:lvl>
    <w:lvl w:ilvl="5" w:tplc="D09CAC6A">
      <w:numFmt w:val="bullet"/>
      <w:lvlText w:val="•"/>
      <w:lvlJc w:val="left"/>
      <w:pPr>
        <w:ind w:left="1885" w:hanging="308"/>
      </w:pPr>
      <w:rPr>
        <w:rFonts w:hint="default"/>
        <w:lang w:val="fr-FR" w:eastAsia="en-US" w:bidi="ar-SA"/>
      </w:rPr>
    </w:lvl>
    <w:lvl w:ilvl="6" w:tplc="E8080630">
      <w:numFmt w:val="bullet"/>
      <w:lvlText w:val="•"/>
      <w:lvlJc w:val="left"/>
      <w:pPr>
        <w:ind w:left="2186" w:hanging="308"/>
      </w:pPr>
      <w:rPr>
        <w:rFonts w:hint="default"/>
        <w:lang w:val="fr-FR" w:eastAsia="en-US" w:bidi="ar-SA"/>
      </w:rPr>
    </w:lvl>
    <w:lvl w:ilvl="7" w:tplc="B3BCD552">
      <w:numFmt w:val="bullet"/>
      <w:lvlText w:val="•"/>
      <w:lvlJc w:val="left"/>
      <w:pPr>
        <w:ind w:left="2487" w:hanging="308"/>
      </w:pPr>
      <w:rPr>
        <w:rFonts w:hint="default"/>
        <w:lang w:val="fr-FR" w:eastAsia="en-US" w:bidi="ar-SA"/>
      </w:rPr>
    </w:lvl>
    <w:lvl w:ilvl="8" w:tplc="6450D1BA">
      <w:numFmt w:val="bullet"/>
      <w:lvlText w:val="•"/>
      <w:lvlJc w:val="left"/>
      <w:pPr>
        <w:ind w:left="2788" w:hanging="308"/>
      </w:pPr>
      <w:rPr>
        <w:rFonts w:hint="default"/>
        <w:lang w:val="fr-FR" w:eastAsia="en-US" w:bidi="ar-SA"/>
      </w:rPr>
    </w:lvl>
  </w:abstractNum>
  <w:abstractNum w:abstractNumId="65" w15:restartNumberingAfterBreak="0">
    <w:nsid w:val="50C60489"/>
    <w:multiLevelType w:val="hybridMultilevel"/>
    <w:tmpl w:val="4BD46094"/>
    <w:lvl w:ilvl="0" w:tplc="33EAE33E">
      <w:start w:val="1"/>
      <w:numFmt w:val="bullet"/>
      <w:lvlText w:val=""/>
      <w:lvlJc w:val="left"/>
      <w:pPr>
        <w:ind w:left="720" w:hanging="360"/>
      </w:pPr>
      <w:rPr>
        <w:rFonts w:ascii="Symbol" w:hAnsi="Symbol" w:hint="default"/>
        <w:color w:val="03A3A6"/>
      </w:rPr>
    </w:lvl>
    <w:lvl w:ilvl="1" w:tplc="040C0003" w:tentative="1">
      <w:start w:val="1"/>
      <w:numFmt w:val="bullet"/>
      <w:lvlText w:val="o"/>
      <w:lvlJc w:val="left"/>
      <w:pPr>
        <w:ind w:left="1440" w:hanging="360"/>
      </w:pPr>
      <w:rPr>
        <w:rFonts w:ascii="Courier New" w:hAnsi="Courier New" w:cs="Courier New" w:hint="default"/>
      </w:rPr>
    </w:lvl>
    <w:lvl w:ilvl="2" w:tplc="33EAE33E">
      <w:start w:val="1"/>
      <w:numFmt w:val="bullet"/>
      <w:lvlText w:val=""/>
      <w:lvlJc w:val="left"/>
      <w:pPr>
        <w:ind w:left="720" w:hanging="360"/>
      </w:pPr>
      <w:rPr>
        <w:rFonts w:ascii="Symbol" w:hAnsi="Symbol" w:hint="default"/>
        <w:color w:val="03A3A6"/>
      </w:rPr>
    </w:lvl>
    <w:lvl w:ilvl="3" w:tplc="8BC8F35A">
      <w:numFmt w:val="bullet"/>
      <w:lvlText w:val="-"/>
      <w:lvlJc w:val="left"/>
      <w:pPr>
        <w:ind w:left="2880" w:hanging="360"/>
      </w:pPr>
      <w:rPr>
        <w:rFonts w:ascii="Helvetica" w:eastAsiaTheme="minorHAnsi" w:hAnsi="Helvetica" w:cs="Helvetica" w:hint="default"/>
      </w:rPr>
    </w:lvl>
    <w:lvl w:ilvl="4" w:tplc="040C0003">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6" w15:restartNumberingAfterBreak="0">
    <w:nsid w:val="5186479F"/>
    <w:multiLevelType w:val="hybridMultilevel"/>
    <w:tmpl w:val="BA9EF8D8"/>
    <w:lvl w:ilvl="0" w:tplc="33EAE33E">
      <w:start w:val="1"/>
      <w:numFmt w:val="bullet"/>
      <w:lvlText w:val=""/>
      <w:lvlJc w:val="left"/>
      <w:pPr>
        <w:ind w:left="720" w:hanging="360"/>
      </w:pPr>
      <w:rPr>
        <w:rFonts w:ascii="Symbol" w:hAnsi="Symbol" w:hint="default"/>
        <w:b w:val="0"/>
        <w:i w:val="0"/>
        <w:strike w:val="0"/>
        <w:dstrike w:val="0"/>
        <w:color w:val="03A3A6"/>
        <w:sz w:val="20"/>
        <w:szCs w:val="20"/>
        <w:u w:val="none" w:color="000000"/>
        <w:bdr w:val="none" w:sz="0" w:space="0" w:color="auto"/>
        <w:shd w:val="clear" w:color="auto" w:fill="auto"/>
        <w:vertAlign w:val="baseline"/>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7" w15:restartNumberingAfterBreak="0">
    <w:nsid w:val="530955E1"/>
    <w:multiLevelType w:val="hybridMultilevel"/>
    <w:tmpl w:val="CDA82C5C"/>
    <w:lvl w:ilvl="0" w:tplc="0B1EF85C">
      <w:numFmt w:val="bullet"/>
      <w:lvlText w:val="▪"/>
      <w:lvlJc w:val="left"/>
      <w:pPr>
        <w:ind w:left="469" w:hanging="360"/>
      </w:pPr>
      <w:rPr>
        <w:rFonts w:ascii="Times New Roman" w:eastAsia="Times New Roman" w:hAnsi="Times New Roman" w:cs="Times New Roman" w:hint="default"/>
        <w:b w:val="0"/>
        <w:bCs w:val="0"/>
        <w:i w:val="0"/>
        <w:iCs w:val="0"/>
        <w:color w:val="6B9E00"/>
        <w:spacing w:val="0"/>
        <w:w w:val="129"/>
        <w:sz w:val="18"/>
        <w:szCs w:val="18"/>
        <w:lang w:val="fr-FR" w:eastAsia="en-US" w:bidi="ar-SA"/>
      </w:rPr>
    </w:lvl>
    <w:lvl w:ilvl="1" w:tplc="6358AF66">
      <w:numFmt w:val="bullet"/>
      <w:lvlText w:val="•"/>
      <w:lvlJc w:val="left"/>
      <w:pPr>
        <w:ind w:left="866" w:hanging="360"/>
      </w:pPr>
      <w:rPr>
        <w:rFonts w:hint="default"/>
        <w:lang w:val="fr-FR" w:eastAsia="en-US" w:bidi="ar-SA"/>
      </w:rPr>
    </w:lvl>
    <w:lvl w:ilvl="2" w:tplc="49E4380C">
      <w:numFmt w:val="bullet"/>
      <w:lvlText w:val="•"/>
      <w:lvlJc w:val="left"/>
      <w:pPr>
        <w:ind w:left="1273" w:hanging="360"/>
      </w:pPr>
      <w:rPr>
        <w:rFonts w:hint="default"/>
        <w:lang w:val="fr-FR" w:eastAsia="en-US" w:bidi="ar-SA"/>
      </w:rPr>
    </w:lvl>
    <w:lvl w:ilvl="3" w:tplc="78607DEE">
      <w:numFmt w:val="bullet"/>
      <w:lvlText w:val="•"/>
      <w:lvlJc w:val="left"/>
      <w:pPr>
        <w:ind w:left="1679" w:hanging="360"/>
      </w:pPr>
      <w:rPr>
        <w:rFonts w:hint="default"/>
        <w:lang w:val="fr-FR" w:eastAsia="en-US" w:bidi="ar-SA"/>
      </w:rPr>
    </w:lvl>
    <w:lvl w:ilvl="4" w:tplc="7D02442E">
      <w:numFmt w:val="bullet"/>
      <w:lvlText w:val="•"/>
      <w:lvlJc w:val="left"/>
      <w:pPr>
        <w:ind w:left="2086" w:hanging="360"/>
      </w:pPr>
      <w:rPr>
        <w:rFonts w:hint="default"/>
        <w:lang w:val="fr-FR" w:eastAsia="en-US" w:bidi="ar-SA"/>
      </w:rPr>
    </w:lvl>
    <w:lvl w:ilvl="5" w:tplc="E7729886">
      <w:numFmt w:val="bullet"/>
      <w:lvlText w:val="•"/>
      <w:lvlJc w:val="left"/>
      <w:pPr>
        <w:ind w:left="2493" w:hanging="360"/>
      </w:pPr>
      <w:rPr>
        <w:rFonts w:hint="default"/>
        <w:lang w:val="fr-FR" w:eastAsia="en-US" w:bidi="ar-SA"/>
      </w:rPr>
    </w:lvl>
    <w:lvl w:ilvl="6" w:tplc="F388621C">
      <w:numFmt w:val="bullet"/>
      <w:lvlText w:val="•"/>
      <w:lvlJc w:val="left"/>
      <w:pPr>
        <w:ind w:left="2899" w:hanging="360"/>
      </w:pPr>
      <w:rPr>
        <w:rFonts w:hint="default"/>
        <w:lang w:val="fr-FR" w:eastAsia="en-US" w:bidi="ar-SA"/>
      </w:rPr>
    </w:lvl>
    <w:lvl w:ilvl="7" w:tplc="428ECFF4">
      <w:numFmt w:val="bullet"/>
      <w:lvlText w:val="•"/>
      <w:lvlJc w:val="left"/>
      <w:pPr>
        <w:ind w:left="3306" w:hanging="360"/>
      </w:pPr>
      <w:rPr>
        <w:rFonts w:hint="default"/>
        <w:lang w:val="fr-FR" w:eastAsia="en-US" w:bidi="ar-SA"/>
      </w:rPr>
    </w:lvl>
    <w:lvl w:ilvl="8" w:tplc="77624FFE">
      <w:numFmt w:val="bullet"/>
      <w:lvlText w:val="•"/>
      <w:lvlJc w:val="left"/>
      <w:pPr>
        <w:ind w:left="3712" w:hanging="360"/>
      </w:pPr>
      <w:rPr>
        <w:rFonts w:hint="default"/>
        <w:lang w:val="fr-FR" w:eastAsia="en-US" w:bidi="ar-SA"/>
      </w:rPr>
    </w:lvl>
  </w:abstractNum>
  <w:abstractNum w:abstractNumId="68" w15:restartNumberingAfterBreak="0">
    <w:nsid w:val="535F2DF3"/>
    <w:multiLevelType w:val="hybridMultilevel"/>
    <w:tmpl w:val="FA72778C"/>
    <w:lvl w:ilvl="0" w:tplc="33EAE33E">
      <w:start w:val="1"/>
      <w:numFmt w:val="bullet"/>
      <w:lvlText w:val=""/>
      <w:lvlJc w:val="left"/>
      <w:pPr>
        <w:ind w:left="720" w:hanging="360"/>
      </w:pPr>
      <w:rPr>
        <w:rFonts w:ascii="Symbol" w:hAnsi="Symbol" w:hint="default"/>
        <w:color w:val="03A3A6"/>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9" w15:restartNumberingAfterBreak="0">
    <w:nsid w:val="53830D07"/>
    <w:multiLevelType w:val="multilevel"/>
    <w:tmpl w:val="CAF81FF8"/>
    <w:styleLink w:val="WWNum92"/>
    <w:lvl w:ilvl="0">
      <w:numFmt w:val="bullet"/>
      <w:lvlText w:val="-"/>
      <w:lvlJc w:val="left"/>
      <w:pPr>
        <w:ind w:left="360" w:hanging="360"/>
      </w:pPr>
      <w:rPr>
        <w:rFonts w:ascii="Calibri" w:eastAsia="Times New Roman" w:hAnsi="Calibri"/>
      </w:rPr>
    </w:lvl>
    <w:lvl w:ilvl="1">
      <w:numFmt w:val="bullet"/>
      <w:lvlText w:val="o"/>
      <w:lvlJc w:val="left"/>
      <w:pPr>
        <w:ind w:left="1080" w:hanging="360"/>
      </w:pPr>
      <w:rPr>
        <w:rFonts w:ascii="Courier New" w:hAnsi="Courier New"/>
      </w:rPr>
    </w:lvl>
    <w:lvl w:ilvl="2">
      <w:numFmt w:val="bullet"/>
      <w:lvlText w:val=""/>
      <w:lvlJc w:val="left"/>
      <w:pPr>
        <w:ind w:left="1800" w:hanging="360"/>
      </w:pPr>
      <w:rPr>
        <w:rFonts w:ascii="Symbol" w:hAnsi="Symbol"/>
      </w:rPr>
    </w:lvl>
    <w:lvl w:ilvl="3">
      <w:numFmt w:val="bullet"/>
      <w:lvlText w:val=""/>
      <w:lvlJc w:val="left"/>
      <w:pPr>
        <w:ind w:left="2520" w:hanging="360"/>
      </w:pPr>
      <w:rPr>
        <w:rFonts w:ascii="Symbol" w:hAnsi="Symbol"/>
      </w:rPr>
    </w:lvl>
    <w:lvl w:ilvl="4">
      <w:numFmt w:val="bullet"/>
      <w:lvlText w:val="o"/>
      <w:lvlJc w:val="left"/>
      <w:pPr>
        <w:ind w:left="3240" w:hanging="360"/>
      </w:pPr>
      <w:rPr>
        <w:rFonts w:ascii="Courier New" w:hAnsi="Courier New"/>
      </w:rPr>
    </w:lvl>
    <w:lvl w:ilvl="5">
      <w:numFmt w:val="bullet"/>
      <w:lvlText w:val=""/>
      <w:lvlJc w:val="left"/>
      <w:pPr>
        <w:ind w:left="3960" w:hanging="360"/>
      </w:pPr>
      <w:rPr>
        <w:rFonts w:ascii="Wingdings" w:hAnsi="Wingdings"/>
      </w:rPr>
    </w:lvl>
    <w:lvl w:ilvl="6">
      <w:numFmt w:val="bullet"/>
      <w:lvlText w:val=""/>
      <w:lvlJc w:val="left"/>
      <w:pPr>
        <w:ind w:left="4680" w:hanging="360"/>
      </w:pPr>
      <w:rPr>
        <w:rFonts w:ascii="Symbol" w:hAnsi="Symbol"/>
      </w:rPr>
    </w:lvl>
    <w:lvl w:ilvl="7">
      <w:numFmt w:val="bullet"/>
      <w:lvlText w:val="o"/>
      <w:lvlJc w:val="left"/>
      <w:pPr>
        <w:ind w:left="5400" w:hanging="360"/>
      </w:pPr>
      <w:rPr>
        <w:rFonts w:ascii="Courier New" w:hAnsi="Courier New"/>
      </w:rPr>
    </w:lvl>
    <w:lvl w:ilvl="8">
      <w:numFmt w:val="bullet"/>
      <w:lvlText w:val=""/>
      <w:lvlJc w:val="left"/>
      <w:pPr>
        <w:ind w:left="6120" w:hanging="360"/>
      </w:pPr>
      <w:rPr>
        <w:rFonts w:ascii="Wingdings" w:hAnsi="Wingdings"/>
      </w:rPr>
    </w:lvl>
  </w:abstractNum>
  <w:abstractNum w:abstractNumId="70" w15:restartNumberingAfterBreak="0">
    <w:nsid w:val="540F0BAA"/>
    <w:multiLevelType w:val="hybridMultilevel"/>
    <w:tmpl w:val="628C142C"/>
    <w:lvl w:ilvl="0" w:tplc="3AFE9318">
      <w:numFmt w:val="bullet"/>
      <w:lvlText w:val="▪"/>
      <w:lvlJc w:val="left"/>
      <w:pPr>
        <w:ind w:left="193" w:hanging="84"/>
      </w:pPr>
      <w:rPr>
        <w:rFonts w:ascii="Times New Roman" w:eastAsia="Times New Roman" w:hAnsi="Times New Roman" w:cs="Times New Roman" w:hint="default"/>
        <w:b w:val="0"/>
        <w:bCs w:val="0"/>
        <w:i w:val="0"/>
        <w:iCs w:val="0"/>
        <w:color w:val="6B9E00"/>
        <w:spacing w:val="0"/>
        <w:w w:val="129"/>
        <w:sz w:val="16"/>
        <w:szCs w:val="16"/>
        <w:lang w:val="fr-FR" w:eastAsia="en-US" w:bidi="ar-SA"/>
      </w:rPr>
    </w:lvl>
    <w:lvl w:ilvl="1" w:tplc="A7620BA0">
      <w:numFmt w:val="bullet"/>
      <w:lvlText w:val="•"/>
      <w:lvlJc w:val="left"/>
      <w:pPr>
        <w:ind w:left="632" w:hanging="84"/>
      </w:pPr>
      <w:rPr>
        <w:rFonts w:hint="default"/>
        <w:lang w:val="fr-FR" w:eastAsia="en-US" w:bidi="ar-SA"/>
      </w:rPr>
    </w:lvl>
    <w:lvl w:ilvl="2" w:tplc="7E38A586">
      <w:numFmt w:val="bullet"/>
      <w:lvlText w:val="•"/>
      <w:lvlJc w:val="left"/>
      <w:pPr>
        <w:ind w:left="1065" w:hanging="84"/>
      </w:pPr>
      <w:rPr>
        <w:rFonts w:hint="default"/>
        <w:lang w:val="fr-FR" w:eastAsia="en-US" w:bidi="ar-SA"/>
      </w:rPr>
    </w:lvl>
    <w:lvl w:ilvl="3" w:tplc="B066D7C8">
      <w:numFmt w:val="bullet"/>
      <w:lvlText w:val="•"/>
      <w:lvlJc w:val="left"/>
      <w:pPr>
        <w:ind w:left="1497" w:hanging="84"/>
      </w:pPr>
      <w:rPr>
        <w:rFonts w:hint="default"/>
        <w:lang w:val="fr-FR" w:eastAsia="en-US" w:bidi="ar-SA"/>
      </w:rPr>
    </w:lvl>
    <w:lvl w:ilvl="4" w:tplc="9C620C70">
      <w:numFmt w:val="bullet"/>
      <w:lvlText w:val="•"/>
      <w:lvlJc w:val="left"/>
      <w:pPr>
        <w:ind w:left="1930" w:hanging="84"/>
      </w:pPr>
      <w:rPr>
        <w:rFonts w:hint="default"/>
        <w:lang w:val="fr-FR" w:eastAsia="en-US" w:bidi="ar-SA"/>
      </w:rPr>
    </w:lvl>
    <w:lvl w:ilvl="5" w:tplc="6C1A97C0">
      <w:numFmt w:val="bullet"/>
      <w:lvlText w:val="•"/>
      <w:lvlJc w:val="left"/>
      <w:pPr>
        <w:ind w:left="2363" w:hanging="84"/>
      </w:pPr>
      <w:rPr>
        <w:rFonts w:hint="default"/>
        <w:lang w:val="fr-FR" w:eastAsia="en-US" w:bidi="ar-SA"/>
      </w:rPr>
    </w:lvl>
    <w:lvl w:ilvl="6" w:tplc="22A4448C">
      <w:numFmt w:val="bullet"/>
      <w:lvlText w:val="•"/>
      <w:lvlJc w:val="left"/>
      <w:pPr>
        <w:ind w:left="2795" w:hanging="84"/>
      </w:pPr>
      <w:rPr>
        <w:rFonts w:hint="default"/>
        <w:lang w:val="fr-FR" w:eastAsia="en-US" w:bidi="ar-SA"/>
      </w:rPr>
    </w:lvl>
    <w:lvl w:ilvl="7" w:tplc="0130D512">
      <w:numFmt w:val="bullet"/>
      <w:lvlText w:val="•"/>
      <w:lvlJc w:val="left"/>
      <w:pPr>
        <w:ind w:left="3228" w:hanging="84"/>
      </w:pPr>
      <w:rPr>
        <w:rFonts w:hint="default"/>
        <w:lang w:val="fr-FR" w:eastAsia="en-US" w:bidi="ar-SA"/>
      </w:rPr>
    </w:lvl>
    <w:lvl w:ilvl="8" w:tplc="B0CE6B6E">
      <w:numFmt w:val="bullet"/>
      <w:lvlText w:val="•"/>
      <w:lvlJc w:val="left"/>
      <w:pPr>
        <w:ind w:left="3660" w:hanging="84"/>
      </w:pPr>
      <w:rPr>
        <w:rFonts w:hint="default"/>
        <w:lang w:val="fr-FR" w:eastAsia="en-US" w:bidi="ar-SA"/>
      </w:rPr>
    </w:lvl>
  </w:abstractNum>
  <w:abstractNum w:abstractNumId="71" w15:restartNumberingAfterBreak="0">
    <w:nsid w:val="556A0E81"/>
    <w:multiLevelType w:val="hybridMultilevel"/>
    <w:tmpl w:val="E98C4032"/>
    <w:lvl w:ilvl="0" w:tplc="110EA4CE">
      <w:start w:val="1"/>
      <w:numFmt w:val="bullet"/>
      <w:pStyle w:val="Tableau-puce10"/>
      <w:lvlText w:val=""/>
      <w:lvlJc w:val="left"/>
      <w:pPr>
        <w:ind w:left="720" w:hanging="360"/>
      </w:pPr>
      <w:rPr>
        <w:rFonts w:ascii="Symbol" w:hAnsi="Symbol" w:hint="default"/>
      </w:rPr>
    </w:lvl>
    <w:lvl w:ilvl="1" w:tplc="64744BE0">
      <w:start w:val="1"/>
      <w:numFmt w:val="bullet"/>
      <w:pStyle w:val="Tableau-puce20"/>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2" w15:restartNumberingAfterBreak="0">
    <w:nsid w:val="56332A17"/>
    <w:multiLevelType w:val="hybridMultilevel"/>
    <w:tmpl w:val="D804AFD6"/>
    <w:lvl w:ilvl="0" w:tplc="203637EA">
      <w:numFmt w:val="bullet"/>
      <w:lvlText w:val="▪"/>
      <w:lvlJc w:val="left"/>
      <w:pPr>
        <w:ind w:left="376" w:hanging="308"/>
      </w:pPr>
      <w:rPr>
        <w:rFonts w:ascii="Times New Roman" w:eastAsia="Times New Roman" w:hAnsi="Times New Roman" w:cs="Times New Roman" w:hint="default"/>
        <w:b w:val="0"/>
        <w:bCs w:val="0"/>
        <w:i w:val="0"/>
        <w:iCs w:val="0"/>
        <w:color w:val="6B9E00"/>
        <w:spacing w:val="0"/>
        <w:w w:val="129"/>
        <w:sz w:val="18"/>
        <w:szCs w:val="18"/>
        <w:lang w:val="fr-FR" w:eastAsia="en-US" w:bidi="ar-SA"/>
      </w:rPr>
    </w:lvl>
    <w:lvl w:ilvl="1" w:tplc="81E23FE4">
      <w:numFmt w:val="bullet"/>
      <w:lvlText w:val="•"/>
      <w:lvlJc w:val="left"/>
      <w:pPr>
        <w:ind w:left="681" w:hanging="308"/>
      </w:pPr>
      <w:rPr>
        <w:rFonts w:hint="default"/>
        <w:lang w:val="fr-FR" w:eastAsia="en-US" w:bidi="ar-SA"/>
      </w:rPr>
    </w:lvl>
    <w:lvl w:ilvl="2" w:tplc="5A6691A0">
      <w:numFmt w:val="bullet"/>
      <w:lvlText w:val="•"/>
      <w:lvlJc w:val="left"/>
      <w:pPr>
        <w:ind w:left="982" w:hanging="308"/>
      </w:pPr>
      <w:rPr>
        <w:rFonts w:hint="default"/>
        <w:lang w:val="fr-FR" w:eastAsia="en-US" w:bidi="ar-SA"/>
      </w:rPr>
    </w:lvl>
    <w:lvl w:ilvl="3" w:tplc="286C1054">
      <w:numFmt w:val="bullet"/>
      <w:lvlText w:val="•"/>
      <w:lvlJc w:val="left"/>
      <w:pPr>
        <w:ind w:left="1283" w:hanging="308"/>
      </w:pPr>
      <w:rPr>
        <w:rFonts w:hint="default"/>
        <w:lang w:val="fr-FR" w:eastAsia="en-US" w:bidi="ar-SA"/>
      </w:rPr>
    </w:lvl>
    <w:lvl w:ilvl="4" w:tplc="B90ED9BA">
      <w:numFmt w:val="bullet"/>
      <w:lvlText w:val="•"/>
      <w:lvlJc w:val="left"/>
      <w:pPr>
        <w:ind w:left="1584" w:hanging="308"/>
      </w:pPr>
      <w:rPr>
        <w:rFonts w:hint="default"/>
        <w:lang w:val="fr-FR" w:eastAsia="en-US" w:bidi="ar-SA"/>
      </w:rPr>
    </w:lvl>
    <w:lvl w:ilvl="5" w:tplc="3C6C55DC">
      <w:numFmt w:val="bullet"/>
      <w:lvlText w:val="•"/>
      <w:lvlJc w:val="left"/>
      <w:pPr>
        <w:ind w:left="1885" w:hanging="308"/>
      </w:pPr>
      <w:rPr>
        <w:rFonts w:hint="default"/>
        <w:lang w:val="fr-FR" w:eastAsia="en-US" w:bidi="ar-SA"/>
      </w:rPr>
    </w:lvl>
    <w:lvl w:ilvl="6" w:tplc="46C2E324">
      <w:numFmt w:val="bullet"/>
      <w:lvlText w:val="•"/>
      <w:lvlJc w:val="left"/>
      <w:pPr>
        <w:ind w:left="2186" w:hanging="308"/>
      </w:pPr>
      <w:rPr>
        <w:rFonts w:hint="default"/>
        <w:lang w:val="fr-FR" w:eastAsia="en-US" w:bidi="ar-SA"/>
      </w:rPr>
    </w:lvl>
    <w:lvl w:ilvl="7" w:tplc="70E6C96C">
      <w:numFmt w:val="bullet"/>
      <w:lvlText w:val="•"/>
      <w:lvlJc w:val="left"/>
      <w:pPr>
        <w:ind w:left="2487" w:hanging="308"/>
      </w:pPr>
      <w:rPr>
        <w:rFonts w:hint="default"/>
        <w:lang w:val="fr-FR" w:eastAsia="en-US" w:bidi="ar-SA"/>
      </w:rPr>
    </w:lvl>
    <w:lvl w:ilvl="8" w:tplc="AB4E6702">
      <w:numFmt w:val="bullet"/>
      <w:lvlText w:val="•"/>
      <w:lvlJc w:val="left"/>
      <w:pPr>
        <w:ind w:left="2788" w:hanging="308"/>
      </w:pPr>
      <w:rPr>
        <w:rFonts w:hint="default"/>
        <w:lang w:val="fr-FR" w:eastAsia="en-US" w:bidi="ar-SA"/>
      </w:rPr>
    </w:lvl>
  </w:abstractNum>
  <w:abstractNum w:abstractNumId="73" w15:restartNumberingAfterBreak="0">
    <w:nsid w:val="5A8A3002"/>
    <w:multiLevelType w:val="hybridMultilevel"/>
    <w:tmpl w:val="14DC8AE6"/>
    <w:lvl w:ilvl="0" w:tplc="33EAE33E">
      <w:start w:val="1"/>
      <w:numFmt w:val="bullet"/>
      <w:lvlText w:val=""/>
      <w:lvlJc w:val="left"/>
      <w:pPr>
        <w:ind w:left="720" w:hanging="360"/>
      </w:pPr>
      <w:rPr>
        <w:rFonts w:ascii="Symbol" w:hAnsi="Symbol" w:hint="default"/>
        <w:color w:val="03A3A6"/>
      </w:rPr>
    </w:lvl>
    <w:lvl w:ilvl="1" w:tplc="33EAE33E">
      <w:start w:val="1"/>
      <w:numFmt w:val="bullet"/>
      <w:lvlText w:val=""/>
      <w:lvlJc w:val="left"/>
      <w:pPr>
        <w:ind w:left="720" w:hanging="360"/>
      </w:pPr>
      <w:rPr>
        <w:rFonts w:ascii="Symbol" w:hAnsi="Symbol" w:hint="default"/>
        <w:color w:val="03A3A6"/>
      </w:rPr>
    </w:lvl>
    <w:lvl w:ilvl="2" w:tplc="33EAE33E">
      <w:start w:val="1"/>
      <w:numFmt w:val="bullet"/>
      <w:lvlText w:val=""/>
      <w:lvlJc w:val="left"/>
      <w:pPr>
        <w:ind w:left="720" w:hanging="360"/>
      </w:pPr>
      <w:rPr>
        <w:rFonts w:ascii="Symbol" w:hAnsi="Symbol" w:hint="default"/>
        <w:color w:val="03A3A6"/>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4" w15:restartNumberingAfterBreak="0">
    <w:nsid w:val="5B3A0ACD"/>
    <w:multiLevelType w:val="hybridMultilevel"/>
    <w:tmpl w:val="3C3E7F72"/>
    <w:lvl w:ilvl="0" w:tplc="33EAE33E">
      <w:start w:val="1"/>
      <w:numFmt w:val="bullet"/>
      <w:lvlText w:val=""/>
      <w:lvlJc w:val="left"/>
      <w:pPr>
        <w:ind w:left="720" w:hanging="360"/>
      </w:pPr>
      <w:rPr>
        <w:rFonts w:ascii="Symbol" w:hAnsi="Symbol" w:hint="default"/>
        <w:color w:val="03A3A6"/>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5" w15:restartNumberingAfterBreak="0">
    <w:nsid w:val="5ECA2C4C"/>
    <w:multiLevelType w:val="multilevel"/>
    <w:tmpl w:val="2A82041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6" w15:restartNumberingAfterBreak="0">
    <w:nsid w:val="5ECB5BE0"/>
    <w:multiLevelType w:val="hybridMultilevel"/>
    <w:tmpl w:val="E53E3C66"/>
    <w:lvl w:ilvl="0" w:tplc="33EAE33E">
      <w:start w:val="1"/>
      <w:numFmt w:val="bullet"/>
      <w:lvlText w:val=""/>
      <w:lvlJc w:val="left"/>
      <w:pPr>
        <w:ind w:left="720" w:hanging="360"/>
      </w:pPr>
      <w:rPr>
        <w:rFonts w:ascii="Symbol" w:hAnsi="Symbol" w:hint="default"/>
        <w:color w:val="03A3A6"/>
      </w:rPr>
    </w:lvl>
    <w:lvl w:ilvl="1" w:tplc="33EAE33E">
      <w:start w:val="1"/>
      <w:numFmt w:val="bullet"/>
      <w:lvlText w:val=""/>
      <w:lvlJc w:val="left"/>
      <w:pPr>
        <w:ind w:left="720" w:hanging="360"/>
      </w:pPr>
      <w:rPr>
        <w:rFonts w:ascii="Symbol" w:hAnsi="Symbol" w:hint="default"/>
        <w:color w:val="03A3A6"/>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7" w15:restartNumberingAfterBreak="0">
    <w:nsid w:val="5F300926"/>
    <w:multiLevelType w:val="hybridMultilevel"/>
    <w:tmpl w:val="4FAC0298"/>
    <w:lvl w:ilvl="0" w:tplc="E308573E">
      <w:numFmt w:val="bullet"/>
      <w:lvlText w:val="▪"/>
      <w:lvlJc w:val="left"/>
      <w:pPr>
        <w:ind w:left="193" w:hanging="84"/>
      </w:pPr>
      <w:rPr>
        <w:rFonts w:ascii="Times New Roman" w:eastAsia="Times New Roman" w:hAnsi="Times New Roman" w:cs="Times New Roman" w:hint="default"/>
        <w:b w:val="0"/>
        <w:bCs w:val="0"/>
        <w:i w:val="0"/>
        <w:iCs w:val="0"/>
        <w:color w:val="6B9E00"/>
        <w:spacing w:val="0"/>
        <w:w w:val="129"/>
        <w:sz w:val="16"/>
        <w:szCs w:val="16"/>
        <w:lang w:val="fr-FR" w:eastAsia="en-US" w:bidi="ar-SA"/>
      </w:rPr>
    </w:lvl>
    <w:lvl w:ilvl="1" w:tplc="54269B88">
      <w:numFmt w:val="bullet"/>
      <w:lvlText w:val="•"/>
      <w:lvlJc w:val="left"/>
      <w:pPr>
        <w:ind w:left="632" w:hanging="84"/>
      </w:pPr>
      <w:rPr>
        <w:rFonts w:hint="default"/>
        <w:lang w:val="fr-FR" w:eastAsia="en-US" w:bidi="ar-SA"/>
      </w:rPr>
    </w:lvl>
    <w:lvl w:ilvl="2" w:tplc="43BE3D98">
      <w:numFmt w:val="bullet"/>
      <w:lvlText w:val="•"/>
      <w:lvlJc w:val="left"/>
      <w:pPr>
        <w:ind w:left="1065" w:hanging="84"/>
      </w:pPr>
      <w:rPr>
        <w:rFonts w:hint="default"/>
        <w:lang w:val="fr-FR" w:eastAsia="en-US" w:bidi="ar-SA"/>
      </w:rPr>
    </w:lvl>
    <w:lvl w:ilvl="3" w:tplc="402A14F4">
      <w:numFmt w:val="bullet"/>
      <w:lvlText w:val="•"/>
      <w:lvlJc w:val="left"/>
      <w:pPr>
        <w:ind w:left="1497" w:hanging="84"/>
      </w:pPr>
      <w:rPr>
        <w:rFonts w:hint="default"/>
        <w:lang w:val="fr-FR" w:eastAsia="en-US" w:bidi="ar-SA"/>
      </w:rPr>
    </w:lvl>
    <w:lvl w:ilvl="4" w:tplc="4F004D04">
      <w:numFmt w:val="bullet"/>
      <w:lvlText w:val="•"/>
      <w:lvlJc w:val="left"/>
      <w:pPr>
        <w:ind w:left="1930" w:hanging="84"/>
      </w:pPr>
      <w:rPr>
        <w:rFonts w:hint="default"/>
        <w:lang w:val="fr-FR" w:eastAsia="en-US" w:bidi="ar-SA"/>
      </w:rPr>
    </w:lvl>
    <w:lvl w:ilvl="5" w:tplc="0950A096">
      <w:numFmt w:val="bullet"/>
      <w:lvlText w:val="•"/>
      <w:lvlJc w:val="left"/>
      <w:pPr>
        <w:ind w:left="2363" w:hanging="84"/>
      </w:pPr>
      <w:rPr>
        <w:rFonts w:hint="default"/>
        <w:lang w:val="fr-FR" w:eastAsia="en-US" w:bidi="ar-SA"/>
      </w:rPr>
    </w:lvl>
    <w:lvl w:ilvl="6" w:tplc="2AFC943A">
      <w:numFmt w:val="bullet"/>
      <w:lvlText w:val="•"/>
      <w:lvlJc w:val="left"/>
      <w:pPr>
        <w:ind w:left="2795" w:hanging="84"/>
      </w:pPr>
      <w:rPr>
        <w:rFonts w:hint="default"/>
        <w:lang w:val="fr-FR" w:eastAsia="en-US" w:bidi="ar-SA"/>
      </w:rPr>
    </w:lvl>
    <w:lvl w:ilvl="7" w:tplc="ECB6A5CE">
      <w:numFmt w:val="bullet"/>
      <w:lvlText w:val="•"/>
      <w:lvlJc w:val="left"/>
      <w:pPr>
        <w:ind w:left="3228" w:hanging="84"/>
      </w:pPr>
      <w:rPr>
        <w:rFonts w:hint="default"/>
        <w:lang w:val="fr-FR" w:eastAsia="en-US" w:bidi="ar-SA"/>
      </w:rPr>
    </w:lvl>
    <w:lvl w:ilvl="8" w:tplc="7AC4267A">
      <w:numFmt w:val="bullet"/>
      <w:lvlText w:val="•"/>
      <w:lvlJc w:val="left"/>
      <w:pPr>
        <w:ind w:left="3660" w:hanging="84"/>
      </w:pPr>
      <w:rPr>
        <w:rFonts w:hint="default"/>
        <w:lang w:val="fr-FR" w:eastAsia="en-US" w:bidi="ar-SA"/>
      </w:rPr>
    </w:lvl>
  </w:abstractNum>
  <w:abstractNum w:abstractNumId="78" w15:restartNumberingAfterBreak="0">
    <w:nsid w:val="61CB0353"/>
    <w:multiLevelType w:val="hybridMultilevel"/>
    <w:tmpl w:val="449EC482"/>
    <w:lvl w:ilvl="0" w:tplc="33EAE33E">
      <w:start w:val="1"/>
      <w:numFmt w:val="bullet"/>
      <w:lvlText w:val=""/>
      <w:lvlJc w:val="left"/>
      <w:pPr>
        <w:ind w:left="720" w:hanging="360"/>
      </w:pPr>
      <w:rPr>
        <w:rFonts w:ascii="Symbol" w:hAnsi="Symbol" w:hint="default"/>
        <w:color w:val="03A3A6"/>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9" w15:restartNumberingAfterBreak="0">
    <w:nsid w:val="64C36269"/>
    <w:multiLevelType w:val="hybridMultilevel"/>
    <w:tmpl w:val="55AC3E24"/>
    <w:lvl w:ilvl="0" w:tplc="79B23190">
      <w:numFmt w:val="bullet"/>
      <w:lvlText w:val="▪"/>
      <w:lvlJc w:val="left"/>
      <w:pPr>
        <w:ind w:left="193" w:hanging="84"/>
      </w:pPr>
      <w:rPr>
        <w:rFonts w:ascii="Times New Roman" w:eastAsia="Times New Roman" w:hAnsi="Times New Roman" w:cs="Times New Roman" w:hint="default"/>
        <w:b w:val="0"/>
        <w:bCs w:val="0"/>
        <w:i w:val="0"/>
        <w:iCs w:val="0"/>
        <w:color w:val="6B9E00"/>
        <w:spacing w:val="0"/>
        <w:w w:val="129"/>
        <w:sz w:val="16"/>
        <w:szCs w:val="16"/>
        <w:lang w:val="fr-FR" w:eastAsia="en-US" w:bidi="ar-SA"/>
      </w:rPr>
    </w:lvl>
    <w:lvl w:ilvl="1" w:tplc="AFA4C472">
      <w:numFmt w:val="bullet"/>
      <w:lvlText w:val="•"/>
      <w:lvlJc w:val="left"/>
      <w:pPr>
        <w:ind w:left="632" w:hanging="84"/>
      </w:pPr>
      <w:rPr>
        <w:rFonts w:hint="default"/>
        <w:lang w:val="fr-FR" w:eastAsia="en-US" w:bidi="ar-SA"/>
      </w:rPr>
    </w:lvl>
    <w:lvl w:ilvl="2" w:tplc="C9B47978">
      <w:numFmt w:val="bullet"/>
      <w:lvlText w:val="•"/>
      <w:lvlJc w:val="left"/>
      <w:pPr>
        <w:ind w:left="1065" w:hanging="84"/>
      </w:pPr>
      <w:rPr>
        <w:rFonts w:hint="default"/>
        <w:lang w:val="fr-FR" w:eastAsia="en-US" w:bidi="ar-SA"/>
      </w:rPr>
    </w:lvl>
    <w:lvl w:ilvl="3" w:tplc="60F8827E">
      <w:numFmt w:val="bullet"/>
      <w:lvlText w:val="•"/>
      <w:lvlJc w:val="left"/>
      <w:pPr>
        <w:ind w:left="1497" w:hanging="84"/>
      </w:pPr>
      <w:rPr>
        <w:rFonts w:hint="default"/>
        <w:lang w:val="fr-FR" w:eastAsia="en-US" w:bidi="ar-SA"/>
      </w:rPr>
    </w:lvl>
    <w:lvl w:ilvl="4" w:tplc="BEFC71BA">
      <w:numFmt w:val="bullet"/>
      <w:lvlText w:val="•"/>
      <w:lvlJc w:val="left"/>
      <w:pPr>
        <w:ind w:left="1930" w:hanging="84"/>
      </w:pPr>
      <w:rPr>
        <w:rFonts w:hint="default"/>
        <w:lang w:val="fr-FR" w:eastAsia="en-US" w:bidi="ar-SA"/>
      </w:rPr>
    </w:lvl>
    <w:lvl w:ilvl="5" w:tplc="72EAE6BC">
      <w:numFmt w:val="bullet"/>
      <w:lvlText w:val="•"/>
      <w:lvlJc w:val="left"/>
      <w:pPr>
        <w:ind w:left="2363" w:hanging="84"/>
      </w:pPr>
      <w:rPr>
        <w:rFonts w:hint="default"/>
        <w:lang w:val="fr-FR" w:eastAsia="en-US" w:bidi="ar-SA"/>
      </w:rPr>
    </w:lvl>
    <w:lvl w:ilvl="6" w:tplc="737849D2">
      <w:numFmt w:val="bullet"/>
      <w:lvlText w:val="•"/>
      <w:lvlJc w:val="left"/>
      <w:pPr>
        <w:ind w:left="2795" w:hanging="84"/>
      </w:pPr>
      <w:rPr>
        <w:rFonts w:hint="default"/>
        <w:lang w:val="fr-FR" w:eastAsia="en-US" w:bidi="ar-SA"/>
      </w:rPr>
    </w:lvl>
    <w:lvl w:ilvl="7" w:tplc="5AE0D88A">
      <w:numFmt w:val="bullet"/>
      <w:lvlText w:val="•"/>
      <w:lvlJc w:val="left"/>
      <w:pPr>
        <w:ind w:left="3228" w:hanging="84"/>
      </w:pPr>
      <w:rPr>
        <w:rFonts w:hint="default"/>
        <w:lang w:val="fr-FR" w:eastAsia="en-US" w:bidi="ar-SA"/>
      </w:rPr>
    </w:lvl>
    <w:lvl w:ilvl="8" w:tplc="B5E83C9E">
      <w:numFmt w:val="bullet"/>
      <w:lvlText w:val="•"/>
      <w:lvlJc w:val="left"/>
      <w:pPr>
        <w:ind w:left="3660" w:hanging="84"/>
      </w:pPr>
      <w:rPr>
        <w:rFonts w:hint="default"/>
        <w:lang w:val="fr-FR" w:eastAsia="en-US" w:bidi="ar-SA"/>
      </w:rPr>
    </w:lvl>
  </w:abstractNum>
  <w:abstractNum w:abstractNumId="80" w15:restartNumberingAfterBreak="0">
    <w:nsid w:val="65302174"/>
    <w:multiLevelType w:val="hybridMultilevel"/>
    <w:tmpl w:val="3B1AB370"/>
    <w:lvl w:ilvl="0" w:tplc="33EAE33E">
      <w:start w:val="1"/>
      <w:numFmt w:val="bullet"/>
      <w:lvlText w:val=""/>
      <w:lvlJc w:val="left"/>
      <w:pPr>
        <w:ind w:left="720" w:hanging="360"/>
      </w:pPr>
      <w:rPr>
        <w:rFonts w:ascii="Symbol" w:hAnsi="Symbol" w:hint="default"/>
        <w:color w:val="03A3A6"/>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1" w15:restartNumberingAfterBreak="0">
    <w:nsid w:val="6A2A2D0D"/>
    <w:multiLevelType w:val="hybridMultilevel"/>
    <w:tmpl w:val="EAC4284A"/>
    <w:lvl w:ilvl="0" w:tplc="33EAE33E">
      <w:start w:val="1"/>
      <w:numFmt w:val="bullet"/>
      <w:lvlText w:val=""/>
      <w:lvlJc w:val="left"/>
      <w:pPr>
        <w:ind w:left="1069" w:hanging="360"/>
      </w:pPr>
      <w:rPr>
        <w:rFonts w:ascii="Symbol" w:hAnsi="Symbol" w:hint="default"/>
        <w:color w:val="03A3A6"/>
        <w:kern w:val="0"/>
        <w:position w:val="0"/>
      </w:rPr>
    </w:lvl>
    <w:lvl w:ilvl="1" w:tplc="040C0003">
      <w:start w:val="1"/>
      <w:numFmt w:val="bullet"/>
      <w:lvlText w:val="o"/>
      <w:lvlJc w:val="left"/>
      <w:pPr>
        <w:ind w:left="2673" w:hanging="360"/>
      </w:pPr>
      <w:rPr>
        <w:rFonts w:ascii="Courier New" w:hAnsi="Courier New" w:cs="Courier New" w:hint="default"/>
      </w:rPr>
    </w:lvl>
    <w:lvl w:ilvl="2" w:tplc="040C0005" w:tentative="1">
      <w:start w:val="1"/>
      <w:numFmt w:val="bullet"/>
      <w:lvlText w:val=""/>
      <w:lvlJc w:val="left"/>
      <w:pPr>
        <w:ind w:left="3393" w:hanging="360"/>
      </w:pPr>
      <w:rPr>
        <w:rFonts w:ascii="Wingdings" w:hAnsi="Wingdings" w:hint="default"/>
      </w:rPr>
    </w:lvl>
    <w:lvl w:ilvl="3" w:tplc="040C0001" w:tentative="1">
      <w:start w:val="1"/>
      <w:numFmt w:val="bullet"/>
      <w:lvlText w:val=""/>
      <w:lvlJc w:val="left"/>
      <w:pPr>
        <w:ind w:left="4113" w:hanging="360"/>
      </w:pPr>
      <w:rPr>
        <w:rFonts w:ascii="Symbol" w:hAnsi="Symbol" w:hint="default"/>
      </w:rPr>
    </w:lvl>
    <w:lvl w:ilvl="4" w:tplc="040C0003" w:tentative="1">
      <w:start w:val="1"/>
      <w:numFmt w:val="bullet"/>
      <w:lvlText w:val="o"/>
      <w:lvlJc w:val="left"/>
      <w:pPr>
        <w:ind w:left="4833" w:hanging="360"/>
      </w:pPr>
      <w:rPr>
        <w:rFonts w:ascii="Courier New" w:hAnsi="Courier New" w:cs="Courier New" w:hint="default"/>
      </w:rPr>
    </w:lvl>
    <w:lvl w:ilvl="5" w:tplc="040C0005" w:tentative="1">
      <w:start w:val="1"/>
      <w:numFmt w:val="bullet"/>
      <w:lvlText w:val=""/>
      <w:lvlJc w:val="left"/>
      <w:pPr>
        <w:ind w:left="5553" w:hanging="360"/>
      </w:pPr>
      <w:rPr>
        <w:rFonts w:ascii="Wingdings" w:hAnsi="Wingdings" w:hint="default"/>
      </w:rPr>
    </w:lvl>
    <w:lvl w:ilvl="6" w:tplc="040C0001" w:tentative="1">
      <w:start w:val="1"/>
      <w:numFmt w:val="bullet"/>
      <w:lvlText w:val=""/>
      <w:lvlJc w:val="left"/>
      <w:pPr>
        <w:ind w:left="6273" w:hanging="360"/>
      </w:pPr>
      <w:rPr>
        <w:rFonts w:ascii="Symbol" w:hAnsi="Symbol" w:hint="default"/>
      </w:rPr>
    </w:lvl>
    <w:lvl w:ilvl="7" w:tplc="040C0003" w:tentative="1">
      <w:start w:val="1"/>
      <w:numFmt w:val="bullet"/>
      <w:lvlText w:val="o"/>
      <w:lvlJc w:val="left"/>
      <w:pPr>
        <w:ind w:left="6993" w:hanging="360"/>
      </w:pPr>
      <w:rPr>
        <w:rFonts w:ascii="Courier New" w:hAnsi="Courier New" w:cs="Courier New" w:hint="default"/>
      </w:rPr>
    </w:lvl>
    <w:lvl w:ilvl="8" w:tplc="040C0005" w:tentative="1">
      <w:start w:val="1"/>
      <w:numFmt w:val="bullet"/>
      <w:lvlText w:val=""/>
      <w:lvlJc w:val="left"/>
      <w:pPr>
        <w:ind w:left="7713" w:hanging="360"/>
      </w:pPr>
      <w:rPr>
        <w:rFonts w:ascii="Wingdings" w:hAnsi="Wingdings" w:hint="default"/>
      </w:rPr>
    </w:lvl>
  </w:abstractNum>
  <w:abstractNum w:abstractNumId="82" w15:restartNumberingAfterBreak="0">
    <w:nsid w:val="6A482915"/>
    <w:multiLevelType w:val="hybridMultilevel"/>
    <w:tmpl w:val="7150928E"/>
    <w:lvl w:ilvl="0" w:tplc="33EAE33E">
      <w:start w:val="1"/>
      <w:numFmt w:val="bullet"/>
      <w:lvlText w:val=""/>
      <w:lvlJc w:val="left"/>
      <w:pPr>
        <w:ind w:left="720" w:hanging="360"/>
      </w:pPr>
      <w:rPr>
        <w:rFonts w:ascii="Symbol" w:hAnsi="Symbol" w:hint="default"/>
        <w:color w:val="03A3A6"/>
      </w:rPr>
    </w:lvl>
    <w:lvl w:ilvl="1" w:tplc="040C0003">
      <w:start w:val="1"/>
      <w:numFmt w:val="bullet"/>
      <w:lvlText w:val="o"/>
      <w:lvlJc w:val="left"/>
      <w:pPr>
        <w:ind w:left="2793" w:hanging="360"/>
      </w:pPr>
      <w:rPr>
        <w:rFonts w:ascii="Courier New" w:hAnsi="Courier New" w:cs="Courier New" w:hint="default"/>
      </w:rPr>
    </w:lvl>
    <w:lvl w:ilvl="2" w:tplc="040C0005">
      <w:start w:val="1"/>
      <w:numFmt w:val="bullet"/>
      <w:lvlText w:val=""/>
      <w:lvlJc w:val="left"/>
      <w:pPr>
        <w:ind w:left="3513" w:hanging="360"/>
      </w:pPr>
      <w:rPr>
        <w:rFonts w:ascii="Wingdings" w:hAnsi="Wingdings" w:hint="default"/>
      </w:rPr>
    </w:lvl>
    <w:lvl w:ilvl="3" w:tplc="040C0001">
      <w:start w:val="1"/>
      <w:numFmt w:val="bullet"/>
      <w:lvlText w:val=""/>
      <w:lvlJc w:val="left"/>
      <w:pPr>
        <w:ind w:left="4233" w:hanging="360"/>
      </w:pPr>
      <w:rPr>
        <w:rFonts w:ascii="Symbol" w:hAnsi="Symbol" w:hint="default"/>
      </w:rPr>
    </w:lvl>
    <w:lvl w:ilvl="4" w:tplc="040C0003">
      <w:start w:val="1"/>
      <w:numFmt w:val="bullet"/>
      <w:lvlText w:val="o"/>
      <w:lvlJc w:val="left"/>
      <w:pPr>
        <w:ind w:left="4953" w:hanging="360"/>
      </w:pPr>
      <w:rPr>
        <w:rFonts w:ascii="Courier New" w:hAnsi="Courier New" w:cs="Courier New" w:hint="default"/>
      </w:rPr>
    </w:lvl>
    <w:lvl w:ilvl="5" w:tplc="040C0005">
      <w:start w:val="1"/>
      <w:numFmt w:val="bullet"/>
      <w:lvlText w:val=""/>
      <w:lvlJc w:val="left"/>
      <w:pPr>
        <w:ind w:left="5673" w:hanging="360"/>
      </w:pPr>
      <w:rPr>
        <w:rFonts w:ascii="Wingdings" w:hAnsi="Wingdings" w:hint="default"/>
      </w:rPr>
    </w:lvl>
    <w:lvl w:ilvl="6" w:tplc="040C0001">
      <w:start w:val="1"/>
      <w:numFmt w:val="bullet"/>
      <w:lvlText w:val=""/>
      <w:lvlJc w:val="left"/>
      <w:pPr>
        <w:ind w:left="6393" w:hanging="360"/>
      </w:pPr>
      <w:rPr>
        <w:rFonts w:ascii="Symbol" w:hAnsi="Symbol" w:hint="default"/>
      </w:rPr>
    </w:lvl>
    <w:lvl w:ilvl="7" w:tplc="040C0003">
      <w:start w:val="1"/>
      <w:numFmt w:val="bullet"/>
      <w:lvlText w:val="o"/>
      <w:lvlJc w:val="left"/>
      <w:pPr>
        <w:ind w:left="7113" w:hanging="360"/>
      </w:pPr>
      <w:rPr>
        <w:rFonts w:ascii="Courier New" w:hAnsi="Courier New" w:cs="Courier New" w:hint="default"/>
      </w:rPr>
    </w:lvl>
    <w:lvl w:ilvl="8" w:tplc="040C0005">
      <w:start w:val="1"/>
      <w:numFmt w:val="bullet"/>
      <w:lvlText w:val=""/>
      <w:lvlJc w:val="left"/>
      <w:pPr>
        <w:ind w:left="7833" w:hanging="360"/>
      </w:pPr>
      <w:rPr>
        <w:rFonts w:ascii="Wingdings" w:hAnsi="Wingdings" w:hint="default"/>
      </w:rPr>
    </w:lvl>
  </w:abstractNum>
  <w:abstractNum w:abstractNumId="83" w15:restartNumberingAfterBreak="0">
    <w:nsid w:val="6B2123CB"/>
    <w:multiLevelType w:val="multilevel"/>
    <w:tmpl w:val="BB18FB74"/>
    <w:styleLink w:val="NoList11"/>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84" w15:restartNumberingAfterBreak="0">
    <w:nsid w:val="6D081387"/>
    <w:multiLevelType w:val="hybridMultilevel"/>
    <w:tmpl w:val="96E65A80"/>
    <w:lvl w:ilvl="0" w:tplc="7882805E">
      <w:numFmt w:val="bullet"/>
      <w:lvlText w:val="▪"/>
      <w:lvlJc w:val="left"/>
      <w:pPr>
        <w:ind w:left="469" w:hanging="360"/>
      </w:pPr>
      <w:rPr>
        <w:rFonts w:ascii="Times New Roman" w:eastAsia="Times New Roman" w:hAnsi="Times New Roman" w:cs="Times New Roman" w:hint="default"/>
        <w:b w:val="0"/>
        <w:bCs w:val="0"/>
        <w:i w:val="0"/>
        <w:iCs w:val="0"/>
        <w:color w:val="6B9E00"/>
        <w:spacing w:val="0"/>
        <w:w w:val="129"/>
        <w:sz w:val="18"/>
        <w:szCs w:val="18"/>
        <w:lang w:val="fr-FR" w:eastAsia="en-US" w:bidi="ar-SA"/>
      </w:rPr>
    </w:lvl>
    <w:lvl w:ilvl="1" w:tplc="020E4D80">
      <w:numFmt w:val="bullet"/>
      <w:lvlText w:val="•"/>
      <w:lvlJc w:val="left"/>
      <w:pPr>
        <w:ind w:left="866" w:hanging="360"/>
      </w:pPr>
      <w:rPr>
        <w:rFonts w:hint="default"/>
        <w:lang w:val="fr-FR" w:eastAsia="en-US" w:bidi="ar-SA"/>
      </w:rPr>
    </w:lvl>
    <w:lvl w:ilvl="2" w:tplc="7C02C496">
      <w:numFmt w:val="bullet"/>
      <w:lvlText w:val="•"/>
      <w:lvlJc w:val="left"/>
      <w:pPr>
        <w:ind w:left="1273" w:hanging="360"/>
      </w:pPr>
      <w:rPr>
        <w:rFonts w:hint="default"/>
        <w:lang w:val="fr-FR" w:eastAsia="en-US" w:bidi="ar-SA"/>
      </w:rPr>
    </w:lvl>
    <w:lvl w:ilvl="3" w:tplc="27B23196">
      <w:numFmt w:val="bullet"/>
      <w:lvlText w:val="•"/>
      <w:lvlJc w:val="left"/>
      <w:pPr>
        <w:ind w:left="1679" w:hanging="360"/>
      </w:pPr>
      <w:rPr>
        <w:rFonts w:hint="default"/>
        <w:lang w:val="fr-FR" w:eastAsia="en-US" w:bidi="ar-SA"/>
      </w:rPr>
    </w:lvl>
    <w:lvl w:ilvl="4" w:tplc="AC40B2D0">
      <w:numFmt w:val="bullet"/>
      <w:lvlText w:val="•"/>
      <w:lvlJc w:val="left"/>
      <w:pPr>
        <w:ind w:left="2086" w:hanging="360"/>
      </w:pPr>
      <w:rPr>
        <w:rFonts w:hint="default"/>
        <w:lang w:val="fr-FR" w:eastAsia="en-US" w:bidi="ar-SA"/>
      </w:rPr>
    </w:lvl>
    <w:lvl w:ilvl="5" w:tplc="4302F90C">
      <w:numFmt w:val="bullet"/>
      <w:lvlText w:val="•"/>
      <w:lvlJc w:val="left"/>
      <w:pPr>
        <w:ind w:left="2493" w:hanging="360"/>
      </w:pPr>
      <w:rPr>
        <w:rFonts w:hint="default"/>
        <w:lang w:val="fr-FR" w:eastAsia="en-US" w:bidi="ar-SA"/>
      </w:rPr>
    </w:lvl>
    <w:lvl w:ilvl="6" w:tplc="0436DE0C">
      <w:numFmt w:val="bullet"/>
      <w:lvlText w:val="•"/>
      <w:lvlJc w:val="left"/>
      <w:pPr>
        <w:ind w:left="2899" w:hanging="360"/>
      </w:pPr>
      <w:rPr>
        <w:rFonts w:hint="default"/>
        <w:lang w:val="fr-FR" w:eastAsia="en-US" w:bidi="ar-SA"/>
      </w:rPr>
    </w:lvl>
    <w:lvl w:ilvl="7" w:tplc="FA80C152">
      <w:numFmt w:val="bullet"/>
      <w:lvlText w:val="•"/>
      <w:lvlJc w:val="left"/>
      <w:pPr>
        <w:ind w:left="3306" w:hanging="360"/>
      </w:pPr>
      <w:rPr>
        <w:rFonts w:hint="default"/>
        <w:lang w:val="fr-FR" w:eastAsia="en-US" w:bidi="ar-SA"/>
      </w:rPr>
    </w:lvl>
    <w:lvl w:ilvl="8" w:tplc="EBF26402">
      <w:numFmt w:val="bullet"/>
      <w:lvlText w:val="•"/>
      <w:lvlJc w:val="left"/>
      <w:pPr>
        <w:ind w:left="3712" w:hanging="360"/>
      </w:pPr>
      <w:rPr>
        <w:rFonts w:hint="default"/>
        <w:lang w:val="fr-FR" w:eastAsia="en-US" w:bidi="ar-SA"/>
      </w:rPr>
    </w:lvl>
  </w:abstractNum>
  <w:abstractNum w:abstractNumId="85" w15:restartNumberingAfterBreak="0">
    <w:nsid w:val="6D2A3C1B"/>
    <w:multiLevelType w:val="hybridMultilevel"/>
    <w:tmpl w:val="6C38168C"/>
    <w:lvl w:ilvl="0" w:tplc="040C0001">
      <w:start w:val="1"/>
      <w:numFmt w:val="decimal"/>
      <w:pStyle w:val="ExigIHM"/>
      <w:lvlText w:val="{IHM-%1} "/>
      <w:lvlJc w:val="left"/>
      <w:pPr>
        <w:tabs>
          <w:tab w:val="num" w:pos="1080"/>
        </w:tabs>
        <w:ind w:left="360" w:hanging="360"/>
      </w:pPr>
      <w:rPr>
        <w:rFonts w:hint="default"/>
        <w:b/>
        <w:bCs/>
        <w:i w:val="0"/>
        <w:iCs w:val="0"/>
      </w:rPr>
    </w:lvl>
    <w:lvl w:ilvl="1" w:tplc="040C0003">
      <w:start w:val="1"/>
      <w:numFmt w:val="lowerLetter"/>
      <w:lvlText w:val="%2."/>
      <w:lvlJc w:val="left"/>
      <w:pPr>
        <w:tabs>
          <w:tab w:val="num" w:pos="2008"/>
        </w:tabs>
        <w:ind w:left="2008" w:hanging="360"/>
      </w:pPr>
    </w:lvl>
    <w:lvl w:ilvl="2" w:tplc="040C0005">
      <w:start w:val="1"/>
      <w:numFmt w:val="lowerRoman"/>
      <w:lvlText w:val="%3."/>
      <w:lvlJc w:val="right"/>
      <w:pPr>
        <w:tabs>
          <w:tab w:val="num" w:pos="2728"/>
        </w:tabs>
        <w:ind w:left="2728" w:hanging="180"/>
      </w:pPr>
    </w:lvl>
    <w:lvl w:ilvl="3" w:tplc="040C0001">
      <w:start w:val="1"/>
      <w:numFmt w:val="decimal"/>
      <w:lvlText w:val="%4."/>
      <w:lvlJc w:val="left"/>
      <w:pPr>
        <w:tabs>
          <w:tab w:val="num" w:pos="3448"/>
        </w:tabs>
        <w:ind w:left="3448" w:hanging="360"/>
      </w:pPr>
    </w:lvl>
    <w:lvl w:ilvl="4" w:tplc="040C0003">
      <w:start w:val="1"/>
      <w:numFmt w:val="lowerLetter"/>
      <w:lvlText w:val="%5."/>
      <w:lvlJc w:val="left"/>
      <w:pPr>
        <w:tabs>
          <w:tab w:val="num" w:pos="4168"/>
        </w:tabs>
        <w:ind w:left="4168" w:hanging="360"/>
      </w:pPr>
    </w:lvl>
    <w:lvl w:ilvl="5" w:tplc="040C0005">
      <w:start w:val="1"/>
      <w:numFmt w:val="lowerRoman"/>
      <w:lvlText w:val="%6."/>
      <w:lvlJc w:val="right"/>
      <w:pPr>
        <w:tabs>
          <w:tab w:val="num" w:pos="4888"/>
        </w:tabs>
        <w:ind w:left="4888" w:hanging="180"/>
      </w:pPr>
    </w:lvl>
    <w:lvl w:ilvl="6" w:tplc="040C0001">
      <w:start w:val="1"/>
      <w:numFmt w:val="decimal"/>
      <w:lvlText w:val="%7."/>
      <w:lvlJc w:val="left"/>
      <w:pPr>
        <w:tabs>
          <w:tab w:val="num" w:pos="5608"/>
        </w:tabs>
        <w:ind w:left="5608" w:hanging="360"/>
      </w:pPr>
    </w:lvl>
    <w:lvl w:ilvl="7" w:tplc="040C0003">
      <w:start w:val="1"/>
      <w:numFmt w:val="lowerLetter"/>
      <w:lvlText w:val="%8."/>
      <w:lvlJc w:val="left"/>
      <w:pPr>
        <w:tabs>
          <w:tab w:val="num" w:pos="6328"/>
        </w:tabs>
        <w:ind w:left="6328" w:hanging="360"/>
      </w:pPr>
    </w:lvl>
    <w:lvl w:ilvl="8" w:tplc="040C0005">
      <w:start w:val="1"/>
      <w:numFmt w:val="lowerRoman"/>
      <w:lvlText w:val="%9."/>
      <w:lvlJc w:val="right"/>
      <w:pPr>
        <w:tabs>
          <w:tab w:val="num" w:pos="7048"/>
        </w:tabs>
        <w:ind w:left="7048" w:hanging="180"/>
      </w:pPr>
    </w:lvl>
  </w:abstractNum>
  <w:abstractNum w:abstractNumId="86" w15:restartNumberingAfterBreak="0">
    <w:nsid w:val="6F74009B"/>
    <w:multiLevelType w:val="hybridMultilevel"/>
    <w:tmpl w:val="C552696C"/>
    <w:lvl w:ilvl="0" w:tplc="33EAE33E">
      <w:start w:val="1"/>
      <w:numFmt w:val="bullet"/>
      <w:lvlText w:val=""/>
      <w:lvlJc w:val="left"/>
      <w:pPr>
        <w:ind w:left="720" w:hanging="360"/>
      </w:pPr>
      <w:rPr>
        <w:rFonts w:ascii="Symbol" w:hAnsi="Symbol" w:hint="default"/>
        <w:color w:val="03A3A6"/>
      </w:rPr>
    </w:lvl>
    <w:lvl w:ilvl="1" w:tplc="040C0003" w:tentative="1">
      <w:start w:val="1"/>
      <w:numFmt w:val="bullet"/>
      <w:lvlText w:val="o"/>
      <w:lvlJc w:val="left"/>
      <w:pPr>
        <w:ind w:left="1440" w:hanging="360"/>
      </w:pPr>
      <w:rPr>
        <w:rFonts w:ascii="Courier New" w:hAnsi="Courier New" w:cs="Courier New" w:hint="default"/>
      </w:rPr>
    </w:lvl>
    <w:lvl w:ilvl="2" w:tplc="33EAE33E">
      <w:start w:val="1"/>
      <w:numFmt w:val="bullet"/>
      <w:lvlText w:val=""/>
      <w:lvlJc w:val="left"/>
      <w:pPr>
        <w:ind w:left="720" w:hanging="360"/>
      </w:pPr>
      <w:rPr>
        <w:rFonts w:ascii="Symbol" w:hAnsi="Symbol" w:hint="default"/>
        <w:color w:val="03A3A6"/>
      </w:rPr>
    </w:lvl>
    <w:lvl w:ilvl="3" w:tplc="33EAE33E">
      <w:start w:val="1"/>
      <w:numFmt w:val="bullet"/>
      <w:lvlText w:val=""/>
      <w:lvlJc w:val="left"/>
      <w:pPr>
        <w:ind w:left="2880" w:hanging="360"/>
      </w:pPr>
      <w:rPr>
        <w:rFonts w:ascii="Symbol" w:hAnsi="Symbol" w:hint="default"/>
        <w:color w:val="03A3A6"/>
      </w:rPr>
    </w:lvl>
    <w:lvl w:ilvl="4" w:tplc="040C0003">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7" w15:restartNumberingAfterBreak="0">
    <w:nsid w:val="70415026"/>
    <w:multiLevelType w:val="hybridMultilevel"/>
    <w:tmpl w:val="356E18B0"/>
    <w:lvl w:ilvl="0" w:tplc="6D14FFEE">
      <w:numFmt w:val="bullet"/>
      <w:lvlText w:val="▪"/>
      <w:lvlJc w:val="left"/>
      <w:pPr>
        <w:ind w:left="469" w:hanging="360"/>
      </w:pPr>
      <w:rPr>
        <w:rFonts w:ascii="Times New Roman" w:eastAsia="Times New Roman" w:hAnsi="Times New Roman" w:cs="Times New Roman" w:hint="default"/>
        <w:b w:val="0"/>
        <w:bCs w:val="0"/>
        <w:i w:val="0"/>
        <w:iCs w:val="0"/>
        <w:color w:val="6B9E00"/>
        <w:spacing w:val="0"/>
        <w:w w:val="129"/>
        <w:sz w:val="18"/>
        <w:szCs w:val="18"/>
        <w:lang w:val="fr-FR" w:eastAsia="en-US" w:bidi="ar-SA"/>
      </w:rPr>
    </w:lvl>
    <w:lvl w:ilvl="1" w:tplc="EC8A0C8E">
      <w:numFmt w:val="bullet"/>
      <w:lvlText w:val="•"/>
      <w:lvlJc w:val="left"/>
      <w:pPr>
        <w:ind w:left="866" w:hanging="360"/>
      </w:pPr>
      <w:rPr>
        <w:rFonts w:hint="default"/>
        <w:lang w:val="fr-FR" w:eastAsia="en-US" w:bidi="ar-SA"/>
      </w:rPr>
    </w:lvl>
    <w:lvl w:ilvl="2" w:tplc="24AAEA52">
      <w:numFmt w:val="bullet"/>
      <w:lvlText w:val="•"/>
      <w:lvlJc w:val="left"/>
      <w:pPr>
        <w:ind w:left="1273" w:hanging="360"/>
      </w:pPr>
      <w:rPr>
        <w:rFonts w:hint="default"/>
        <w:lang w:val="fr-FR" w:eastAsia="en-US" w:bidi="ar-SA"/>
      </w:rPr>
    </w:lvl>
    <w:lvl w:ilvl="3" w:tplc="EB060534">
      <w:numFmt w:val="bullet"/>
      <w:lvlText w:val="•"/>
      <w:lvlJc w:val="left"/>
      <w:pPr>
        <w:ind w:left="1679" w:hanging="360"/>
      </w:pPr>
      <w:rPr>
        <w:rFonts w:hint="default"/>
        <w:lang w:val="fr-FR" w:eastAsia="en-US" w:bidi="ar-SA"/>
      </w:rPr>
    </w:lvl>
    <w:lvl w:ilvl="4" w:tplc="FB882322">
      <w:numFmt w:val="bullet"/>
      <w:lvlText w:val="•"/>
      <w:lvlJc w:val="left"/>
      <w:pPr>
        <w:ind w:left="2086" w:hanging="360"/>
      </w:pPr>
      <w:rPr>
        <w:rFonts w:hint="default"/>
        <w:lang w:val="fr-FR" w:eastAsia="en-US" w:bidi="ar-SA"/>
      </w:rPr>
    </w:lvl>
    <w:lvl w:ilvl="5" w:tplc="11E4AC70">
      <w:numFmt w:val="bullet"/>
      <w:lvlText w:val="•"/>
      <w:lvlJc w:val="left"/>
      <w:pPr>
        <w:ind w:left="2493" w:hanging="360"/>
      </w:pPr>
      <w:rPr>
        <w:rFonts w:hint="default"/>
        <w:lang w:val="fr-FR" w:eastAsia="en-US" w:bidi="ar-SA"/>
      </w:rPr>
    </w:lvl>
    <w:lvl w:ilvl="6" w:tplc="D264DCBC">
      <w:numFmt w:val="bullet"/>
      <w:lvlText w:val="•"/>
      <w:lvlJc w:val="left"/>
      <w:pPr>
        <w:ind w:left="2899" w:hanging="360"/>
      </w:pPr>
      <w:rPr>
        <w:rFonts w:hint="default"/>
        <w:lang w:val="fr-FR" w:eastAsia="en-US" w:bidi="ar-SA"/>
      </w:rPr>
    </w:lvl>
    <w:lvl w:ilvl="7" w:tplc="C9FAF42A">
      <w:numFmt w:val="bullet"/>
      <w:lvlText w:val="•"/>
      <w:lvlJc w:val="left"/>
      <w:pPr>
        <w:ind w:left="3306" w:hanging="360"/>
      </w:pPr>
      <w:rPr>
        <w:rFonts w:hint="default"/>
        <w:lang w:val="fr-FR" w:eastAsia="en-US" w:bidi="ar-SA"/>
      </w:rPr>
    </w:lvl>
    <w:lvl w:ilvl="8" w:tplc="B1AC8284">
      <w:numFmt w:val="bullet"/>
      <w:lvlText w:val="•"/>
      <w:lvlJc w:val="left"/>
      <w:pPr>
        <w:ind w:left="3712" w:hanging="360"/>
      </w:pPr>
      <w:rPr>
        <w:rFonts w:hint="default"/>
        <w:lang w:val="fr-FR" w:eastAsia="en-US" w:bidi="ar-SA"/>
      </w:rPr>
    </w:lvl>
  </w:abstractNum>
  <w:abstractNum w:abstractNumId="88" w15:restartNumberingAfterBreak="0">
    <w:nsid w:val="7185394F"/>
    <w:multiLevelType w:val="hybridMultilevel"/>
    <w:tmpl w:val="84BA53EE"/>
    <w:lvl w:ilvl="0" w:tplc="33EAE33E">
      <w:start w:val="1"/>
      <w:numFmt w:val="bullet"/>
      <w:lvlText w:val=""/>
      <w:lvlJc w:val="left"/>
      <w:pPr>
        <w:ind w:left="720" w:hanging="360"/>
      </w:pPr>
      <w:rPr>
        <w:rFonts w:ascii="Symbol" w:hAnsi="Symbol" w:hint="default"/>
        <w:color w:val="03A3A6"/>
      </w:rPr>
    </w:lvl>
    <w:lvl w:ilvl="1" w:tplc="33EAE33E">
      <w:start w:val="1"/>
      <w:numFmt w:val="bullet"/>
      <w:lvlText w:val=""/>
      <w:lvlJc w:val="left"/>
      <w:pPr>
        <w:ind w:left="720" w:hanging="360"/>
      </w:pPr>
      <w:rPr>
        <w:rFonts w:ascii="Symbol" w:hAnsi="Symbol" w:hint="default"/>
        <w:color w:val="03A3A6"/>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9" w15:restartNumberingAfterBreak="0">
    <w:nsid w:val="71B340F4"/>
    <w:multiLevelType w:val="hybridMultilevel"/>
    <w:tmpl w:val="45624FAA"/>
    <w:lvl w:ilvl="0" w:tplc="B70E11EE">
      <w:numFmt w:val="bullet"/>
      <w:lvlText w:val="▪"/>
      <w:lvlJc w:val="left"/>
      <w:pPr>
        <w:ind w:left="193" w:hanging="84"/>
      </w:pPr>
      <w:rPr>
        <w:rFonts w:ascii="Times New Roman" w:eastAsia="Times New Roman" w:hAnsi="Times New Roman" w:cs="Times New Roman" w:hint="default"/>
        <w:b w:val="0"/>
        <w:bCs w:val="0"/>
        <w:i w:val="0"/>
        <w:iCs w:val="0"/>
        <w:color w:val="6B9E00"/>
        <w:spacing w:val="0"/>
        <w:w w:val="129"/>
        <w:sz w:val="16"/>
        <w:szCs w:val="16"/>
        <w:lang w:val="fr-FR" w:eastAsia="en-US" w:bidi="ar-SA"/>
      </w:rPr>
    </w:lvl>
    <w:lvl w:ilvl="1" w:tplc="1CB6C1B0">
      <w:numFmt w:val="bullet"/>
      <w:lvlText w:val="•"/>
      <w:lvlJc w:val="left"/>
      <w:pPr>
        <w:ind w:left="632" w:hanging="84"/>
      </w:pPr>
      <w:rPr>
        <w:rFonts w:hint="default"/>
        <w:lang w:val="fr-FR" w:eastAsia="en-US" w:bidi="ar-SA"/>
      </w:rPr>
    </w:lvl>
    <w:lvl w:ilvl="2" w:tplc="1974BBC2">
      <w:numFmt w:val="bullet"/>
      <w:lvlText w:val="•"/>
      <w:lvlJc w:val="left"/>
      <w:pPr>
        <w:ind w:left="1065" w:hanging="84"/>
      </w:pPr>
      <w:rPr>
        <w:rFonts w:hint="default"/>
        <w:lang w:val="fr-FR" w:eastAsia="en-US" w:bidi="ar-SA"/>
      </w:rPr>
    </w:lvl>
    <w:lvl w:ilvl="3" w:tplc="8180AEF6">
      <w:numFmt w:val="bullet"/>
      <w:lvlText w:val="•"/>
      <w:lvlJc w:val="left"/>
      <w:pPr>
        <w:ind w:left="1497" w:hanging="84"/>
      </w:pPr>
      <w:rPr>
        <w:rFonts w:hint="default"/>
        <w:lang w:val="fr-FR" w:eastAsia="en-US" w:bidi="ar-SA"/>
      </w:rPr>
    </w:lvl>
    <w:lvl w:ilvl="4" w:tplc="AC0CCE12">
      <w:numFmt w:val="bullet"/>
      <w:lvlText w:val="•"/>
      <w:lvlJc w:val="left"/>
      <w:pPr>
        <w:ind w:left="1930" w:hanging="84"/>
      </w:pPr>
      <w:rPr>
        <w:rFonts w:hint="default"/>
        <w:lang w:val="fr-FR" w:eastAsia="en-US" w:bidi="ar-SA"/>
      </w:rPr>
    </w:lvl>
    <w:lvl w:ilvl="5" w:tplc="2EE0CF9E">
      <w:numFmt w:val="bullet"/>
      <w:lvlText w:val="•"/>
      <w:lvlJc w:val="left"/>
      <w:pPr>
        <w:ind w:left="2363" w:hanging="84"/>
      </w:pPr>
      <w:rPr>
        <w:rFonts w:hint="default"/>
        <w:lang w:val="fr-FR" w:eastAsia="en-US" w:bidi="ar-SA"/>
      </w:rPr>
    </w:lvl>
    <w:lvl w:ilvl="6" w:tplc="6C22E640">
      <w:numFmt w:val="bullet"/>
      <w:lvlText w:val="•"/>
      <w:lvlJc w:val="left"/>
      <w:pPr>
        <w:ind w:left="2795" w:hanging="84"/>
      </w:pPr>
      <w:rPr>
        <w:rFonts w:hint="default"/>
        <w:lang w:val="fr-FR" w:eastAsia="en-US" w:bidi="ar-SA"/>
      </w:rPr>
    </w:lvl>
    <w:lvl w:ilvl="7" w:tplc="DAEE92E6">
      <w:numFmt w:val="bullet"/>
      <w:lvlText w:val="•"/>
      <w:lvlJc w:val="left"/>
      <w:pPr>
        <w:ind w:left="3228" w:hanging="84"/>
      </w:pPr>
      <w:rPr>
        <w:rFonts w:hint="default"/>
        <w:lang w:val="fr-FR" w:eastAsia="en-US" w:bidi="ar-SA"/>
      </w:rPr>
    </w:lvl>
    <w:lvl w:ilvl="8" w:tplc="EF16C3A4">
      <w:numFmt w:val="bullet"/>
      <w:lvlText w:val="•"/>
      <w:lvlJc w:val="left"/>
      <w:pPr>
        <w:ind w:left="3660" w:hanging="84"/>
      </w:pPr>
      <w:rPr>
        <w:rFonts w:hint="default"/>
        <w:lang w:val="fr-FR" w:eastAsia="en-US" w:bidi="ar-SA"/>
      </w:rPr>
    </w:lvl>
  </w:abstractNum>
  <w:abstractNum w:abstractNumId="90" w15:restartNumberingAfterBreak="0">
    <w:nsid w:val="71E077D6"/>
    <w:multiLevelType w:val="multilevel"/>
    <w:tmpl w:val="4EAA2E4E"/>
    <w:lvl w:ilvl="0">
      <w:start w:val="1"/>
      <w:numFmt w:val="bullet"/>
      <w:lvlText w:val=""/>
      <w:lvlJc w:val="left"/>
      <w:pPr>
        <w:ind w:left="720" w:hanging="360"/>
      </w:pPr>
      <w:rPr>
        <w:rFonts w:ascii="Symbol" w:hAnsi="Symbol" w:hint="default"/>
        <w:color w:val="03A3A6"/>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1" w15:restartNumberingAfterBreak="0">
    <w:nsid w:val="72A56FF6"/>
    <w:multiLevelType w:val="hybridMultilevel"/>
    <w:tmpl w:val="FCD86C9A"/>
    <w:lvl w:ilvl="0" w:tplc="C5DC3542">
      <w:numFmt w:val="bullet"/>
      <w:lvlText w:val="▪"/>
      <w:lvlJc w:val="left"/>
      <w:pPr>
        <w:ind w:left="193" w:hanging="84"/>
      </w:pPr>
      <w:rPr>
        <w:rFonts w:ascii="Times New Roman" w:eastAsia="Times New Roman" w:hAnsi="Times New Roman" w:cs="Times New Roman" w:hint="default"/>
        <w:b w:val="0"/>
        <w:bCs w:val="0"/>
        <w:i w:val="0"/>
        <w:iCs w:val="0"/>
        <w:color w:val="6B9E00"/>
        <w:spacing w:val="0"/>
        <w:w w:val="129"/>
        <w:sz w:val="16"/>
        <w:szCs w:val="16"/>
        <w:lang w:val="fr-FR" w:eastAsia="en-US" w:bidi="ar-SA"/>
      </w:rPr>
    </w:lvl>
    <w:lvl w:ilvl="1" w:tplc="700CF00E">
      <w:numFmt w:val="bullet"/>
      <w:lvlText w:val="•"/>
      <w:lvlJc w:val="left"/>
      <w:pPr>
        <w:ind w:left="632" w:hanging="84"/>
      </w:pPr>
      <w:rPr>
        <w:rFonts w:hint="default"/>
        <w:lang w:val="fr-FR" w:eastAsia="en-US" w:bidi="ar-SA"/>
      </w:rPr>
    </w:lvl>
    <w:lvl w:ilvl="2" w:tplc="FE34C44C">
      <w:numFmt w:val="bullet"/>
      <w:lvlText w:val="•"/>
      <w:lvlJc w:val="left"/>
      <w:pPr>
        <w:ind w:left="1065" w:hanging="84"/>
      </w:pPr>
      <w:rPr>
        <w:rFonts w:hint="default"/>
        <w:lang w:val="fr-FR" w:eastAsia="en-US" w:bidi="ar-SA"/>
      </w:rPr>
    </w:lvl>
    <w:lvl w:ilvl="3" w:tplc="3266C4B6">
      <w:numFmt w:val="bullet"/>
      <w:lvlText w:val="•"/>
      <w:lvlJc w:val="left"/>
      <w:pPr>
        <w:ind w:left="1497" w:hanging="84"/>
      </w:pPr>
      <w:rPr>
        <w:rFonts w:hint="default"/>
        <w:lang w:val="fr-FR" w:eastAsia="en-US" w:bidi="ar-SA"/>
      </w:rPr>
    </w:lvl>
    <w:lvl w:ilvl="4" w:tplc="05C82466">
      <w:numFmt w:val="bullet"/>
      <w:lvlText w:val="•"/>
      <w:lvlJc w:val="left"/>
      <w:pPr>
        <w:ind w:left="1930" w:hanging="84"/>
      </w:pPr>
      <w:rPr>
        <w:rFonts w:hint="default"/>
        <w:lang w:val="fr-FR" w:eastAsia="en-US" w:bidi="ar-SA"/>
      </w:rPr>
    </w:lvl>
    <w:lvl w:ilvl="5" w:tplc="A190BA26">
      <w:numFmt w:val="bullet"/>
      <w:lvlText w:val="•"/>
      <w:lvlJc w:val="left"/>
      <w:pPr>
        <w:ind w:left="2363" w:hanging="84"/>
      </w:pPr>
      <w:rPr>
        <w:rFonts w:hint="default"/>
        <w:lang w:val="fr-FR" w:eastAsia="en-US" w:bidi="ar-SA"/>
      </w:rPr>
    </w:lvl>
    <w:lvl w:ilvl="6" w:tplc="F76ED278">
      <w:numFmt w:val="bullet"/>
      <w:lvlText w:val="•"/>
      <w:lvlJc w:val="left"/>
      <w:pPr>
        <w:ind w:left="2795" w:hanging="84"/>
      </w:pPr>
      <w:rPr>
        <w:rFonts w:hint="default"/>
        <w:lang w:val="fr-FR" w:eastAsia="en-US" w:bidi="ar-SA"/>
      </w:rPr>
    </w:lvl>
    <w:lvl w:ilvl="7" w:tplc="BFF6BC24">
      <w:numFmt w:val="bullet"/>
      <w:lvlText w:val="•"/>
      <w:lvlJc w:val="left"/>
      <w:pPr>
        <w:ind w:left="3228" w:hanging="84"/>
      </w:pPr>
      <w:rPr>
        <w:rFonts w:hint="default"/>
        <w:lang w:val="fr-FR" w:eastAsia="en-US" w:bidi="ar-SA"/>
      </w:rPr>
    </w:lvl>
    <w:lvl w:ilvl="8" w:tplc="379CCB7A">
      <w:numFmt w:val="bullet"/>
      <w:lvlText w:val="•"/>
      <w:lvlJc w:val="left"/>
      <w:pPr>
        <w:ind w:left="3660" w:hanging="84"/>
      </w:pPr>
      <w:rPr>
        <w:rFonts w:hint="default"/>
        <w:lang w:val="fr-FR" w:eastAsia="en-US" w:bidi="ar-SA"/>
      </w:rPr>
    </w:lvl>
  </w:abstractNum>
  <w:abstractNum w:abstractNumId="92" w15:restartNumberingAfterBreak="0">
    <w:nsid w:val="734C7038"/>
    <w:multiLevelType w:val="multilevel"/>
    <w:tmpl w:val="AE4074A4"/>
    <w:lvl w:ilvl="0">
      <w:start w:val="3"/>
      <w:numFmt w:val="decimal"/>
      <w:lvlText w:val="%1."/>
      <w:lvlJc w:val="left"/>
      <w:pPr>
        <w:ind w:left="537" w:hanging="398"/>
      </w:pPr>
      <w:rPr>
        <w:rFonts w:ascii="Arial" w:eastAsia="Arial" w:hAnsi="Arial" w:cs="Arial" w:hint="default"/>
        <w:b/>
        <w:bCs/>
        <w:i w:val="0"/>
        <w:iCs w:val="0"/>
        <w:color w:val="839A11"/>
        <w:spacing w:val="0"/>
        <w:w w:val="99"/>
        <w:sz w:val="32"/>
        <w:szCs w:val="32"/>
        <w:lang w:val="fr-FR" w:eastAsia="en-US" w:bidi="ar-SA"/>
      </w:rPr>
    </w:lvl>
    <w:lvl w:ilvl="1">
      <w:start w:val="1"/>
      <w:numFmt w:val="decimal"/>
      <w:lvlText w:val="%1.%2."/>
      <w:lvlJc w:val="left"/>
      <w:pPr>
        <w:ind w:left="707" w:hanging="567"/>
      </w:pPr>
      <w:rPr>
        <w:rFonts w:ascii="Arial" w:eastAsia="Arial" w:hAnsi="Arial" w:cs="Arial" w:hint="default"/>
        <w:b w:val="0"/>
        <w:bCs w:val="0"/>
        <w:i w:val="0"/>
        <w:iCs w:val="0"/>
        <w:color w:val="839A11"/>
        <w:spacing w:val="0"/>
        <w:w w:val="100"/>
        <w:sz w:val="28"/>
        <w:szCs w:val="28"/>
        <w:lang w:val="fr-FR" w:eastAsia="en-US" w:bidi="ar-SA"/>
      </w:rPr>
    </w:lvl>
    <w:lvl w:ilvl="2">
      <w:start w:val="1"/>
      <w:numFmt w:val="decimal"/>
      <w:lvlText w:val="%1.%2.%3."/>
      <w:lvlJc w:val="left"/>
      <w:pPr>
        <w:ind w:left="992" w:hanging="853"/>
      </w:pPr>
      <w:rPr>
        <w:rFonts w:ascii="Arial" w:eastAsia="Arial" w:hAnsi="Arial" w:cs="Arial" w:hint="default"/>
        <w:b/>
        <w:bCs/>
        <w:i w:val="0"/>
        <w:iCs w:val="0"/>
        <w:color w:val="002675"/>
        <w:spacing w:val="-2"/>
        <w:w w:val="100"/>
        <w:sz w:val="24"/>
        <w:szCs w:val="24"/>
        <w:lang w:val="fr-FR" w:eastAsia="en-US" w:bidi="ar-SA"/>
      </w:rPr>
    </w:lvl>
    <w:lvl w:ilvl="3">
      <w:start w:val="1"/>
      <w:numFmt w:val="decimal"/>
      <w:lvlText w:val="%1.%2.%3.%4."/>
      <w:lvlJc w:val="left"/>
      <w:pPr>
        <w:ind w:left="1329" w:hanging="1189"/>
      </w:pPr>
      <w:rPr>
        <w:rFonts w:ascii="Arial" w:eastAsia="Arial" w:hAnsi="Arial" w:cs="Arial" w:hint="default"/>
        <w:b w:val="0"/>
        <w:bCs w:val="0"/>
        <w:i w:val="0"/>
        <w:iCs w:val="0"/>
        <w:color w:val="0080BF"/>
        <w:spacing w:val="-2"/>
        <w:w w:val="99"/>
        <w:sz w:val="20"/>
        <w:szCs w:val="20"/>
        <w:lang w:val="fr-FR" w:eastAsia="en-US" w:bidi="ar-SA"/>
      </w:rPr>
    </w:lvl>
    <w:lvl w:ilvl="4">
      <w:numFmt w:val="bullet"/>
      <w:lvlText w:val="❖"/>
      <w:lvlJc w:val="left"/>
      <w:pPr>
        <w:ind w:left="424" w:hanging="284"/>
      </w:pPr>
      <w:rPr>
        <w:rFonts w:ascii="Times New Roman" w:eastAsia="Times New Roman" w:hAnsi="Times New Roman" w:cs="Times New Roman" w:hint="default"/>
        <w:b w:val="0"/>
        <w:bCs w:val="0"/>
        <w:i w:val="0"/>
        <w:iCs w:val="0"/>
        <w:color w:val="6B9E00"/>
        <w:spacing w:val="0"/>
        <w:w w:val="114"/>
        <w:sz w:val="20"/>
        <w:szCs w:val="20"/>
        <w:lang w:val="fr-FR" w:eastAsia="en-US" w:bidi="ar-SA"/>
      </w:rPr>
    </w:lvl>
    <w:lvl w:ilvl="5">
      <w:start w:val="1"/>
      <w:numFmt w:val="bullet"/>
      <w:lvlText w:val="o"/>
      <w:lvlJc w:val="left"/>
      <w:pPr>
        <w:ind w:left="852" w:hanging="360"/>
      </w:pPr>
      <w:rPr>
        <w:rFonts w:ascii="Courier New" w:hAnsi="Courier New" w:cs="Courier New" w:hint="default"/>
      </w:rPr>
    </w:lvl>
    <w:lvl w:ilvl="6">
      <w:numFmt w:val="bullet"/>
      <w:lvlText w:val="-"/>
      <w:lvlJc w:val="left"/>
      <w:pPr>
        <w:ind w:left="1134" w:hanging="356"/>
      </w:pPr>
      <w:rPr>
        <w:rFonts w:ascii="Arial" w:eastAsia="Arial" w:hAnsi="Arial" w:cs="Arial" w:hint="default"/>
        <w:b w:val="0"/>
        <w:bCs w:val="0"/>
        <w:i w:val="0"/>
        <w:iCs w:val="0"/>
        <w:color w:val="6B9E00"/>
        <w:spacing w:val="0"/>
        <w:w w:val="99"/>
        <w:sz w:val="20"/>
        <w:szCs w:val="20"/>
        <w:lang w:val="fr-FR" w:eastAsia="en-US" w:bidi="ar-SA"/>
      </w:rPr>
    </w:lvl>
    <w:lvl w:ilvl="7">
      <w:numFmt w:val="bullet"/>
      <w:lvlText w:val="•"/>
      <w:lvlJc w:val="left"/>
      <w:pPr>
        <w:ind w:left="1320" w:hanging="356"/>
      </w:pPr>
      <w:rPr>
        <w:rFonts w:hint="default"/>
        <w:lang w:val="fr-FR" w:eastAsia="en-US" w:bidi="ar-SA"/>
      </w:rPr>
    </w:lvl>
    <w:lvl w:ilvl="8">
      <w:numFmt w:val="bullet"/>
      <w:lvlText w:val="•"/>
      <w:lvlJc w:val="left"/>
      <w:pPr>
        <w:ind w:left="4234" w:hanging="356"/>
      </w:pPr>
      <w:rPr>
        <w:rFonts w:hint="default"/>
        <w:lang w:val="fr-FR" w:eastAsia="en-US" w:bidi="ar-SA"/>
      </w:rPr>
    </w:lvl>
  </w:abstractNum>
  <w:abstractNum w:abstractNumId="93" w15:restartNumberingAfterBreak="0">
    <w:nsid w:val="770B2FB6"/>
    <w:multiLevelType w:val="hybridMultilevel"/>
    <w:tmpl w:val="088C35B0"/>
    <w:lvl w:ilvl="0" w:tplc="0BD08C12">
      <w:numFmt w:val="bullet"/>
      <w:lvlText w:val="▪"/>
      <w:lvlJc w:val="left"/>
      <w:pPr>
        <w:ind w:left="193" w:hanging="84"/>
      </w:pPr>
      <w:rPr>
        <w:rFonts w:ascii="Times New Roman" w:eastAsia="Times New Roman" w:hAnsi="Times New Roman" w:cs="Times New Roman" w:hint="default"/>
        <w:b w:val="0"/>
        <w:bCs w:val="0"/>
        <w:i w:val="0"/>
        <w:iCs w:val="0"/>
        <w:color w:val="6B9E00"/>
        <w:spacing w:val="0"/>
        <w:w w:val="129"/>
        <w:sz w:val="16"/>
        <w:szCs w:val="16"/>
        <w:lang w:val="fr-FR" w:eastAsia="en-US" w:bidi="ar-SA"/>
      </w:rPr>
    </w:lvl>
    <w:lvl w:ilvl="1" w:tplc="2772CD98">
      <w:numFmt w:val="bullet"/>
      <w:lvlText w:val="•"/>
      <w:lvlJc w:val="left"/>
      <w:pPr>
        <w:ind w:left="632" w:hanging="84"/>
      </w:pPr>
      <w:rPr>
        <w:rFonts w:hint="default"/>
        <w:lang w:val="fr-FR" w:eastAsia="en-US" w:bidi="ar-SA"/>
      </w:rPr>
    </w:lvl>
    <w:lvl w:ilvl="2" w:tplc="E8B621DE">
      <w:numFmt w:val="bullet"/>
      <w:lvlText w:val="•"/>
      <w:lvlJc w:val="left"/>
      <w:pPr>
        <w:ind w:left="1065" w:hanging="84"/>
      </w:pPr>
      <w:rPr>
        <w:rFonts w:hint="default"/>
        <w:lang w:val="fr-FR" w:eastAsia="en-US" w:bidi="ar-SA"/>
      </w:rPr>
    </w:lvl>
    <w:lvl w:ilvl="3" w:tplc="AFF6DD80">
      <w:numFmt w:val="bullet"/>
      <w:lvlText w:val="•"/>
      <w:lvlJc w:val="left"/>
      <w:pPr>
        <w:ind w:left="1497" w:hanging="84"/>
      </w:pPr>
      <w:rPr>
        <w:rFonts w:hint="default"/>
        <w:lang w:val="fr-FR" w:eastAsia="en-US" w:bidi="ar-SA"/>
      </w:rPr>
    </w:lvl>
    <w:lvl w:ilvl="4" w:tplc="3AA43436">
      <w:numFmt w:val="bullet"/>
      <w:lvlText w:val="•"/>
      <w:lvlJc w:val="left"/>
      <w:pPr>
        <w:ind w:left="1930" w:hanging="84"/>
      </w:pPr>
      <w:rPr>
        <w:rFonts w:hint="default"/>
        <w:lang w:val="fr-FR" w:eastAsia="en-US" w:bidi="ar-SA"/>
      </w:rPr>
    </w:lvl>
    <w:lvl w:ilvl="5" w:tplc="7CC0639A">
      <w:numFmt w:val="bullet"/>
      <w:lvlText w:val="•"/>
      <w:lvlJc w:val="left"/>
      <w:pPr>
        <w:ind w:left="2363" w:hanging="84"/>
      </w:pPr>
      <w:rPr>
        <w:rFonts w:hint="default"/>
        <w:lang w:val="fr-FR" w:eastAsia="en-US" w:bidi="ar-SA"/>
      </w:rPr>
    </w:lvl>
    <w:lvl w:ilvl="6" w:tplc="8B105CCC">
      <w:numFmt w:val="bullet"/>
      <w:lvlText w:val="•"/>
      <w:lvlJc w:val="left"/>
      <w:pPr>
        <w:ind w:left="2795" w:hanging="84"/>
      </w:pPr>
      <w:rPr>
        <w:rFonts w:hint="default"/>
        <w:lang w:val="fr-FR" w:eastAsia="en-US" w:bidi="ar-SA"/>
      </w:rPr>
    </w:lvl>
    <w:lvl w:ilvl="7" w:tplc="681440B0">
      <w:numFmt w:val="bullet"/>
      <w:lvlText w:val="•"/>
      <w:lvlJc w:val="left"/>
      <w:pPr>
        <w:ind w:left="3228" w:hanging="84"/>
      </w:pPr>
      <w:rPr>
        <w:rFonts w:hint="default"/>
        <w:lang w:val="fr-FR" w:eastAsia="en-US" w:bidi="ar-SA"/>
      </w:rPr>
    </w:lvl>
    <w:lvl w:ilvl="8" w:tplc="03588BCC">
      <w:numFmt w:val="bullet"/>
      <w:lvlText w:val="•"/>
      <w:lvlJc w:val="left"/>
      <w:pPr>
        <w:ind w:left="3660" w:hanging="84"/>
      </w:pPr>
      <w:rPr>
        <w:rFonts w:hint="default"/>
        <w:lang w:val="fr-FR" w:eastAsia="en-US" w:bidi="ar-SA"/>
      </w:rPr>
    </w:lvl>
  </w:abstractNum>
  <w:abstractNum w:abstractNumId="94" w15:restartNumberingAfterBreak="0">
    <w:nsid w:val="773E566B"/>
    <w:multiLevelType w:val="hybridMultilevel"/>
    <w:tmpl w:val="16FC3116"/>
    <w:lvl w:ilvl="0" w:tplc="33EAE33E">
      <w:start w:val="1"/>
      <w:numFmt w:val="bullet"/>
      <w:lvlText w:val=""/>
      <w:lvlJc w:val="left"/>
      <w:pPr>
        <w:ind w:left="720" w:hanging="360"/>
      </w:pPr>
      <w:rPr>
        <w:rFonts w:ascii="Symbol" w:hAnsi="Symbol" w:hint="default"/>
        <w:color w:val="03A3A6"/>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5" w15:restartNumberingAfterBreak="0">
    <w:nsid w:val="78442CA5"/>
    <w:multiLevelType w:val="hybridMultilevel"/>
    <w:tmpl w:val="F3F80C94"/>
    <w:lvl w:ilvl="0" w:tplc="33EAE33E">
      <w:start w:val="1"/>
      <w:numFmt w:val="bullet"/>
      <w:lvlText w:val=""/>
      <w:lvlJc w:val="left"/>
      <w:pPr>
        <w:ind w:left="720" w:hanging="360"/>
      </w:pPr>
      <w:rPr>
        <w:rFonts w:ascii="Symbol" w:hAnsi="Symbol" w:hint="default"/>
        <w:color w:val="03A3A6"/>
      </w:rPr>
    </w:lvl>
    <w:lvl w:ilvl="1" w:tplc="33EAE33E">
      <w:start w:val="1"/>
      <w:numFmt w:val="bullet"/>
      <w:lvlText w:val=""/>
      <w:lvlJc w:val="left"/>
      <w:pPr>
        <w:ind w:left="720" w:hanging="360"/>
      </w:pPr>
      <w:rPr>
        <w:rFonts w:ascii="Symbol" w:hAnsi="Symbol" w:hint="default"/>
        <w:color w:val="03A3A6"/>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6" w15:restartNumberingAfterBreak="0">
    <w:nsid w:val="78CF6DE0"/>
    <w:multiLevelType w:val="hybridMultilevel"/>
    <w:tmpl w:val="9C980C9C"/>
    <w:lvl w:ilvl="0" w:tplc="2B3864FC">
      <w:start w:val="1"/>
      <w:numFmt w:val="bullet"/>
      <w:pStyle w:val="Puce1"/>
      <w:lvlText w:val=""/>
      <w:lvlJc w:val="left"/>
      <w:pPr>
        <w:ind w:left="720" w:hanging="360"/>
      </w:pPr>
      <w:rPr>
        <w:rFonts w:ascii="Wingdings" w:hAnsi="Wingdings" w:hint="default"/>
        <w:color w:val="6C9E00" w:themeColor="accent2" w:themeShade="BF"/>
      </w:rPr>
    </w:lvl>
    <w:lvl w:ilvl="1" w:tplc="F728865A">
      <w:start w:val="1"/>
      <w:numFmt w:val="bullet"/>
      <w:pStyle w:val="Puce2"/>
      <w:lvlText w:val=""/>
      <w:lvlJc w:val="left"/>
      <w:pPr>
        <w:ind w:left="1440" w:hanging="360"/>
      </w:pPr>
      <w:rPr>
        <w:rFonts w:ascii="Wingdings" w:hAnsi="Wingdings" w:hint="default"/>
        <w:color w:val="6C9E00" w:themeColor="accent2" w:themeShade="BF"/>
      </w:rPr>
    </w:lvl>
    <w:lvl w:ilvl="2" w:tplc="FE42B05A">
      <w:numFmt w:val="bullet"/>
      <w:pStyle w:val="Puce3"/>
      <w:lvlText w:val="-"/>
      <w:lvlJc w:val="left"/>
      <w:pPr>
        <w:ind w:left="2160" w:hanging="360"/>
      </w:pPr>
      <w:rPr>
        <w:rFonts w:ascii="Arial" w:hAnsi="Arial" w:hint="default"/>
        <w:color w:val="6C9E00" w:themeColor="accent2" w:themeShade="BF"/>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7" w15:restartNumberingAfterBreak="0">
    <w:nsid w:val="7976010D"/>
    <w:multiLevelType w:val="hybridMultilevel"/>
    <w:tmpl w:val="D9FAF7E8"/>
    <w:lvl w:ilvl="0" w:tplc="33EAE33E">
      <w:start w:val="1"/>
      <w:numFmt w:val="bullet"/>
      <w:lvlText w:val=""/>
      <w:lvlJc w:val="left"/>
      <w:pPr>
        <w:ind w:left="720" w:hanging="360"/>
      </w:pPr>
      <w:rPr>
        <w:rFonts w:ascii="Symbol" w:hAnsi="Symbol" w:hint="default"/>
        <w:color w:val="03A3A6"/>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8" w15:restartNumberingAfterBreak="0">
    <w:nsid w:val="7B151979"/>
    <w:multiLevelType w:val="hybridMultilevel"/>
    <w:tmpl w:val="F4866BAE"/>
    <w:lvl w:ilvl="0" w:tplc="33EAE33E">
      <w:start w:val="1"/>
      <w:numFmt w:val="bullet"/>
      <w:lvlText w:val=""/>
      <w:lvlJc w:val="left"/>
      <w:pPr>
        <w:ind w:left="720" w:hanging="360"/>
      </w:pPr>
      <w:rPr>
        <w:rFonts w:ascii="Symbol" w:hAnsi="Symbol" w:hint="default"/>
        <w:color w:val="03A3A6"/>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9" w15:restartNumberingAfterBreak="0">
    <w:nsid w:val="7BAA0B03"/>
    <w:multiLevelType w:val="hybridMultilevel"/>
    <w:tmpl w:val="3CDACB6E"/>
    <w:lvl w:ilvl="0" w:tplc="33EAE33E">
      <w:start w:val="1"/>
      <w:numFmt w:val="bullet"/>
      <w:lvlText w:val=""/>
      <w:lvlJc w:val="left"/>
      <w:pPr>
        <w:ind w:left="720" w:hanging="360"/>
      </w:pPr>
      <w:rPr>
        <w:rFonts w:ascii="Symbol" w:hAnsi="Symbol" w:hint="default"/>
        <w:color w:val="03A3A6"/>
      </w:rPr>
    </w:lvl>
    <w:lvl w:ilvl="1" w:tplc="040C0003">
      <w:start w:val="1"/>
      <w:numFmt w:val="bullet"/>
      <w:lvlText w:val="o"/>
      <w:lvlJc w:val="left"/>
      <w:pPr>
        <w:ind w:left="2793" w:hanging="360"/>
      </w:pPr>
      <w:rPr>
        <w:rFonts w:ascii="Courier New" w:hAnsi="Courier New" w:cs="Courier New" w:hint="default"/>
      </w:rPr>
    </w:lvl>
    <w:lvl w:ilvl="2" w:tplc="040C0005">
      <w:start w:val="1"/>
      <w:numFmt w:val="bullet"/>
      <w:lvlText w:val=""/>
      <w:lvlJc w:val="left"/>
      <w:pPr>
        <w:ind w:left="3513" w:hanging="360"/>
      </w:pPr>
      <w:rPr>
        <w:rFonts w:ascii="Wingdings" w:hAnsi="Wingdings" w:hint="default"/>
      </w:rPr>
    </w:lvl>
    <w:lvl w:ilvl="3" w:tplc="040C0001">
      <w:start w:val="1"/>
      <w:numFmt w:val="bullet"/>
      <w:lvlText w:val=""/>
      <w:lvlJc w:val="left"/>
      <w:pPr>
        <w:ind w:left="4233" w:hanging="360"/>
      </w:pPr>
      <w:rPr>
        <w:rFonts w:ascii="Symbol" w:hAnsi="Symbol" w:hint="default"/>
      </w:rPr>
    </w:lvl>
    <w:lvl w:ilvl="4" w:tplc="040C0003">
      <w:start w:val="1"/>
      <w:numFmt w:val="bullet"/>
      <w:lvlText w:val="o"/>
      <w:lvlJc w:val="left"/>
      <w:pPr>
        <w:ind w:left="4953" w:hanging="360"/>
      </w:pPr>
      <w:rPr>
        <w:rFonts w:ascii="Courier New" w:hAnsi="Courier New" w:cs="Courier New" w:hint="default"/>
      </w:rPr>
    </w:lvl>
    <w:lvl w:ilvl="5" w:tplc="040C0005">
      <w:start w:val="1"/>
      <w:numFmt w:val="bullet"/>
      <w:lvlText w:val=""/>
      <w:lvlJc w:val="left"/>
      <w:pPr>
        <w:ind w:left="5673" w:hanging="360"/>
      </w:pPr>
      <w:rPr>
        <w:rFonts w:ascii="Wingdings" w:hAnsi="Wingdings" w:hint="default"/>
      </w:rPr>
    </w:lvl>
    <w:lvl w:ilvl="6" w:tplc="040C0001">
      <w:start w:val="1"/>
      <w:numFmt w:val="bullet"/>
      <w:lvlText w:val=""/>
      <w:lvlJc w:val="left"/>
      <w:pPr>
        <w:ind w:left="6393" w:hanging="360"/>
      </w:pPr>
      <w:rPr>
        <w:rFonts w:ascii="Symbol" w:hAnsi="Symbol" w:hint="default"/>
      </w:rPr>
    </w:lvl>
    <w:lvl w:ilvl="7" w:tplc="040C0003">
      <w:start w:val="1"/>
      <w:numFmt w:val="bullet"/>
      <w:lvlText w:val="o"/>
      <w:lvlJc w:val="left"/>
      <w:pPr>
        <w:ind w:left="7113" w:hanging="360"/>
      </w:pPr>
      <w:rPr>
        <w:rFonts w:ascii="Courier New" w:hAnsi="Courier New" w:cs="Courier New" w:hint="default"/>
      </w:rPr>
    </w:lvl>
    <w:lvl w:ilvl="8" w:tplc="040C0005">
      <w:start w:val="1"/>
      <w:numFmt w:val="bullet"/>
      <w:lvlText w:val=""/>
      <w:lvlJc w:val="left"/>
      <w:pPr>
        <w:ind w:left="7833" w:hanging="360"/>
      </w:pPr>
      <w:rPr>
        <w:rFonts w:ascii="Wingdings" w:hAnsi="Wingdings" w:hint="default"/>
      </w:rPr>
    </w:lvl>
  </w:abstractNum>
  <w:abstractNum w:abstractNumId="100" w15:restartNumberingAfterBreak="0">
    <w:nsid w:val="7F390CE0"/>
    <w:multiLevelType w:val="hybridMultilevel"/>
    <w:tmpl w:val="28AC9B4E"/>
    <w:lvl w:ilvl="0" w:tplc="ABBA9EBA">
      <w:numFmt w:val="bullet"/>
      <w:lvlText w:val="▪"/>
      <w:lvlJc w:val="left"/>
      <w:pPr>
        <w:ind w:left="469" w:hanging="360"/>
      </w:pPr>
      <w:rPr>
        <w:rFonts w:ascii="Times New Roman" w:eastAsia="Times New Roman" w:hAnsi="Times New Roman" w:cs="Times New Roman" w:hint="default"/>
        <w:b w:val="0"/>
        <w:bCs w:val="0"/>
        <w:i w:val="0"/>
        <w:iCs w:val="0"/>
        <w:color w:val="6B9E00"/>
        <w:spacing w:val="0"/>
        <w:w w:val="129"/>
        <w:sz w:val="18"/>
        <w:szCs w:val="18"/>
        <w:lang w:val="fr-FR" w:eastAsia="en-US" w:bidi="ar-SA"/>
      </w:rPr>
    </w:lvl>
    <w:lvl w:ilvl="1" w:tplc="AFFCF9EE">
      <w:numFmt w:val="bullet"/>
      <w:lvlText w:val="•"/>
      <w:lvlJc w:val="left"/>
      <w:pPr>
        <w:ind w:left="866" w:hanging="360"/>
      </w:pPr>
      <w:rPr>
        <w:rFonts w:hint="default"/>
        <w:lang w:val="fr-FR" w:eastAsia="en-US" w:bidi="ar-SA"/>
      </w:rPr>
    </w:lvl>
    <w:lvl w:ilvl="2" w:tplc="C02E3080">
      <w:numFmt w:val="bullet"/>
      <w:lvlText w:val="•"/>
      <w:lvlJc w:val="left"/>
      <w:pPr>
        <w:ind w:left="1273" w:hanging="360"/>
      </w:pPr>
      <w:rPr>
        <w:rFonts w:hint="default"/>
        <w:lang w:val="fr-FR" w:eastAsia="en-US" w:bidi="ar-SA"/>
      </w:rPr>
    </w:lvl>
    <w:lvl w:ilvl="3" w:tplc="E9E212C4">
      <w:numFmt w:val="bullet"/>
      <w:lvlText w:val="•"/>
      <w:lvlJc w:val="left"/>
      <w:pPr>
        <w:ind w:left="1679" w:hanging="360"/>
      </w:pPr>
      <w:rPr>
        <w:rFonts w:hint="default"/>
        <w:lang w:val="fr-FR" w:eastAsia="en-US" w:bidi="ar-SA"/>
      </w:rPr>
    </w:lvl>
    <w:lvl w:ilvl="4" w:tplc="3B103EF4">
      <w:numFmt w:val="bullet"/>
      <w:lvlText w:val="•"/>
      <w:lvlJc w:val="left"/>
      <w:pPr>
        <w:ind w:left="2086" w:hanging="360"/>
      </w:pPr>
      <w:rPr>
        <w:rFonts w:hint="default"/>
        <w:lang w:val="fr-FR" w:eastAsia="en-US" w:bidi="ar-SA"/>
      </w:rPr>
    </w:lvl>
    <w:lvl w:ilvl="5" w:tplc="97FC099E">
      <w:numFmt w:val="bullet"/>
      <w:lvlText w:val="•"/>
      <w:lvlJc w:val="left"/>
      <w:pPr>
        <w:ind w:left="2493" w:hanging="360"/>
      </w:pPr>
      <w:rPr>
        <w:rFonts w:hint="default"/>
        <w:lang w:val="fr-FR" w:eastAsia="en-US" w:bidi="ar-SA"/>
      </w:rPr>
    </w:lvl>
    <w:lvl w:ilvl="6" w:tplc="30F8FA50">
      <w:numFmt w:val="bullet"/>
      <w:lvlText w:val="•"/>
      <w:lvlJc w:val="left"/>
      <w:pPr>
        <w:ind w:left="2899" w:hanging="360"/>
      </w:pPr>
      <w:rPr>
        <w:rFonts w:hint="default"/>
        <w:lang w:val="fr-FR" w:eastAsia="en-US" w:bidi="ar-SA"/>
      </w:rPr>
    </w:lvl>
    <w:lvl w:ilvl="7" w:tplc="602E3BFE">
      <w:numFmt w:val="bullet"/>
      <w:lvlText w:val="•"/>
      <w:lvlJc w:val="left"/>
      <w:pPr>
        <w:ind w:left="3306" w:hanging="360"/>
      </w:pPr>
      <w:rPr>
        <w:rFonts w:hint="default"/>
        <w:lang w:val="fr-FR" w:eastAsia="en-US" w:bidi="ar-SA"/>
      </w:rPr>
    </w:lvl>
    <w:lvl w:ilvl="8" w:tplc="DFAC6D78">
      <w:numFmt w:val="bullet"/>
      <w:lvlText w:val="•"/>
      <w:lvlJc w:val="left"/>
      <w:pPr>
        <w:ind w:left="3712" w:hanging="360"/>
      </w:pPr>
      <w:rPr>
        <w:rFonts w:hint="default"/>
        <w:lang w:val="fr-FR" w:eastAsia="en-US" w:bidi="ar-SA"/>
      </w:rPr>
    </w:lvl>
  </w:abstractNum>
  <w:abstractNum w:abstractNumId="101" w15:restartNumberingAfterBreak="0">
    <w:nsid w:val="7FCA4D0E"/>
    <w:multiLevelType w:val="hybridMultilevel"/>
    <w:tmpl w:val="9EA0CF20"/>
    <w:lvl w:ilvl="0" w:tplc="33EAE33E">
      <w:start w:val="1"/>
      <w:numFmt w:val="bullet"/>
      <w:lvlText w:val=""/>
      <w:lvlJc w:val="left"/>
      <w:pPr>
        <w:ind w:left="720" w:hanging="360"/>
      </w:pPr>
      <w:rPr>
        <w:rFonts w:ascii="Symbol" w:hAnsi="Symbol" w:hint="default"/>
        <w:color w:val="03A3A6"/>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2092700221">
    <w:abstractNumId w:val="0"/>
  </w:num>
  <w:num w:numId="2" w16cid:durableId="987128652">
    <w:abstractNumId w:val="71"/>
  </w:num>
  <w:num w:numId="3" w16cid:durableId="2132622624">
    <w:abstractNumId w:val="63"/>
  </w:num>
  <w:num w:numId="4" w16cid:durableId="714738376">
    <w:abstractNumId w:val="96"/>
  </w:num>
  <w:num w:numId="5" w16cid:durableId="1732852200">
    <w:abstractNumId w:val="48"/>
  </w:num>
  <w:num w:numId="6" w16cid:durableId="1857695528">
    <w:abstractNumId w:val="38"/>
  </w:num>
  <w:num w:numId="7" w16cid:durableId="1832209557">
    <w:abstractNumId w:val="37"/>
  </w:num>
  <w:num w:numId="8" w16cid:durableId="1798452690">
    <w:abstractNumId w:val="43"/>
  </w:num>
  <w:num w:numId="9" w16cid:durableId="155876166">
    <w:abstractNumId w:val="4"/>
  </w:num>
  <w:num w:numId="10" w16cid:durableId="561911767">
    <w:abstractNumId w:val="21"/>
  </w:num>
  <w:num w:numId="11" w16cid:durableId="2075084743">
    <w:abstractNumId w:val="75"/>
  </w:num>
  <w:num w:numId="12" w16cid:durableId="598024997">
    <w:abstractNumId w:val="8"/>
  </w:num>
  <w:num w:numId="13" w16cid:durableId="1819565333">
    <w:abstractNumId w:val="90"/>
  </w:num>
  <w:num w:numId="14" w16cid:durableId="880362638">
    <w:abstractNumId w:val="1"/>
  </w:num>
  <w:num w:numId="15" w16cid:durableId="1021707205">
    <w:abstractNumId w:val="94"/>
  </w:num>
  <w:num w:numId="16" w16cid:durableId="1836648577">
    <w:abstractNumId w:val="101"/>
  </w:num>
  <w:num w:numId="17" w16cid:durableId="1076780420">
    <w:abstractNumId w:val="55"/>
  </w:num>
  <w:num w:numId="18" w16cid:durableId="198782701">
    <w:abstractNumId w:val="45"/>
  </w:num>
  <w:num w:numId="19" w16cid:durableId="1846282259">
    <w:abstractNumId w:val="25"/>
  </w:num>
  <w:num w:numId="20" w16cid:durableId="106972528">
    <w:abstractNumId w:val="95"/>
  </w:num>
  <w:num w:numId="21" w16cid:durableId="1209799796">
    <w:abstractNumId w:val="6"/>
  </w:num>
  <w:num w:numId="22" w16cid:durableId="475798245">
    <w:abstractNumId w:val="3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776752846">
    <w:abstractNumId w:val="88"/>
  </w:num>
  <w:num w:numId="24" w16cid:durableId="163477954">
    <w:abstractNumId w:val="76"/>
  </w:num>
  <w:num w:numId="25" w16cid:durableId="430858071">
    <w:abstractNumId w:val="59"/>
  </w:num>
  <w:num w:numId="26" w16cid:durableId="146480428">
    <w:abstractNumId w:val="73"/>
  </w:num>
  <w:num w:numId="27" w16cid:durableId="1690641891">
    <w:abstractNumId w:val="39"/>
  </w:num>
  <w:num w:numId="28" w16cid:durableId="1185943056">
    <w:abstractNumId w:val="65"/>
  </w:num>
  <w:num w:numId="29" w16cid:durableId="31268750">
    <w:abstractNumId w:val="3"/>
  </w:num>
  <w:num w:numId="30" w16cid:durableId="1520201095">
    <w:abstractNumId w:val="78"/>
  </w:num>
  <w:num w:numId="31" w16cid:durableId="907885497">
    <w:abstractNumId w:val="97"/>
  </w:num>
  <w:num w:numId="32" w16cid:durableId="2141534083">
    <w:abstractNumId w:val="80"/>
  </w:num>
  <w:num w:numId="33" w16cid:durableId="466556332">
    <w:abstractNumId w:val="74"/>
  </w:num>
  <w:num w:numId="34" w16cid:durableId="772625806">
    <w:abstractNumId w:val="66"/>
  </w:num>
  <w:num w:numId="35" w16cid:durableId="1261792088">
    <w:abstractNumId w:val="61"/>
  </w:num>
  <w:num w:numId="36" w16cid:durableId="277639228">
    <w:abstractNumId w:val="27"/>
  </w:num>
  <w:num w:numId="37" w16cid:durableId="1596792031">
    <w:abstractNumId w:val="34"/>
  </w:num>
  <w:num w:numId="38" w16cid:durableId="1115710355">
    <w:abstractNumId w:val="83"/>
  </w:num>
  <w:num w:numId="39" w16cid:durableId="1272937156">
    <w:abstractNumId w:val="69"/>
  </w:num>
  <w:num w:numId="40" w16cid:durableId="991718056">
    <w:abstractNumId w:val="50"/>
    <w:lvlOverride w:ilvl="2">
      <w:lvl w:ilvl="2">
        <w:start w:val="1"/>
        <w:numFmt w:val="decimal"/>
        <w:lvlText w:val="%1.%2.%3"/>
        <w:lvlJc w:val="left"/>
        <w:pPr>
          <w:ind w:left="-180" w:hanging="720"/>
        </w:pPr>
        <w:rPr>
          <w:rFonts w:cs="Times New Roman"/>
          <w:b w:val="0"/>
          <w:sz w:val="22"/>
        </w:rPr>
      </w:lvl>
    </w:lvlOverride>
  </w:num>
  <w:num w:numId="41" w16cid:durableId="1647318065">
    <w:abstractNumId w:val="14"/>
  </w:num>
  <w:num w:numId="42" w16cid:durableId="1581213564">
    <w:abstractNumId w:val="24"/>
  </w:num>
  <w:num w:numId="43" w16cid:durableId="1141652157">
    <w:abstractNumId w:val="54"/>
  </w:num>
  <w:num w:numId="44" w16cid:durableId="1096708467">
    <w:abstractNumId w:val="98"/>
  </w:num>
  <w:num w:numId="45" w16cid:durableId="2047607408">
    <w:abstractNumId w:val="49"/>
  </w:num>
  <w:num w:numId="46" w16cid:durableId="1877353422">
    <w:abstractNumId w:val="22"/>
  </w:num>
  <w:num w:numId="47" w16cid:durableId="1358044670">
    <w:abstractNumId w:val="50"/>
  </w:num>
  <w:num w:numId="48" w16cid:durableId="1181354098">
    <w:abstractNumId w:val="10"/>
  </w:num>
  <w:num w:numId="49" w16cid:durableId="1525829614">
    <w:abstractNumId w:val="86"/>
  </w:num>
  <w:num w:numId="50" w16cid:durableId="7870413">
    <w:abstractNumId w:val="28"/>
  </w:num>
  <w:num w:numId="51" w16cid:durableId="190191994">
    <w:abstractNumId w:val="40"/>
  </w:num>
  <w:num w:numId="52" w16cid:durableId="104469008">
    <w:abstractNumId w:val="85"/>
  </w:num>
  <w:num w:numId="53" w16cid:durableId="19094492">
    <w:abstractNumId w:val="57"/>
  </w:num>
  <w:num w:numId="54" w16cid:durableId="162667451">
    <w:abstractNumId w:val="11"/>
  </w:num>
  <w:num w:numId="55" w16cid:durableId="1776712654">
    <w:abstractNumId w:val="99"/>
  </w:num>
  <w:num w:numId="56" w16cid:durableId="1932036">
    <w:abstractNumId w:val="68"/>
  </w:num>
  <w:num w:numId="57" w16cid:durableId="1916545892">
    <w:abstractNumId w:val="29"/>
  </w:num>
  <w:num w:numId="58" w16cid:durableId="1343818159">
    <w:abstractNumId w:val="82"/>
  </w:num>
  <w:num w:numId="59" w16cid:durableId="1453593113">
    <w:abstractNumId w:val="81"/>
  </w:num>
  <w:num w:numId="60" w16cid:durableId="1314599645">
    <w:abstractNumId w:val="18"/>
  </w:num>
  <w:num w:numId="61" w16cid:durableId="556016769">
    <w:abstractNumId w:val="30"/>
  </w:num>
  <w:num w:numId="62" w16cid:durableId="82343289">
    <w:abstractNumId w:val="53"/>
  </w:num>
  <w:num w:numId="63" w16cid:durableId="1098407525">
    <w:abstractNumId w:val="9"/>
  </w:num>
  <w:num w:numId="64" w16cid:durableId="342127356">
    <w:abstractNumId w:val="46"/>
  </w:num>
  <w:num w:numId="65" w16cid:durableId="1273516320">
    <w:abstractNumId w:val="60"/>
  </w:num>
  <w:num w:numId="66" w16cid:durableId="1726561770">
    <w:abstractNumId w:val="62"/>
  </w:num>
  <w:num w:numId="67" w16cid:durableId="206531023">
    <w:abstractNumId w:val="7"/>
  </w:num>
  <w:num w:numId="68" w16cid:durableId="2097822286">
    <w:abstractNumId w:val="35"/>
  </w:num>
  <w:num w:numId="69" w16cid:durableId="514003041">
    <w:abstractNumId w:val="41"/>
  </w:num>
  <w:num w:numId="70" w16cid:durableId="299504427">
    <w:abstractNumId w:val="31"/>
  </w:num>
  <w:num w:numId="71" w16cid:durableId="979115036">
    <w:abstractNumId w:val="19"/>
  </w:num>
  <w:num w:numId="72" w16cid:durableId="1689796207">
    <w:abstractNumId w:val="72"/>
  </w:num>
  <w:num w:numId="73" w16cid:durableId="1140224228">
    <w:abstractNumId w:val="23"/>
  </w:num>
  <w:num w:numId="74" w16cid:durableId="555898059">
    <w:abstractNumId w:val="64"/>
  </w:num>
  <w:num w:numId="75" w16cid:durableId="1822622806">
    <w:abstractNumId w:val="20"/>
  </w:num>
  <w:num w:numId="76" w16cid:durableId="552930188">
    <w:abstractNumId w:val="51"/>
  </w:num>
  <w:num w:numId="77" w16cid:durableId="1843154322">
    <w:abstractNumId w:val="77"/>
  </w:num>
  <w:num w:numId="78" w16cid:durableId="1662393166">
    <w:abstractNumId w:val="89"/>
  </w:num>
  <w:num w:numId="79" w16cid:durableId="921528401">
    <w:abstractNumId w:val="44"/>
  </w:num>
  <w:num w:numId="80" w16cid:durableId="1036273366">
    <w:abstractNumId w:val="2"/>
  </w:num>
  <w:num w:numId="81" w16cid:durableId="682632775">
    <w:abstractNumId w:val="52"/>
  </w:num>
  <w:num w:numId="82" w16cid:durableId="1006126805">
    <w:abstractNumId w:val="58"/>
  </w:num>
  <w:num w:numId="83" w16cid:durableId="1126660862">
    <w:abstractNumId w:val="91"/>
  </w:num>
  <w:num w:numId="84" w16cid:durableId="1263681818">
    <w:abstractNumId w:val="70"/>
  </w:num>
  <w:num w:numId="85" w16cid:durableId="1814760129">
    <w:abstractNumId w:val="5"/>
  </w:num>
  <w:num w:numId="86" w16cid:durableId="525556432">
    <w:abstractNumId w:val="47"/>
  </w:num>
  <w:num w:numId="87" w16cid:durableId="2054504253">
    <w:abstractNumId w:val="26"/>
  </w:num>
  <w:num w:numId="88" w16cid:durableId="790318177">
    <w:abstractNumId w:val="100"/>
  </w:num>
  <w:num w:numId="89" w16cid:durableId="1439445628">
    <w:abstractNumId w:val="79"/>
  </w:num>
  <w:num w:numId="90" w16cid:durableId="617416995">
    <w:abstractNumId w:val="36"/>
  </w:num>
  <w:num w:numId="91" w16cid:durableId="1335457699">
    <w:abstractNumId w:val="32"/>
  </w:num>
  <w:num w:numId="92" w16cid:durableId="1641614475">
    <w:abstractNumId w:val="84"/>
  </w:num>
  <w:num w:numId="93" w16cid:durableId="1478524531">
    <w:abstractNumId w:val="15"/>
  </w:num>
  <w:num w:numId="94" w16cid:durableId="555508063">
    <w:abstractNumId w:val="12"/>
  </w:num>
  <w:num w:numId="95" w16cid:durableId="783160251">
    <w:abstractNumId w:val="16"/>
  </w:num>
  <w:num w:numId="96" w16cid:durableId="624191825">
    <w:abstractNumId w:val="93"/>
  </w:num>
  <w:num w:numId="97" w16cid:durableId="1069885100">
    <w:abstractNumId w:val="17"/>
  </w:num>
  <w:num w:numId="98" w16cid:durableId="1725173290">
    <w:abstractNumId w:val="67"/>
  </w:num>
  <w:num w:numId="99" w16cid:durableId="1434474620">
    <w:abstractNumId w:val="87"/>
  </w:num>
  <w:num w:numId="100" w16cid:durableId="768937728">
    <w:abstractNumId w:val="42"/>
  </w:num>
  <w:num w:numId="101" w16cid:durableId="475803368">
    <w:abstractNumId w:val="13"/>
  </w:num>
  <w:num w:numId="102" w16cid:durableId="118499442">
    <w:abstractNumId w:val="56"/>
  </w:num>
  <w:num w:numId="103" w16cid:durableId="1938905399">
    <w:abstractNumId w:val="92"/>
  </w:num>
  <w:numIdMacAtCleanup w:val="10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cecile pereira santo">
    <w15:presenceInfo w15:providerId="AD" w15:userId="S::cecile.pereira-santo@inrae.fr::fa2ec943-92e3-496c-8bc9-66d889398d41"/>
  </w15:person>
  <w15:person w15:author="GUILLAUME PUJOLAR">
    <w15:presenceInfo w15:providerId="AD" w15:userId="S::guillaume.pujolar@inrae.fr::1bdc3e54-ce5e-4948-8758-c4a52267632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intFractionalCharacterWidth/>
  <w:embedSystemFonts/>
  <w:hideGrammaticalErrors/>
  <w:activeWritingStyle w:appName="MSWord" w:lang="fr-FR" w:vendorID="9" w:dllVersion="512" w:checkStyle="1"/>
  <w:activeWritingStyle w:appName="MSWord" w:lang="nl-NL" w:vendorID="1" w:dllVersion="512" w:checkStyle="1"/>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09"/>
  <w:hyphenationZone w:val="425"/>
  <w:doNotHyphenateCaps/>
  <w:drawingGridHorizontalSpacing w:val="110"/>
  <w:displayHorizontalDrawingGridEvery w:val="0"/>
  <w:displayVerticalDrawingGridEvery w:val="0"/>
  <w:doNotShadeFormData/>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81007"/>
    <w:rsid w:val="00003988"/>
    <w:rsid w:val="000044F6"/>
    <w:rsid w:val="00010924"/>
    <w:rsid w:val="00010F0E"/>
    <w:rsid w:val="000110D5"/>
    <w:rsid w:val="00011BBD"/>
    <w:rsid w:val="00012556"/>
    <w:rsid w:val="000154AD"/>
    <w:rsid w:val="00016686"/>
    <w:rsid w:val="00017201"/>
    <w:rsid w:val="00020EDB"/>
    <w:rsid w:val="0002240E"/>
    <w:rsid w:val="000231DC"/>
    <w:rsid w:val="0002537D"/>
    <w:rsid w:val="00025C8F"/>
    <w:rsid w:val="00026E1B"/>
    <w:rsid w:val="00030C29"/>
    <w:rsid w:val="00030F7C"/>
    <w:rsid w:val="000313A6"/>
    <w:rsid w:val="000315A9"/>
    <w:rsid w:val="00033296"/>
    <w:rsid w:val="00034A5F"/>
    <w:rsid w:val="00035BED"/>
    <w:rsid w:val="000368A4"/>
    <w:rsid w:val="000375CA"/>
    <w:rsid w:val="00041B31"/>
    <w:rsid w:val="00042B9A"/>
    <w:rsid w:val="00044B69"/>
    <w:rsid w:val="0004500D"/>
    <w:rsid w:val="0004657B"/>
    <w:rsid w:val="00046738"/>
    <w:rsid w:val="00046E19"/>
    <w:rsid w:val="00051B01"/>
    <w:rsid w:val="00056A53"/>
    <w:rsid w:val="00061C37"/>
    <w:rsid w:val="000624A7"/>
    <w:rsid w:val="00064121"/>
    <w:rsid w:val="00065786"/>
    <w:rsid w:val="00066BAD"/>
    <w:rsid w:val="00066D9B"/>
    <w:rsid w:val="0007067B"/>
    <w:rsid w:val="000711EB"/>
    <w:rsid w:val="000715FC"/>
    <w:rsid w:val="00072CD4"/>
    <w:rsid w:val="00073DD5"/>
    <w:rsid w:val="0007530F"/>
    <w:rsid w:val="000773DB"/>
    <w:rsid w:val="000774D4"/>
    <w:rsid w:val="00082AD9"/>
    <w:rsid w:val="00083481"/>
    <w:rsid w:val="000855EB"/>
    <w:rsid w:val="00090048"/>
    <w:rsid w:val="0009037B"/>
    <w:rsid w:val="00091314"/>
    <w:rsid w:val="00091CB8"/>
    <w:rsid w:val="0009446E"/>
    <w:rsid w:val="000945EF"/>
    <w:rsid w:val="00094D04"/>
    <w:rsid w:val="000955B0"/>
    <w:rsid w:val="00095768"/>
    <w:rsid w:val="0009599C"/>
    <w:rsid w:val="00096909"/>
    <w:rsid w:val="0009761D"/>
    <w:rsid w:val="00097AE8"/>
    <w:rsid w:val="000A100F"/>
    <w:rsid w:val="000A14FB"/>
    <w:rsid w:val="000A4B2C"/>
    <w:rsid w:val="000A586A"/>
    <w:rsid w:val="000A6AC4"/>
    <w:rsid w:val="000B32DA"/>
    <w:rsid w:val="000B7121"/>
    <w:rsid w:val="000C135B"/>
    <w:rsid w:val="000C1728"/>
    <w:rsid w:val="000C19A2"/>
    <w:rsid w:val="000C3621"/>
    <w:rsid w:val="000C5169"/>
    <w:rsid w:val="000C5E00"/>
    <w:rsid w:val="000C6BE2"/>
    <w:rsid w:val="000C73DC"/>
    <w:rsid w:val="000D0825"/>
    <w:rsid w:val="000D0FAB"/>
    <w:rsid w:val="000D2936"/>
    <w:rsid w:val="000D33B3"/>
    <w:rsid w:val="000D637D"/>
    <w:rsid w:val="000E066C"/>
    <w:rsid w:val="000E2ED3"/>
    <w:rsid w:val="000E65BA"/>
    <w:rsid w:val="000E78CA"/>
    <w:rsid w:val="000E7EA9"/>
    <w:rsid w:val="000F018B"/>
    <w:rsid w:val="000F24C5"/>
    <w:rsid w:val="000F2E0F"/>
    <w:rsid w:val="000F3C15"/>
    <w:rsid w:val="000F4FDA"/>
    <w:rsid w:val="000F5E17"/>
    <w:rsid w:val="00100B3B"/>
    <w:rsid w:val="001018E0"/>
    <w:rsid w:val="00102393"/>
    <w:rsid w:val="00102471"/>
    <w:rsid w:val="001031E0"/>
    <w:rsid w:val="001031E3"/>
    <w:rsid w:val="00104C3C"/>
    <w:rsid w:val="00110A37"/>
    <w:rsid w:val="001120CB"/>
    <w:rsid w:val="0011238C"/>
    <w:rsid w:val="00112D20"/>
    <w:rsid w:val="001138EA"/>
    <w:rsid w:val="00114F2A"/>
    <w:rsid w:val="001154C4"/>
    <w:rsid w:val="001164CD"/>
    <w:rsid w:val="001165B7"/>
    <w:rsid w:val="00121116"/>
    <w:rsid w:val="001220A3"/>
    <w:rsid w:val="001220F4"/>
    <w:rsid w:val="00122674"/>
    <w:rsid w:val="00123A47"/>
    <w:rsid w:val="00123CDA"/>
    <w:rsid w:val="001270C7"/>
    <w:rsid w:val="00130082"/>
    <w:rsid w:val="001324DC"/>
    <w:rsid w:val="001338FC"/>
    <w:rsid w:val="0013406E"/>
    <w:rsid w:val="00134380"/>
    <w:rsid w:val="001344E9"/>
    <w:rsid w:val="001344EC"/>
    <w:rsid w:val="001366DC"/>
    <w:rsid w:val="0013764E"/>
    <w:rsid w:val="00140176"/>
    <w:rsid w:val="00141199"/>
    <w:rsid w:val="00143C39"/>
    <w:rsid w:val="0014669B"/>
    <w:rsid w:val="00150AF1"/>
    <w:rsid w:val="00152F94"/>
    <w:rsid w:val="0015391F"/>
    <w:rsid w:val="00155454"/>
    <w:rsid w:val="001557FB"/>
    <w:rsid w:val="001602BA"/>
    <w:rsid w:val="00160A78"/>
    <w:rsid w:val="00163F92"/>
    <w:rsid w:val="00164375"/>
    <w:rsid w:val="001651BD"/>
    <w:rsid w:val="001678C9"/>
    <w:rsid w:val="00167C07"/>
    <w:rsid w:val="00171652"/>
    <w:rsid w:val="001716DF"/>
    <w:rsid w:val="00171C6D"/>
    <w:rsid w:val="00175AC5"/>
    <w:rsid w:val="00175E28"/>
    <w:rsid w:val="0017629A"/>
    <w:rsid w:val="00181007"/>
    <w:rsid w:val="001814D5"/>
    <w:rsid w:val="00181877"/>
    <w:rsid w:val="00182A6D"/>
    <w:rsid w:val="00183414"/>
    <w:rsid w:val="00183CC2"/>
    <w:rsid w:val="00190198"/>
    <w:rsid w:val="00191785"/>
    <w:rsid w:val="001946CF"/>
    <w:rsid w:val="00195B04"/>
    <w:rsid w:val="00196A0D"/>
    <w:rsid w:val="0019771B"/>
    <w:rsid w:val="001A06DB"/>
    <w:rsid w:val="001A0CC6"/>
    <w:rsid w:val="001A1D1F"/>
    <w:rsid w:val="001A20DE"/>
    <w:rsid w:val="001A251C"/>
    <w:rsid w:val="001A3A79"/>
    <w:rsid w:val="001A3F9D"/>
    <w:rsid w:val="001A56F7"/>
    <w:rsid w:val="001A5857"/>
    <w:rsid w:val="001A589E"/>
    <w:rsid w:val="001A72D5"/>
    <w:rsid w:val="001B247A"/>
    <w:rsid w:val="001B3C4B"/>
    <w:rsid w:val="001B3E85"/>
    <w:rsid w:val="001B41F7"/>
    <w:rsid w:val="001B43FD"/>
    <w:rsid w:val="001B5E5F"/>
    <w:rsid w:val="001B6E5B"/>
    <w:rsid w:val="001B7E4D"/>
    <w:rsid w:val="001C0C2C"/>
    <w:rsid w:val="001C2A42"/>
    <w:rsid w:val="001C3732"/>
    <w:rsid w:val="001C3F84"/>
    <w:rsid w:val="001C7D26"/>
    <w:rsid w:val="001D03C3"/>
    <w:rsid w:val="001D2508"/>
    <w:rsid w:val="001D2752"/>
    <w:rsid w:val="001D3907"/>
    <w:rsid w:val="001D76AC"/>
    <w:rsid w:val="001E2789"/>
    <w:rsid w:val="001E2E43"/>
    <w:rsid w:val="001E7476"/>
    <w:rsid w:val="001F356F"/>
    <w:rsid w:val="001F4C7E"/>
    <w:rsid w:val="001F5515"/>
    <w:rsid w:val="002002DF"/>
    <w:rsid w:val="00201C3F"/>
    <w:rsid w:val="00207597"/>
    <w:rsid w:val="002102DE"/>
    <w:rsid w:val="00211678"/>
    <w:rsid w:val="002142E1"/>
    <w:rsid w:val="00216A88"/>
    <w:rsid w:val="00217BC2"/>
    <w:rsid w:val="0022085F"/>
    <w:rsid w:val="00222256"/>
    <w:rsid w:val="0022292F"/>
    <w:rsid w:val="00224BC0"/>
    <w:rsid w:val="00232921"/>
    <w:rsid w:val="00233918"/>
    <w:rsid w:val="00234CE3"/>
    <w:rsid w:val="00235327"/>
    <w:rsid w:val="0023670D"/>
    <w:rsid w:val="00236BE7"/>
    <w:rsid w:val="00240A2F"/>
    <w:rsid w:val="00241602"/>
    <w:rsid w:val="00243B76"/>
    <w:rsid w:val="002444B3"/>
    <w:rsid w:val="00245436"/>
    <w:rsid w:val="00246DA0"/>
    <w:rsid w:val="00247BC8"/>
    <w:rsid w:val="00247BE7"/>
    <w:rsid w:val="00252027"/>
    <w:rsid w:val="00254DB5"/>
    <w:rsid w:val="00256B2F"/>
    <w:rsid w:val="00256D74"/>
    <w:rsid w:val="00256FF7"/>
    <w:rsid w:val="00257695"/>
    <w:rsid w:val="00260290"/>
    <w:rsid w:val="00261953"/>
    <w:rsid w:val="00262C70"/>
    <w:rsid w:val="0026336F"/>
    <w:rsid w:val="00264F26"/>
    <w:rsid w:val="002664DE"/>
    <w:rsid w:val="002676D4"/>
    <w:rsid w:val="002702B4"/>
    <w:rsid w:val="002704AD"/>
    <w:rsid w:val="002714D9"/>
    <w:rsid w:val="00271DD8"/>
    <w:rsid w:val="002720A6"/>
    <w:rsid w:val="00273D86"/>
    <w:rsid w:val="00274242"/>
    <w:rsid w:val="002759D2"/>
    <w:rsid w:val="00275A38"/>
    <w:rsid w:val="00276EDF"/>
    <w:rsid w:val="00280CC2"/>
    <w:rsid w:val="002821F2"/>
    <w:rsid w:val="0028548B"/>
    <w:rsid w:val="002863AC"/>
    <w:rsid w:val="0028799C"/>
    <w:rsid w:val="00291AB5"/>
    <w:rsid w:val="00293BB4"/>
    <w:rsid w:val="0029412B"/>
    <w:rsid w:val="002942A8"/>
    <w:rsid w:val="00296396"/>
    <w:rsid w:val="002A216B"/>
    <w:rsid w:val="002A2389"/>
    <w:rsid w:val="002A2F24"/>
    <w:rsid w:val="002A31DB"/>
    <w:rsid w:val="002A666E"/>
    <w:rsid w:val="002B2870"/>
    <w:rsid w:val="002B2A01"/>
    <w:rsid w:val="002B3890"/>
    <w:rsid w:val="002B715B"/>
    <w:rsid w:val="002B7F6E"/>
    <w:rsid w:val="002C435D"/>
    <w:rsid w:val="002C49A1"/>
    <w:rsid w:val="002C4D1C"/>
    <w:rsid w:val="002C5A42"/>
    <w:rsid w:val="002D01A5"/>
    <w:rsid w:val="002D042A"/>
    <w:rsid w:val="002D04EC"/>
    <w:rsid w:val="002D05FE"/>
    <w:rsid w:val="002D4DA1"/>
    <w:rsid w:val="002D6367"/>
    <w:rsid w:val="002D7650"/>
    <w:rsid w:val="002D7738"/>
    <w:rsid w:val="002E39F1"/>
    <w:rsid w:val="002E3E0C"/>
    <w:rsid w:val="002E64DD"/>
    <w:rsid w:val="002E73D3"/>
    <w:rsid w:val="002E7A76"/>
    <w:rsid w:val="002F4627"/>
    <w:rsid w:val="002F465D"/>
    <w:rsid w:val="002F67D7"/>
    <w:rsid w:val="003008D1"/>
    <w:rsid w:val="003009E6"/>
    <w:rsid w:val="003036B7"/>
    <w:rsid w:val="00303994"/>
    <w:rsid w:val="003049BB"/>
    <w:rsid w:val="003066D1"/>
    <w:rsid w:val="00307AE7"/>
    <w:rsid w:val="00307F16"/>
    <w:rsid w:val="003115F1"/>
    <w:rsid w:val="00311D00"/>
    <w:rsid w:val="003141D5"/>
    <w:rsid w:val="00315D66"/>
    <w:rsid w:val="00315E1F"/>
    <w:rsid w:val="003165C1"/>
    <w:rsid w:val="003165E6"/>
    <w:rsid w:val="0032140B"/>
    <w:rsid w:val="00321D26"/>
    <w:rsid w:val="00321E81"/>
    <w:rsid w:val="003246B7"/>
    <w:rsid w:val="00326A12"/>
    <w:rsid w:val="00326EE8"/>
    <w:rsid w:val="003275D7"/>
    <w:rsid w:val="0033036A"/>
    <w:rsid w:val="00330C88"/>
    <w:rsid w:val="00331670"/>
    <w:rsid w:val="003351F2"/>
    <w:rsid w:val="0033527C"/>
    <w:rsid w:val="003403B9"/>
    <w:rsid w:val="00342E71"/>
    <w:rsid w:val="003441DE"/>
    <w:rsid w:val="0034482B"/>
    <w:rsid w:val="0034583C"/>
    <w:rsid w:val="0034736C"/>
    <w:rsid w:val="0035065F"/>
    <w:rsid w:val="00350F54"/>
    <w:rsid w:val="0035265A"/>
    <w:rsid w:val="0035353C"/>
    <w:rsid w:val="00353990"/>
    <w:rsid w:val="003555BB"/>
    <w:rsid w:val="003617E2"/>
    <w:rsid w:val="00362A44"/>
    <w:rsid w:val="00362FE9"/>
    <w:rsid w:val="003631FF"/>
    <w:rsid w:val="00363716"/>
    <w:rsid w:val="0036380C"/>
    <w:rsid w:val="00364290"/>
    <w:rsid w:val="00364696"/>
    <w:rsid w:val="0036489E"/>
    <w:rsid w:val="003649AC"/>
    <w:rsid w:val="00364D32"/>
    <w:rsid w:val="00371ADF"/>
    <w:rsid w:val="00372AD8"/>
    <w:rsid w:val="0037398A"/>
    <w:rsid w:val="00374207"/>
    <w:rsid w:val="00376F1B"/>
    <w:rsid w:val="00380AC0"/>
    <w:rsid w:val="00380EBA"/>
    <w:rsid w:val="00381935"/>
    <w:rsid w:val="0038225F"/>
    <w:rsid w:val="0038267F"/>
    <w:rsid w:val="003847FA"/>
    <w:rsid w:val="00384AEF"/>
    <w:rsid w:val="00384C4E"/>
    <w:rsid w:val="003850D7"/>
    <w:rsid w:val="00385AC5"/>
    <w:rsid w:val="00385AC6"/>
    <w:rsid w:val="00386721"/>
    <w:rsid w:val="00392EEA"/>
    <w:rsid w:val="0039478A"/>
    <w:rsid w:val="00396DEA"/>
    <w:rsid w:val="003979A8"/>
    <w:rsid w:val="003A047E"/>
    <w:rsid w:val="003A145A"/>
    <w:rsid w:val="003A24F9"/>
    <w:rsid w:val="003A2D3C"/>
    <w:rsid w:val="003A4E52"/>
    <w:rsid w:val="003A5258"/>
    <w:rsid w:val="003A54FE"/>
    <w:rsid w:val="003A59B3"/>
    <w:rsid w:val="003A6138"/>
    <w:rsid w:val="003B0150"/>
    <w:rsid w:val="003B07A5"/>
    <w:rsid w:val="003B1354"/>
    <w:rsid w:val="003B1B06"/>
    <w:rsid w:val="003B2B17"/>
    <w:rsid w:val="003B2F72"/>
    <w:rsid w:val="003B5559"/>
    <w:rsid w:val="003B6153"/>
    <w:rsid w:val="003C0094"/>
    <w:rsid w:val="003C01DE"/>
    <w:rsid w:val="003C0B9C"/>
    <w:rsid w:val="003C1D3F"/>
    <w:rsid w:val="003C2216"/>
    <w:rsid w:val="003C233D"/>
    <w:rsid w:val="003C4D08"/>
    <w:rsid w:val="003C4DDC"/>
    <w:rsid w:val="003C711C"/>
    <w:rsid w:val="003D144E"/>
    <w:rsid w:val="003D145C"/>
    <w:rsid w:val="003D3C04"/>
    <w:rsid w:val="003D3FFF"/>
    <w:rsid w:val="003D4AB2"/>
    <w:rsid w:val="003D4E06"/>
    <w:rsid w:val="003D73BA"/>
    <w:rsid w:val="003D7B22"/>
    <w:rsid w:val="003D7BF6"/>
    <w:rsid w:val="003E1FE2"/>
    <w:rsid w:val="003E38B1"/>
    <w:rsid w:val="003E3C46"/>
    <w:rsid w:val="003E3F94"/>
    <w:rsid w:val="003E4C1B"/>
    <w:rsid w:val="003E6E24"/>
    <w:rsid w:val="003E6EB4"/>
    <w:rsid w:val="003F1263"/>
    <w:rsid w:val="003F463E"/>
    <w:rsid w:val="003F532E"/>
    <w:rsid w:val="003F5678"/>
    <w:rsid w:val="003F57F2"/>
    <w:rsid w:val="003F611E"/>
    <w:rsid w:val="003F7333"/>
    <w:rsid w:val="003F7359"/>
    <w:rsid w:val="003F76E5"/>
    <w:rsid w:val="004008EE"/>
    <w:rsid w:val="00400E93"/>
    <w:rsid w:val="00401D06"/>
    <w:rsid w:val="004023E0"/>
    <w:rsid w:val="00402438"/>
    <w:rsid w:val="00402F4C"/>
    <w:rsid w:val="00405375"/>
    <w:rsid w:val="00405C77"/>
    <w:rsid w:val="00406061"/>
    <w:rsid w:val="00406087"/>
    <w:rsid w:val="004068C8"/>
    <w:rsid w:val="00406E77"/>
    <w:rsid w:val="00410A6F"/>
    <w:rsid w:val="00412306"/>
    <w:rsid w:val="004126D4"/>
    <w:rsid w:val="00413338"/>
    <w:rsid w:val="004157A1"/>
    <w:rsid w:val="00416801"/>
    <w:rsid w:val="0041796D"/>
    <w:rsid w:val="00420008"/>
    <w:rsid w:val="0042020D"/>
    <w:rsid w:val="0042335C"/>
    <w:rsid w:val="00423BE6"/>
    <w:rsid w:val="00425593"/>
    <w:rsid w:val="004304D8"/>
    <w:rsid w:val="00432CFD"/>
    <w:rsid w:val="004356B1"/>
    <w:rsid w:val="00435713"/>
    <w:rsid w:val="00435F07"/>
    <w:rsid w:val="0044041E"/>
    <w:rsid w:val="0044242D"/>
    <w:rsid w:val="00442E3C"/>
    <w:rsid w:val="00443255"/>
    <w:rsid w:val="00445096"/>
    <w:rsid w:val="00445798"/>
    <w:rsid w:val="0044634A"/>
    <w:rsid w:val="00447286"/>
    <w:rsid w:val="00450406"/>
    <w:rsid w:val="00452E9A"/>
    <w:rsid w:val="00453503"/>
    <w:rsid w:val="00456709"/>
    <w:rsid w:val="00460BA3"/>
    <w:rsid w:val="0046238F"/>
    <w:rsid w:val="00463A16"/>
    <w:rsid w:val="004646E3"/>
    <w:rsid w:val="00466136"/>
    <w:rsid w:val="004669E9"/>
    <w:rsid w:val="0046711F"/>
    <w:rsid w:val="00470D6F"/>
    <w:rsid w:val="004715EF"/>
    <w:rsid w:val="004729BC"/>
    <w:rsid w:val="0047428D"/>
    <w:rsid w:val="004800B1"/>
    <w:rsid w:val="00480637"/>
    <w:rsid w:val="00480ECB"/>
    <w:rsid w:val="004828CE"/>
    <w:rsid w:val="004831AA"/>
    <w:rsid w:val="004835C6"/>
    <w:rsid w:val="00483793"/>
    <w:rsid w:val="0048631D"/>
    <w:rsid w:val="004876FC"/>
    <w:rsid w:val="00487CB4"/>
    <w:rsid w:val="00490067"/>
    <w:rsid w:val="00490697"/>
    <w:rsid w:val="00492D5F"/>
    <w:rsid w:val="00493FE0"/>
    <w:rsid w:val="004973BD"/>
    <w:rsid w:val="004A09A6"/>
    <w:rsid w:val="004A69AD"/>
    <w:rsid w:val="004A6CA3"/>
    <w:rsid w:val="004A6DF4"/>
    <w:rsid w:val="004B04E8"/>
    <w:rsid w:val="004B1253"/>
    <w:rsid w:val="004B2645"/>
    <w:rsid w:val="004B2D52"/>
    <w:rsid w:val="004B3991"/>
    <w:rsid w:val="004B3BBC"/>
    <w:rsid w:val="004B416F"/>
    <w:rsid w:val="004B54E0"/>
    <w:rsid w:val="004B6DAD"/>
    <w:rsid w:val="004C3668"/>
    <w:rsid w:val="004C5991"/>
    <w:rsid w:val="004C61EB"/>
    <w:rsid w:val="004C6619"/>
    <w:rsid w:val="004D3DD4"/>
    <w:rsid w:val="004D48F4"/>
    <w:rsid w:val="004D675F"/>
    <w:rsid w:val="004D6AA6"/>
    <w:rsid w:val="004E1948"/>
    <w:rsid w:val="004E35FA"/>
    <w:rsid w:val="004E3F4B"/>
    <w:rsid w:val="004E4197"/>
    <w:rsid w:val="004E4408"/>
    <w:rsid w:val="004E543D"/>
    <w:rsid w:val="004E6AAE"/>
    <w:rsid w:val="004E768C"/>
    <w:rsid w:val="004E7CD0"/>
    <w:rsid w:val="004F1815"/>
    <w:rsid w:val="004F1864"/>
    <w:rsid w:val="004F2F80"/>
    <w:rsid w:val="004F568F"/>
    <w:rsid w:val="00500C43"/>
    <w:rsid w:val="0050121A"/>
    <w:rsid w:val="00502C30"/>
    <w:rsid w:val="00503F1F"/>
    <w:rsid w:val="00503FB2"/>
    <w:rsid w:val="005048E8"/>
    <w:rsid w:val="00506088"/>
    <w:rsid w:val="00506B52"/>
    <w:rsid w:val="005113B7"/>
    <w:rsid w:val="00512251"/>
    <w:rsid w:val="00512419"/>
    <w:rsid w:val="00512A7A"/>
    <w:rsid w:val="00512DC5"/>
    <w:rsid w:val="00512F18"/>
    <w:rsid w:val="0051304F"/>
    <w:rsid w:val="00514042"/>
    <w:rsid w:val="00514347"/>
    <w:rsid w:val="0051436C"/>
    <w:rsid w:val="00515432"/>
    <w:rsid w:val="00515E39"/>
    <w:rsid w:val="00516ACE"/>
    <w:rsid w:val="00520E4F"/>
    <w:rsid w:val="00520E8B"/>
    <w:rsid w:val="00521676"/>
    <w:rsid w:val="00521B48"/>
    <w:rsid w:val="00525162"/>
    <w:rsid w:val="0052581E"/>
    <w:rsid w:val="0052784F"/>
    <w:rsid w:val="0053234E"/>
    <w:rsid w:val="00533DD2"/>
    <w:rsid w:val="00535252"/>
    <w:rsid w:val="00535698"/>
    <w:rsid w:val="00537AA0"/>
    <w:rsid w:val="0054083A"/>
    <w:rsid w:val="0054085B"/>
    <w:rsid w:val="0054085C"/>
    <w:rsid w:val="00542005"/>
    <w:rsid w:val="005420F6"/>
    <w:rsid w:val="00542800"/>
    <w:rsid w:val="005432E6"/>
    <w:rsid w:val="00543A94"/>
    <w:rsid w:val="005443BE"/>
    <w:rsid w:val="005511A4"/>
    <w:rsid w:val="005518DC"/>
    <w:rsid w:val="00551E97"/>
    <w:rsid w:val="005522EC"/>
    <w:rsid w:val="00553B86"/>
    <w:rsid w:val="00555AB7"/>
    <w:rsid w:val="00557B0A"/>
    <w:rsid w:val="005611C2"/>
    <w:rsid w:val="0056217A"/>
    <w:rsid w:val="00565F15"/>
    <w:rsid w:val="005705E5"/>
    <w:rsid w:val="00572851"/>
    <w:rsid w:val="00573045"/>
    <w:rsid w:val="005804CC"/>
    <w:rsid w:val="00581A61"/>
    <w:rsid w:val="005822DC"/>
    <w:rsid w:val="00583D97"/>
    <w:rsid w:val="00584C66"/>
    <w:rsid w:val="00586D8A"/>
    <w:rsid w:val="00590019"/>
    <w:rsid w:val="0059013E"/>
    <w:rsid w:val="00590C25"/>
    <w:rsid w:val="00595584"/>
    <w:rsid w:val="005973AA"/>
    <w:rsid w:val="005A11F9"/>
    <w:rsid w:val="005A31BC"/>
    <w:rsid w:val="005A46DE"/>
    <w:rsid w:val="005A5627"/>
    <w:rsid w:val="005A70DB"/>
    <w:rsid w:val="005A78E4"/>
    <w:rsid w:val="005A79F8"/>
    <w:rsid w:val="005B04AC"/>
    <w:rsid w:val="005B1F9A"/>
    <w:rsid w:val="005B22DC"/>
    <w:rsid w:val="005B2509"/>
    <w:rsid w:val="005B2DC8"/>
    <w:rsid w:val="005B2DFA"/>
    <w:rsid w:val="005B4857"/>
    <w:rsid w:val="005B60A9"/>
    <w:rsid w:val="005B76BB"/>
    <w:rsid w:val="005C06E0"/>
    <w:rsid w:val="005C1D3E"/>
    <w:rsid w:val="005C2367"/>
    <w:rsid w:val="005C36DE"/>
    <w:rsid w:val="005C3EC7"/>
    <w:rsid w:val="005C5288"/>
    <w:rsid w:val="005D06DA"/>
    <w:rsid w:val="005D1056"/>
    <w:rsid w:val="005D17C1"/>
    <w:rsid w:val="005D1818"/>
    <w:rsid w:val="005D6B11"/>
    <w:rsid w:val="005D718E"/>
    <w:rsid w:val="005D7EE5"/>
    <w:rsid w:val="005E6AEA"/>
    <w:rsid w:val="005F26AD"/>
    <w:rsid w:val="005F3660"/>
    <w:rsid w:val="005F40C7"/>
    <w:rsid w:val="005F639E"/>
    <w:rsid w:val="005F6643"/>
    <w:rsid w:val="00600075"/>
    <w:rsid w:val="00600F99"/>
    <w:rsid w:val="0060438B"/>
    <w:rsid w:val="00604659"/>
    <w:rsid w:val="0060596F"/>
    <w:rsid w:val="00610168"/>
    <w:rsid w:val="00611B7B"/>
    <w:rsid w:val="006155C7"/>
    <w:rsid w:val="00615EA3"/>
    <w:rsid w:val="0061616B"/>
    <w:rsid w:val="00616341"/>
    <w:rsid w:val="0061763F"/>
    <w:rsid w:val="00617A1A"/>
    <w:rsid w:val="00620498"/>
    <w:rsid w:val="00620739"/>
    <w:rsid w:val="006241BD"/>
    <w:rsid w:val="00627828"/>
    <w:rsid w:val="00630AF3"/>
    <w:rsid w:val="0063150B"/>
    <w:rsid w:val="0063210F"/>
    <w:rsid w:val="006333C6"/>
    <w:rsid w:val="0063386C"/>
    <w:rsid w:val="00636CCE"/>
    <w:rsid w:val="00637432"/>
    <w:rsid w:val="00637FE0"/>
    <w:rsid w:val="006401A7"/>
    <w:rsid w:val="00641EBF"/>
    <w:rsid w:val="00642F68"/>
    <w:rsid w:val="006433AA"/>
    <w:rsid w:val="00643BFB"/>
    <w:rsid w:val="00645D5B"/>
    <w:rsid w:val="00651DED"/>
    <w:rsid w:val="00651F57"/>
    <w:rsid w:val="0065745F"/>
    <w:rsid w:val="00657574"/>
    <w:rsid w:val="00660C9E"/>
    <w:rsid w:val="00661040"/>
    <w:rsid w:val="00661706"/>
    <w:rsid w:val="00662FDD"/>
    <w:rsid w:val="00665941"/>
    <w:rsid w:val="0066741E"/>
    <w:rsid w:val="00667A8E"/>
    <w:rsid w:val="0067020B"/>
    <w:rsid w:val="00672823"/>
    <w:rsid w:val="00673901"/>
    <w:rsid w:val="0067551A"/>
    <w:rsid w:val="00675F1E"/>
    <w:rsid w:val="00684840"/>
    <w:rsid w:val="00684B1A"/>
    <w:rsid w:val="006853D9"/>
    <w:rsid w:val="00685779"/>
    <w:rsid w:val="0069041C"/>
    <w:rsid w:val="006908FA"/>
    <w:rsid w:val="00692A01"/>
    <w:rsid w:val="00695635"/>
    <w:rsid w:val="00696277"/>
    <w:rsid w:val="006A1DCB"/>
    <w:rsid w:val="006A2528"/>
    <w:rsid w:val="006A36A5"/>
    <w:rsid w:val="006A3CBA"/>
    <w:rsid w:val="006A3ED0"/>
    <w:rsid w:val="006A42A7"/>
    <w:rsid w:val="006A638C"/>
    <w:rsid w:val="006A763A"/>
    <w:rsid w:val="006B1B50"/>
    <w:rsid w:val="006B1F27"/>
    <w:rsid w:val="006B2D13"/>
    <w:rsid w:val="006B2DAD"/>
    <w:rsid w:val="006B46A7"/>
    <w:rsid w:val="006B4A35"/>
    <w:rsid w:val="006B6203"/>
    <w:rsid w:val="006B6600"/>
    <w:rsid w:val="006C2357"/>
    <w:rsid w:val="006C3E01"/>
    <w:rsid w:val="006C5897"/>
    <w:rsid w:val="006C61F3"/>
    <w:rsid w:val="006C6B10"/>
    <w:rsid w:val="006C7CC0"/>
    <w:rsid w:val="006D5A7A"/>
    <w:rsid w:val="006D6C18"/>
    <w:rsid w:val="006D6C36"/>
    <w:rsid w:val="006D7899"/>
    <w:rsid w:val="006D7E2A"/>
    <w:rsid w:val="006E00D1"/>
    <w:rsid w:val="006E0257"/>
    <w:rsid w:val="006E4401"/>
    <w:rsid w:val="006E5C08"/>
    <w:rsid w:val="006E5EAD"/>
    <w:rsid w:val="006F11F4"/>
    <w:rsid w:val="006F1703"/>
    <w:rsid w:val="006F252C"/>
    <w:rsid w:val="006F322B"/>
    <w:rsid w:val="006F529F"/>
    <w:rsid w:val="006F5A5F"/>
    <w:rsid w:val="006F5E75"/>
    <w:rsid w:val="006F621E"/>
    <w:rsid w:val="00702879"/>
    <w:rsid w:val="007058F8"/>
    <w:rsid w:val="00705AB2"/>
    <w:rsid w:val="0070751B"/>
    <w:rsid w:val="00707B87"/>
    <w:rsid w:val="00710020"/>
    <w:rsid w:val="007106B4"/>
    <w:rsid w:val="0071300A"/>
    <w:rsid w:val="0071389C"/>
    <w:rsid w:val="00715FCE"/>
    <w:rsid w:val="007164BA"/>
    <w:rsid w:val="00717E11"/>
    <w:rsid w:val="00720315"/>
    <w:rsid w:val="00721451"/>
    <w:rsid w:val="00722E8E"/>
    <w:rsid w:val="00722F48"/>
    <w:rsid w:val="00723019"/>
    <w:rsid w:val="00726DED"/>
    <w:rsid w:val="007272FA"/>
    <w:rsid w:val="00730F40"/>
    <w:rsid w:val="00732194"/>
    <w:rsid w:val="0073463A"/>
    <w:rsid w:val="00737014"/>
    <w:rsid w:val="00737100"/>
    <w:rsid w:val="007400A0"/>
    <w:rsid w:val="007403F3"/>
    <w:rsid w:val="00740828"/>
    <w:rsid w:val="00741896"/>
    <w:rsid w:val="00742494"/>
    <w:rsid w:val="0074291B"/>
    <w:rsid w:val="00752960"/>
    <w:rsid w:val="0075311D"/>
    <w:rsid w:val="00753DE8"/>
    <w:rsid w:val="00754C6A"/>
    <w:rsid w:val="00755A94"/>
    <w:rsid w:val="007604E8"/>
    <w:rsid w:val="00761089"/>
    <w:rsid w:val="00761817"/>
    <w:rsid w:val="00761F11"/>
    <w:rsid w:val="0076370F"/>
    <w:rsid w:val="00765DCB"/>
    <w:rsid w:val="00766AE2"/>
    <w:rsid w:val="00767680"/>
    <w:rsid w:val="0077105E"/>
    <w:rsid w:val="0077282C"/>
    <w:rsid w:val="00772F42"/>
    <w:rsid w:val="00773795"/>
    <w:rsid w:val="00776C04"/>
    <w:rsid w:val="00776DEB"/>
    <w:rsid w:val="00776F33"/>
    <w:rsid w:val="00782132"/>
    <w:rsid w:val="00782DD8"/>
    <w:rsid w:val="00782F61"/>
    <w:rsid w:val="00785723"/>
    <w:rsid w:val="00787387"/>
    <w:rsid w:val="007913EE"/>
    <w:rsid w:val="00794F01"/>
    <w:rsid w:val="00794FE1"/>
    <w:rsid w:val="007951E3"/>
    <w:rsid w:val="00795784"/>
    <w:rsid w:val="00795862"/>
    <w:rsid w:val="00795AD2"/>
    <w:rsid w:val="0079787A"/>
    <w:rsid w:val="007A1814"/>
    <w:rsid w:val="007A1F7C"/>
    <w:rsid w:val="007A26F2"/>
    <w:rsid w:val="007A3162"/>
    <w:rsid w:val="007A319D"/>
    <w:rsid w:val="007A3427"/>
    <w:rsid w:val="007A36C8"/>
    <w:rsid w:val="007A4D1C"/>
    <w:rsid w:val="007A5AE1"/>
    <w:rsid w:val="007A5E7B"/>
    <w:rsid w:val="007B3774"/>
    <w:rsid w:val="007B3D93"/>
    <w:rsid w:val="007B5B23"/>
    <w:rsid w:val="007B6174"/>
    <w:rsid w:val="007B6212"/>
    <w:rsid w:val="007C2567"/>
    <w:rsid w:val="007C2BD7"/>
    <w:rsid w:val="007C5682"/>
    <w:rsid w:val="007C56B4"/>
    <w:rsid w:val="007C6A37"/>
    <w:rsid w:val="007C7168"/>
    <w:rsid w:val="007D1888"/>
    <w:rsid w:val="007D78B5"/>
    <w:rsid w:val="007D7E24"/>
    <w:rsid w:val="007E0F91"/>
    <w:rsid w:val="007E1C04"/>
    <w:rsid w:val="007E2BFF"/>
    <w:rsid w:val="007E3E16"/>
    <w:rsid w:val="007E582C"/>
    <w:rsid w:val="007E6210"/>
    <w:rsid w:val="007E6632"/>
    <w:rsid w:val="007E7B66"/>
    <w:rsid w:val="007F0A39"/>
    <w:rsid w:val="007F282F"/>
    <w:rsid w:val="007F2B54"/>
    <w:rsid w:val="007F4A17"/>
    <w:rsid w:val="007F5C3D"/>
    <w:rsid w:val="007F73B6"/>
    <w:rsid w:val="0080038A"/>
    <w:rsid w:val="00802D57"/>
    <w:rsid w:val="00804906"/>
    <w:rsid w:val="00805852"/>
    <w:rsid w:val="00810C45"/>
    <w:rsid w:val="008126AC"/>
    <w:rsid w:val="00813037"/>
    <w:rsid w:val="008153B5"/>
    <w:rsid w:val="00816B41"/>
    <w:rsid w:val="00816F2D"/>
    <w:rsid w:val="00817408"/>
    <w:rsid w:val="00817B13"/>
    <w:rsid w:val="00820120"/>
    <w:rsid w:val="00820547"/>
    <w:rsid w:val="00821C20"/>
    <w:rsid w:val="00824F05"/>
    <w:rsid w:val="00826220"/>
    <w:rsid w:val="008268D5"/>
    <w:rsid w:val="008274A3"/>
    <w:rsid w:val="008301B5"/>
    <w:rsid w:val="0083074D"/>
    <w:rsid w:val="00831DB8"/>
    <w:rsid w:val="00832A34"/>
    <w:rsid w:val="008342CB"/>
    <w:rsid w:val="00834DB0"/>
    <w:rsid w:val="00835361"/>
    <w:rsid w:val="00837A14"/>
    <w:rsid w:val="00841946"/>
    <w:rsid w:val="00841A2D"/>
    <w:rsid w:val="008425D1"/>
    <w:rsid w:val="008425E6"/>
    <w:rsid w:val="0084498E"/>
    <w:rsid w:val="00844E6D"/>
    <w:rsid w:val="00845967"/>
    <w:rsid w:val="00846D22"/>
    <w:rsid w:val="00847A4F"/>
    <w:rsid w:val="00850B91"/>
    <w:rsid w:val="008512BE"/>
    <w:rsid w:val="00854E8B"/>
    <w:rsid w:val="008554D1"/>
    <w:rsid w:val="0085647A"/>
    <w:rsid w:val="00856C38"/>
    <w:rsid w:val="00857D08"/>
    <w:rsid w:val="0086098C"/>
    <w:rsid w:val="00863280"/>
    <w:rsid w:val="00870E12"/>
    <w:rsid w:val="00871857"/>
    <w:rsid w:val="00872E77"/>
    <w:rsid w:val="00872F20"/>
    <w:rsid w:val="0087376F"/>
    <w:rsid w:val="00873D61"/>
    <w:rsid w:val="00875363"/>
    <w:rsid w:val="00876DF8"/>
    <w:rsid w:val="00880FED"/>
    <w:rsid w:val="00883188"/>
    <w:rsid w:val="00885778"/>
    <w:rsid w:val="0088606F"/>
    <w:rsid w:val="00886D7C"/>
    <w:rsid w:val="00887E4F"/>
    <w:rsid w:val="0089202E"/>
    <w:rsid w:val="00892196"/>
    <w:rsid w:val="00892A8C"/>
    <w:rsid w:val="00895BD5"/>
    <w:rsid w:val="00896798"/>
    <w:rsid w:val="008A04DE"/>
    <w:rsid w:val="008A2964"/>
    <w:rsid w:val="008A52CE"/>
    <w:rsid w:val="008A68C9"/>
    <w:rsid w:val="008A7DFE"/>
    <w:rsid w:val="008B0B0F"/>
    <w:rsid w:val="008B30FA"/>
    <w:rsid w:val="008B6220"/>
    <w:rsid w:val="008B67FC"/>
    <w:rsid w:val="008C0DA3"/>
    <w:rsid w:val="008C2746"/>
    <w:rsid w:val="008C3D32"/>
    <w:rsid w:val="008D01CA"/>
    <w:rsid w:val="008D0E47"/>
    <w:rsid w:val="008D217A"/>
    <w:rsid w:val="008D3EC5"/>
    <w:rsid w:val="008D51F0"/>
    <w:rsid w:val="008E06C4"/>
    <w:rsid w:val="008E0E0E"/>
    <w:rsid w:val="008E1099"/>
    <w:rsid w:val="008E200C"/>
    <w:rsid w:val="008E2102"/>
    <w:rsid w:val="008E2C2B"/>
    <w:rsid w:val="008E2CCC"/>
    <w:rsid w:val="008E2F34"/>
    <w:rsid w:val="008E3360"/>
    <w:rsid w:val="008E40FB"/>
    <w:rsid w:val="008E43E6"/>
    <w:rsid w:val="008E4B63"/>
    <w:rsid w:val="008E51A2"/>
    <w:rsid w:val="008E594A"/>
    <w:rsid w:val="008E5E4E"/>
    <w:rsid w:val="008F06B7"/>
    <w:rsid w:val="008F0CA6"/>
    <w:rsid w:val="008F4621"/>
    <w:rsid w:val="008F587D"/>
    <w:rsid w:val="008F68E6"/>
    <w:rsid w:val="009021D2"/>
    <w:rsid w:val="00903690"/>
    <w:rsid w:val="00905FB6"/>
    <w:rsid w:val="00906782"/>
    <w:rsid w:val="00906D30"/>
    <w:rsid w:val="00906E0A"/>
    <w:rsid w:val="009075C7"/>
    <w:rsid w:val="0090780C"/>
    <w:rsid w:val="00907E15"/>
    <w:rsid w:val="00913841"/>
    <w:rsid w:val="00913DDB"/>
    <w:rsid w:val="009141BC"/>
    <w:rsid w:val="00914313"/>
    <w:rsid w:val="00916147"/>
    <w:rsid w:val="009175C0"/>
    <w:rsid w:val="00920F7D"/>
    <w:rsid w:val="00921869"/>
    <w:rsid w:val="0092217A"/>
    <w:rsid w:val="009231EA"/>
    <w:rsid w:val="00924C99"/>
    <w:rsid w:val="00925487"/>
    <w:rsid w:val="00925EDF"/>
    <w:rsid w:val="00927850"/>
    <w:rsid w:val="00931FCF"/>
    <w:rsid w:val="00932DC4"/>
    <w:rsid w:val="009334B8"/>
    <w:rsid w:val="00933B86"/>
    <w:rsid w:val="00933CBE"/>
    <w:rsid w:val="00934244"/>
    <w:rsid w:val="00934545"/>
    <w:rsid w:val="00935FC6"/>
    <w:rsid w:val="00936189"/>
    <w:rsid w:val="00937195"/>
    <w:rsid w:val="0093724B"/>
    <w:rsid w:val="00937912"/>
    <w:rsid w:val="00937DCA"/>
    <w:rsid w:val="009404E5"/>
    <w:rsid w:val="00941CED"/>
    <w:rsid w:val="009425A5"/>
    <w:rsid w:val="0094319F"/>
    <w:rsid w:val="00944603"/>
    <w:rsid w:val="00951DBD"/>
    <w:rsid w:val="0095211B"/>
    <w:rsid w:val="00952402"/>
    <w:rsid w:val="00954BC5"/>
    <w:rsid w:val="009601A0"/>
    <w:rsid w:val="009601F2"/>
    <w:rsid w:val="00960233"/>
    <w:rsid w:val="009626EB"/>
    <w:rsid w:val="0096627F"/>
    <w:rsid w:val="00967F46"/>
    <w:rsid w:val="009706D8"/>
    <w:rsid w:val="0097133A"/>
    <w:rsid w:val="00971473"/>
    <w:rsid w:val="0097156D"/>
    <w:rsid w:val="00971C50"/>
    <w:rsid w:val="00973314"/>
    <w:rsid w:val="00973F59"/>
    <w:rsid w:val="0097493E"/>
    <w:rsid w:val="00974D14"/>
    <w:rsid w:val="0097687B"/>
    <w:rsid w:val="00980ED9"/>
    <w:rsid w:val="009815C8"/>
    <w:rsid w:val="00981C5A"/>
    <w:rsid w:val="00983072"/>
    <w:rsid w:val="00983852"/>
    <w:rsid w:val="009851A0"/>
    <w:rsid w:val="0098712A"/>
    <w:rsid w:val="00987674"/>
    <w:rsid w:val="009924B7"/>
    <w:rsid w:val="009924E9"/>
    <w:rsid w:val="0099349D"/>
    <w:rsid w:val="009943A4"/>
    <w:rsid w:val="00997A1A"/>
    <w:rsid w:val="009A4F54"/>
    <w:rsid w:val="009A5F47"/>
    <w:rsid w:val="009A7960"/>
    <w:rsid w:val="009A7E86"/>
    <w:rsid w:val="009B04BA"/>
    <w:rsid w:val="009B11A8"/>
    <w:rsid w:val="009B12F3"/>
    <w:rsid w:val="009B1819"/>
    <w:rsid w:val="009B1BA6"/>
    <w:rsid w:val="009B2868"/>
    <w:rsid w:val="009B2D3D"/>
    <w:rsid w:val="009B2D9B"/>
    <w:rsid w:val="009B5AFF"/>
    <w:rsid w:val="009B6D9A"/>
    <w:rsid w:val="009B7AF7"/>
    <w:rsid w:val="009C07D9"/>
    <w:rsid w:val="009C291D"/>
    <w:rsid w:val="009C2EB3"/>
    <w:rsid w:val="009C364C"/>
    <w:rsid w:val="009C4672"/>
    <w:rsid w:val="009C4A87"/>
    <w:rsid w:val="009C4F6A"/>
    <w:rsid w:val="009C517B"/>
    <w:rsid w:val="009D00D5"/>
    <w:rsid w:val="009D3466"/>
    <w:rsid w:val="009D522A"/>
    <w:rsid w:val="009D790B"/>
    <w:rsid w:val="009E1C72"/>
    <w:rsid w:val="009E31A4"/>
    <w:rsid w:val="009E382F"/>
    <w:rsid w:val="009E43C6"/>
    <w:rsid w:val="009E7242"/>
    <w:rsid w:val="009F26DB"/>
    <w:rsid w:val="009F4898"/>
    <w:rsid w:val="009F4A30"/>
    <w:rsid w:val="009F53B5"/>
    <w:rsid w:val="009F6EE1"/>
    <w:rsid w:val="009F7D71"/>
    <w:rsid w:val="00A001CE"/>
    <w:rsid w:val="00A010D1"/>
    <w:rsid w:val="00A01414"/>
    <w:rsid w:val="00A0189A"/>
    <w:rsid w:val="00A02C0B"/>
    <w:rsid w:val="00A03265"/>
    <w:rsid w:val="00A04DC9"/>
    <w:rsid w:val="00A06B44"/>
    <w:rsid w:val="00A12DCA"/>
    <w:rsid w:val="00A14925"/>
    <w:rsid w:val="00A16C00"/>
    <w:rsid w:val="00A16C96"/>
    <w:rsid w:val="00A171B6"/>
    <w:rsid w:val="00A17F09"/>
    <w:rsid w:val="00A2103E"/>
    <w:rsid w:val="00A22E16"/>
    <w:rsid w:val="00A23242"/>
    <w:rsid w:val="00A235F0"/>
    <w:rsid w:val="00A2396E"/>
    <w:rsid w:val="00A23A3E"/>
    <w:rsid w:val="00A24518"/>
    <w:rsid w:val="00A25357"/>
    <w:rsid w:val="00A304C8"/>
    <w:rsid w:val="00A33ACF"/>
    <w:rsid w:val="00A33BAA"/>
    <w:rsid w:val="00A355FC"/>
    <w:rsid w:val="00A40018"/>
    <w:rsid w:val="00A42159"/>
    <w:rsid w:val="00A422FA"/>
    <w:rsid w:val="00A44DD1"/>
    <w:rsid w:val="00A44F8F"/>
    <w:rsid w:val="00A46136"/>
    <w:rsid w:val="00A46B43"/>
    <w:rsid w:val="00A50797"/>
    <w:rsid w:val="00A50C43"/>
    <w:rsid w:val="00A51600"/>
    <w:rsid w:val="00A53028"/>
    <w:rsid w:val="00A53183"/>
    <w:rsid w:val="00A536CA"/>
    <w:rsid w:val="00A54D52"/>
    <w:rsid w:val="00A55714"/>
    <w:rsid w:val="00A55792"/>
    <w:rsid w:val="00A57493"/>
    <w:rsid w:val="00A57C86"/>
    <w:rsid w:val="00A57D10"/>
    <w:rsid w:val="00A60E5A"/>
    <w:rsid w:val="00A63416"/>
    <w:rsid w:val="00A65DFA"/>
    <w:rsid w:val="00A7023F"/>
    <w:rsid w:val="00A72486"/>
    <w:rsid w:val="00A72F22"/>
    <w:rsid w:val="00A80515"/>
    <w:rsid w:val="00A806FB"/>
    <w:rsid w:val="00A87073"/>
    <w:rsid w:val="00A911D2"/>
    <w:rsid w:val="00A93BA7"/>
    <w:rsid w:val="00A9417D"/>
    <w:rsid w:val="00A954E0"/>
    <w:rsid w:val="00A973B1"/>
    <w:rsid w:val="00A97F59"/>
    <w:rsid w:val="00AA0183"/>
    <w:rsid w:val="00AA3412"/>
    <w:rsid w:val="00AA41EE"/>
    <w:rsid w:val="00AA4BD2"/>
    <w:rsid w:val="00AB26B3"/>
    <w:rsid w:val="00AB377C"/>
    <w:rsid w:val="00AB38FD"/>
    <w:rsid w:val="00AB44D9"/>
    <w:rsid w:val="00AC064F"/>
    <w:rsid w:val="00AC0B02"/>
    <w:rsid w:val="00AC1501"/>
    <w:rsid w:val="00AC16F6"/>
    <w:rsid w:val="00AC23BF"/>
    <w:rsid w:val="00AC32A8"/>
    <w:rsid w:val="00AC5628"/>
    <w:rsid w:val="00AC6E04"/>
    <w:rsid w:val="00AC7164"/>
    <w:rsid w:val="00AD0FCB"/>
    <w:rsid w:val="00AD1185"/>
    <w:rsid w:val="00AD3C19"/>
    <w:rsid w:val="00AD3FDF"/>
    <w:rsid w:val="00AD4B64"/>
    <w:rsid w:val="00AD68F4"/>
    <w:rsid w:val="00AD6B66"/>
    <w:rsid w:val="00AE1464"/>
    <w:rsid w:val="00AE1695"/>
    <w:rsid w:val="00AE2ED2"/>
    <w:rsid w:val="00AE3046"/>
    <w:rsid w:val="00AE336A"/>
    <w:rsid w:val="00AE424B"/>
    <w:rsid w:val="00AE483F"/>
    <w:rsid w:val="00AE5AF9"/>
    <w:rsid w:val="00AE6DE6"/>
    <w:rsid w:val="00AF12EE"/>
    <w:rsid w:val="00AF2014"/>
    <w:rsid w:val="00AF38BD"/>
    <w:rsid w:val="00AF40A0"/>
    <w:rsid w:val="00AF5E00"/>
    <w:rsid w:val="00AF77E7"/>
    <w:rsid w:val="00B0000D"/>
    <w:rsid w:val="00B00572"/>
    <w:rsid w:val="00B00686"/>
    <w:rsid w:val="00B0078E"/>
    <w:rsid w:val="00B007EB"/>
    <w:rsid w:val="00B00C00"/>
    <w:rsid w:val="00B0240D"/>
    <w:rsid w:val="00B037B0"/>
    <w:rsid w:val="00B0413B"/>
    <w:rsid w:val="00B05ED6"/>
    <w:rsid w:val="00B063BF"/>
    <w:rsid w:val="00B10B81"/>
    <w:rsid w:val="00B123B7"/>
    <w:rsid w:val="00B12CBF"/>
    <w:rsid w:val="00B1632D"/>
    <w:rsid w:val="00B16BA6"/>
    <w:rsid w:val="00B179E6"/>
    <w:rsid w:val="00B20140"/>
    <w:rsid w:val="00B201B8"/>
    <w:rsid w:val="00B20A05"/>
    <w:rsid w:val="00B222B6"/>
    <w:rsid w:val="00B227C6"/>
    <w:rsid w:val="00B22DFB"/>
    <w:rsid w:val="00B24F43"/>
    <w:rsid w:val="00B24FB5"/>
    <w:rsid w:val="00B26DB9"/>
    <w:rsid w:val="00B27C1C"/>
    <w:rsid w:val="00B30556"/>
    <w:rsid w:val="00B3082B"/>
    <w:rsid w:val="00B30B2A"/>
    <w:rsid w:val="00B30DB2"/>
    <w:rsid w:val="00B31798"/>
    <w:rsid w:val="00B3201F"/>
    <w:rsid w:val="00B3240A"/>
    <w:rsid w:val="00B32C57"/>
    <w:rsid w:val="00B33993"/>
    <w:rsid w:val="00B414E6"/>
    <w:rsid w:val="00B41852"/>
    <w:rsid w:val="00B45ABD"/>
    <w:rsid w:val="00B51386"/>
    <w:rsid w:val="00B53C3D"/>
    <w:rsid w:val="00B56115"/>
    <w:rsid w:val="00B57177"/>
    <w:rsid w:val="00B57655"/>
    <w:rsid w:val="00B57C04"/>
    <w:rsid w:val="00B60259"/>
    <w:rsid w:val="00B60862"/>
    <w:rsid w:val="00B60F8E"/>
    <w:rsid w:val="00B6110C"/>
    <w:rsid w:val="00B653D9"/>
    <w:rsid w:val="00B663C5"/>
    <w:rsid w:val="00B67BF8"/>
    <w:rsid w:val="00B709C0"/>
    <w:rsid w:val="00B71003"/>
    <w:rsid w:val="00B71AA6"/>
    <w:rsid w:val="00B72451"/>
    <w:rsid w:val="00B7468A"/>
    <w:rsid w:val="00B752A9"/>
    <w:rsid w:val="00B758F7"/>
    <w:rsid w:val="00B81F91"/>
    <w:rsid w:val="00B837CF"/>
    <w:rsid w:val="00B8647A"/>
    <w:rsid w:val="00B91845"/>
    <w:rsid w:val="00B91989"/>
    <w:rsid w:val="00B932D9"/>
    <w:rsid w:val="00B9556C"/>
    <w:rsid w:val="00BA110D"/>
    <w:rsid w:val="00BA131D"/>
    <w:rsid w:val="00BA1603"/>
    <w:rsid w:val="00BA296C"/>
    <w:rsid w:val="00BA2CA0"/>
    <w:rsid w:val="00BA4B5C"/>
    <w:rsid w:val="00BA618A"/>
    <w:rsid w:val="00BA61D6"/>
    <w:rsid w:val="00BA680E"/>
    <w:rsid w:val="00BB01FC"/>
    <w:rsid w:val="00BB195F"/>
    <w:rsid w:val="00BB19AC"/>
    <w:rsid w:val="00BB612F"/>
    <w:rsid w:val="00BB6984"/>
    <w:rsid w:val="00BC17B4"/>
    <w:rsid w:val="00BC1DD0"/>
    <w:rsid w:val="00BC25FC"/>
    <w:rsid w:val="00BC3FF4"/>
    <w:rsid w:val="00BC6369"/>
    <w:rsid w:val="00BD1FAE"/>
    <w:rsid w:val="00BD2C80"/>
    <w:rsid w:val="00BD36EA"/>
    <w:rsid w:val="00BD40DF"/>
    <w:rsid w:val="00BD41E9"/>
    <w:rsid w:val="00BD52E6"/>
    <w:rsid w:val="00BD689F"/>
    <w:rsid w:val="00BE02C0"/>
    <w:rsid w:val="00BE1F26"/>
    <w:rsid w:val="00BE25BE"/>
    <w:rsid w:val="00BE50F0"/>
    <w:rsid w:val="00BE5F3F"/>
    <w:rsid w:val="00BE6015"/>
    <w:rsid w:val="00BE6A2E"/>
    <w:rsid w:val="00BE6B05"/>
    <w:rsid w:val="00BE78DC"/>
    <w:rsid w:val="00BF2B7A"/>
    <w:rsid w:val="00BF5E05"/>
    <w:rsid w:val="00C00EFA"/>
    <w:rsid w:val="00C01B14"/>
    <w:rsid w:val="00C01C55"/>
    <w:rsid w:val="00C02271"/>
    <w:rsid w:val="00C0356A"/>
    <w:rsid w:val="00C03B80"/>
    <w:rsid w:val="00C0529B"/>
    <w:rsid w:val="00C074E9"/>
    <w:rsid w:val="00C07688"/>
    <w:rsid w:val="00C07DCD"/>
    <w:rsid w:val="00C129F9"/>
    <w:rsid w:val="00C1445C"/>
    <w:rsid w:val="00C15F24"/>
    <w:rsid w:val="00C15FEB"/>
    <w:rsid w:val="00C168FD"/>
    <w:rsid w:val="00C20C2E"/>
    <w:rsid w:val="00C21C5A"/>
    <w:rsid w:val="00C2296C"/>
    <w:rsid w:val="00C22993"/>
    <w:rsid w:val="00C2347E"/>
    <w:rsid w:val="00C24321"/>
    <w:rsid w:val="00C250A8"/>
    <w:rsid w:val="00C25CD6"/>
    <w:rsid w:val="00C25F49"/>
    <w:rsid w:val="00C2678E"/>
    <w:rsid w:val="00C27557"/>
    <w:rsid w:val="00C316C3"/>
    <w:rsid w:val="00C31C51"/>
    <w:rsid w:val="00C34EB6"/>
    <w:rsid w:val="00C3549C"/>
    <w:rsid w:val="00C36214"/>
    <w:rsid w:val="00C37886"/>
    <w:rsid w:val="00C42016"/>
    <w:rsid w:val="00C4283C"/>
    <w:rsid w:val="00C432C4"/>
    <w:rsid w:val="00C45259"/>
    <w:rsid w:val="00C45348"/>
    <w:rsid w:val="00C45A84"/>
    <w:rsid w:val="00C45B00"/>
    <w:rsid w:val="00C47B05"/>
    <w:rsid w:val="00C47D0A"/>
    <w:rsid w:val="00C47E4E"/>
    <w:rsid w:val="00C5103B"/>
    <w:rsid w:val="00C5247B"/>
    <w:rsid w:val="00C529E5"/>
    <w:rsid w:val="00C53127"/>
    <w:rsid w:val="00C539AB"/>
    <w:rsid w:val="00C54780"/>
    <w:rsid w:val="00C54ED7"/>
    <w:rsid w:val="00C55555"/>
    <w:rsid w:val="00C558CF"/>
    <w:rsid w:val="00C56D4D"/>
    <w:rsid w:val="00C578E5"/>
    <w:rsid w:val="00C61A31"/>
    <w:rsid w:val="00C61D87"/>
    <w:rsid w:val="00C62C49"/>
    <w:rsid w:val="00C63311"/>
    <w:rsid w:val="00C64BBA"/>
    <w:rsid w:val="00C64F4B"/>
    <w:rsid w:val="00C660C3"/>
    <w:rsid w:val="00C66855"/>
    <w:rsid w:val="00C702B7"/>
    <w:rsid w:val="00C70672"/>
    <w:rsid w:val="00C706D2"/>
    <w:rsid w:val="00C728E9"/>
    <w:rsid w:val="00C76178"/>
    <w:rsid w:val="00C82346"/>
    <w:rsid w:val="00C839A1"/>
    <w:rsid w:val="00C84C05"/>
    <w:rsid w:val="00C85CB5"/>
    <w:rsid w:val="00C969C9"/>
    <w:rsid w:val="00CA1EE1"/>
    <w:rsid w:val="00CA2535"/>
    <w:rsid w:val="00CA3001"/>
    <w:rsid w:val="00CA525D"/>
    <w:rsid w:val="00CA5817"/>
    <w:rsid w:val="00CA5A30"/>
    <w:rsid w:val="00CA665E"/>
    <w:rsid w:val="00CA69D9"/>
    <w:rsid w:val="00CB0B7C"/>
    <w:rsid w:val="00CB1F0A"/>
    <w:rsid w:val="00CB4654"/>
    <w:rsid w:val="00CB51EA"/>
    <w:rsid w:val="00CB6961"/>
    <w:rsid w:val="00CB6E44"/>
    <w:rsid w:val="00CB7B9A"/>
    <w:rsid w:val="00CC2CC7"/>
    <w:rsid w:val="00CC3F06"/>
    <w:rsid w:val="00CD5740"/>
    <w:rsid w:val="00CD6502"/>
    <w:rsid w:val="00CD7553"/>
    <w:rsid w:val="00CE03C6"/>
    <w:rsid w:val="00CE0FAE"/>
    <w:rsid w:val="00CE204E"/>
    <w:rsid w:val="00CE2486"/>
    <w:rsid w:val="00CE37C1"/>
    <w:rsid w:val="00CE6DEE"/>
    <w:rsid w:val="00CE70B4"/>
    <w:rsid w:val="00CE7CA5"/>
    <w:rsid w:val="00CE7DFC"/>
    <w:rsid w:val="00CF0563"/>
    <w:rsid w:val="00CF15F7"/>
    <w:rsid w:val="00CF4979"/>
    <w:rsid w:val="00CF51B8"/>
    <w:rsid w:val="00CF52BB"/>
    <w:rsid w:val="00CF644B"/>
    <w:rsid w:val="00CF6B64"/>
    <w:rsid w:val="00CF70D4"/>
    <w:rsid w:val="00CF7825"/>
    <w:rsid w:val="00CF79A8"/>
    <w:rsid w:val="00D00160"/>
    <w:rsid w:val="00D02522"/>
    <w:rsid w:val="00D0344F"/>
    <w:rsid w:val="00D04869"/>
    <w:rsid w:val="00D05D48"/>
    <w:rsid w:val="00D06725"/>
    <w:rsid w:val="00D1053C"/>
    <w:rsid w:val="00D13357"/>
    <w:rsid w:val="00D13D4E"/>
    <w:rsid w:val="00D14985"/>
    <w:rsid w:val="00D160BA"/>
    <w:rsid w:val="00D16E5F"/>
    <w:rsid w:val="00D20AC1"/>
    <w:rsid w:val="00D20F0C"/>
    <w:rsid w:val="00D21889"/>
    <w:rsid w:val="00D2213D"/>
    <w:rsid w:val="00D2279D"/>
    <w:rsid w:val="00D2308B"/>
    <w:rsid w:val="00D2446E"/>
    <w:rsid w:val="00D25AA2"/>
    <w:rsid w:val="00D26607"/>
    <w:rsid w:val="00D2666C"/>
    <w:rsid w:val="00D26E7C"/>
    <w:rsid w:val="00D271EB"/>
    <w:rsid w:val="00D332EB"/>
    <w:rsid w:val="00D35075"/>
    <w:rsid w:val="00D35B15"/>
    <w:rsid w:val="00D36BE8"/>
    <w:rsid w:val="00D37642"/>
    <w:rsid w:val="00D4147A"/>
    <w:rsid w:val="00D41C83"/>
    <w:rsid w:val="00D44A22"/>
    <w:rsid w:val="00D44B9E"/>
    <w:rsid w:val="00D51E4A"/>
    <w:rsid w:val="00D523AC"/>
    <w:rsid w:val="00D53E5E"/>
    <w:rsid w:val="00D60461"/>
    <w:rsid w:val="00D609E1"/>
    <w:rsid w:val="00D61A3B"/>
    <w:rsid w:val="00D63394"/>
    <w:rsid w:val="00D64344"/>
    <w:rsid w:val="00D67716"/>
    <w:rsid w:val="00D70AAA"/>
    <w:rsid w:val="00D70C51"/>
    <w:rsid w:val="00D72ADA"/>
    <w:rsid w:val="00D72B2C"/>
    <w:rsid w:val="00D73023"/>
    <w:rsid w:val="00D809C1"/>
    <w:rsid w:val="00D81DCE"/>
    <w:rsid w:val="00D8460C"/>
    <w:rsid w:val="00D850A4"/>
    <w:rsid w:val="00D8534B"/>
    <w:rsid w:val="00D8602F"/>
    <w:rsid w:val="00D9012D"/>
    <w:rsid w:val="00D90305"/>
    <w:rsid w:val="00D94B5B"/>
    <w:rsid w:val="00D94D11"/>
    <w:rsid w:val="00D95B23"/>
    <w:rsid w:val="00D9796D"/>
    <w:rsid w:val="00DA104B"/>
    <w:rsid w:val="00DA1641"/>
    <w:rsid w:val="00DA4AD6"/>
    <w:rsid w:val="00DA58C3"/>
    <w:rsid w:val="00DB1071"/>
    <w:rsid w:val="00DB26C1"/>
    <w:rsid w:val="00DB6DD2"/>
    <w:rsid w:val="00DB70BE"/>
    <w:rsid w:val="00DB78C1"/>
    <w:rsid w:val="00DC12BA"/>
    <w:rsid w:val="00DC1AF6"/>
    <w:rsid w:val="00DC1DD6"/>
    <w:rsid w:val="00DC21B3"/>
    <w:rsid w:val="00DC21DB"/>
    <w:rsid w:val="00DC3311"/>
    <w:rsid w:val="00DC4AFD"/>
    <w:rsid w:val="00DC6845"/>
    <w:rsid w:val="00DC6DAF"/>
    <w:rsid w:val="00DD1928"/>
    <w:rsid w:val="00DD2875"/>
    <w:rsid w:val="00DD4E9A"/>
    <w:rsid w:val="00DD51D7"/>
    <w:rsid w:val="00DD5806"/>
    <w:rsid w:val="00DD65CC"/>
    <w:rsid w:val="00DE24F2"/>
    <w:rsid w:val="00DE2BC8"/>
    <w:rsid w:val="00DE2C1B"/>
    <w:rsid w:val="00DE2F8F"/>
    <w:rsid w:val="00DE3AA4"/>
    <w:rsid w:val="00DE4894"/>
    <w:rsid w:val="00DE7CF7"/>
    <w:rsid w:val="00DE7DFD"/>
    <w:rsid w:val="00DF233E"/>
    <w:rsid w:val="00DF29F6"/>
    <w:rsid w:val="00DF45AA"/>
    <w:rsid w:val="00DF611C"/>
    <w:rsid w:val="00DF792F"/>
    <w:rsid w:val="00E006AA"/>
    <w:rsid w:val="00E012E3"/>
    <w:rsid w:val="00E01A4F"/>
    <w:rsid w:val="00E0229C"/>
    <w:rsid w:val="00E04036"/>
    <w:rsid w:val="00E04A71"/>
    <w:rsid w:val="00E0531E"/>
    <w:rsid w:val="00E05B71"/>
    <w:rsid w:val="00E14E5F"/>
    <w:rsid w:val="00E150BB"/>
    <w:rsid w:val="00E159EE"/>
    <w:rsid w:val="00E16BAB"/>
    <w:rsid w:val="00E22D3F"/>
    <w:rsid w:val="00E26ACD"/>
    <w:rsid w:val="00E26E07"/>
    <w:rsid w:val="00E31F07"/>
    <w:rsid w:val="00E330B1"/>
    <w:rsid w:val="00E33964"/>
    <w:rsid w:val="00E33987"/>
    <w:rsid w:val="00E33D5A"/>
    <w:rsid w:val="00E33FD3"/>
    <w:rsid w:val="00E345F0"/>
    <w:rsid w:val="00E364C9"/>
    <w:rsid w:val="00E37B2F"/>
    <w:rsid w:val="00E40040"/>
    <w:rsid w:val="00E4239E"/>
    <w:rsid w:val="00E42DB0"/>
    <w:rsid w:val="00E434A6"/>
    <w:rsid w:val="00E43D24"/>
    <w:rsid w:val="00E44309"/>
    <w:rsid w:val="00E45740"/>
    <w:rsid w:val="00E47FD8"/>
    <w:rsid w:val="00E5170C"/>
    <w:rsid w:val="00E51E93"/>
    <w:rsid w:val="00E533F7"/>
    <w:rsid w:val="00E54110"/>
    <w:rsid w:val="00E549E4"/>
    <w:rsid w:val="00E551D4"/>
    <w:rsid w:val="00E569A9"/>
    <w:rsid w:val="00E5728F"/>
    <w:rsid w:val="00E66B4B"/>
    <w:rsid w:val="00E675E6"/>
    <w:rsid w:val="00E76C75"/>
    <w:rsid w:val="00E7742B"/>
    <w:rsid w:val="00E81A69"/>
    <w:rsid w:val="00E8244C"/>
    <w:rsid w:val="00E83FB6"/>
    <w:rsid w:val="00E843BB"/>
    <w:rsid w:val="00E84750"/>
    <w:rsid w:val="00E864A9"/>
    <w:rsid w:val="00E90C4E"/>
    <w:rsid w:val="00E90FC6"/>
    <w:rsid w:val="00E91E10"/>
    <w:rsid w:val="00E92BB1"/>
    <w:rsid w:val="00E953EE"/>
    <w:rsid w:val="00E96059"/>
    <w:rsid w:val="00E962CB"/>
    <w:rsid w:val="00E9669C"/>
    <w:rsid w:val="00EA09FC"/>
    <w:rsid w:val="00EA153F"/>
    <w:rsid w:val="00EA19D5"/>
    <w:rsid w:val="00EA49D5"/>
    <w:rsid w:val="00EA4E97"/>
    <w:rsid w:val="00EA75C5"/>
    <w:rsid w:val="00EA7974"/>
    <w:rsid w:val="00EB197F"/>
    <w:rsid w:val="00EB2AC3"/>
    <w:rsid w:val="00EB34EE"/>
    <w:rsid w:val="00EB35DE"/>
    <w:rsid w:val="00EB57CE"/>
    <w:rsid w:val="00EB616A"/>
    <w:rsid w:val="00EB6A17"/>
    <w:rsid w:val="00EC0EE2"/>
    <w:rsid w:val="00EC2440"/>
    <w:rsid w:val="00EC288B"/>
    <w:rsid w:val="00EC6401"/>
    <w:rsid w:val="00ED0CB7"/>
    <w:rsid w:val="00ED1BCF"/>
    <w:rsid w:val="00ED3153"/>
    <w:rsid w:val="00ED3693"/>
    <w:rsid w:val="00ED4A16"/>
    <w:rsid w:val="00ED5142"/>
    <w:rsid w:val="00ED5634"/>
    <w:rsid w:val="00ED782D"/>
    <w:rsid w:val="00EE2698"/>
    <w:rsid w:val="00EE271B"/>
    <w:rsid w:val="00EE3BA6"/>
    <w:rsid w:val="00EE3F37"/>
    <w:rsid w:val="00EE6950"/>
    <w:rsid w:val="00EE6A4F"/>
    <w:rsid w:val="00EF195D"/>
    <w:rsid w:val="00EF3120"/>
    <w:rsid w:val="00EF4F61"/>
    <w:rsid w:val="00EF5214"/>
    <w:rsid w:val="00EF7821"/>
    <w:rsid w:val="00F01F48"/>
    <w:rsid w:val="00F027D7"/>
    <w:rsid w:val="00F02C36"/>
    <w:rsid w:val="00F02C73"/>
    <w:rsid w:val="00F0331F"/>
    <w:rsid w:val="00F0355E"/>
    <w:rsid w:val="00F0426B"/>
    <w:rsid w:val="00F046D0"/>
    <w:rsid w:val="00F07EA4"/>
    <w:rsid w:val="00F11B9E"/>
    <w:rsid w:val="00F12825"/>
    <w:rsid w:val="00F131EE"/>
    <w:rsid w:val="00F13769"/>
    <w:rsid w:val="00F15C3F"/>
    <w:rsid w:val="00F22AC2"/>
    <w:rsid w:val="00F24090"/>
    <w:rsid w:val="00F24FE7"/>
    <w:rsid w:val="00F2520E"/>
    <w:rsid w:val="00F269A4"/>
    <w:rsid w:val="00F304F4"/>
    <w:rsid w:val="00F309F0"/>
    <w:rsid w:val="00F30D15"/>
    <w:rsid w:val="00F31129"/>
    <w:rsid w:val="00F33502"/>
    <w:rsid w:val="00F33802"/>
    <w:rsid w:val="00F3448B"/>
    <w:rsid w:val="00F35E41"/>
    <w:rsid w:val="00F367A7"/>
    <w:rsid w:val="00F37AA4"/>
    <w:rsid w:val="00F41013"/>
    <w:rsid w:val="00F42A42"/>
    <w:rsid w:val="00F46CF7"/>
    <w:rsid w:val="00F46EA0"/>
    <w:rsid w:val="00F50032"/>
    <w:rsid w:val="00F50F4C"/>
    <w:rsid w:val="00F524E1"/>
    <w:rsid w:val="00F53916"/>
    <w:rsid w:val="00F54992"/>
    <w:rsid w:val="00F54C88"/>
    <w:rsid w:val="00F562EB"/>
    <w:rsid w:val="00F62A69"/>
    <w:rsid w:val="00F6355D"/>
    <w:rsid w:val="00F64416"/>
    <w:rsid w:val="00F648AE"/>
    <w:rsid w:val="00F65B4D"/>
    <w:rsid w:val="00F67D78"/>
    <w:rsid w:val="00F7039C"/>
    <w:rsid w:val="00F714F5"/>
    <w:rsid w:val="00F73C94"/>
    <w:rsid w:val="00F74C1F"/>
    <w:rsid w:val="00F75D4E"/>
    <w:rsid w:val="00F7731F"/>
    <w:rsid w:val="00F805AA"/>
    <w:rsid w:val="00F805AD"/>
    <w:rsid w:val="00F80FA3"/>
    <w:rsid w:val="00F81C44"/>
    <w:rsid w:val="00F84183"/>
    <w:rsid w:val="00F872F1"/>
    <w:rsid w:val="00F879BC"/>
    <w:rsid w:val="00F90185"/>
    <w:rsid w:val="00F90606"/>
    <w:rsid w:val="00F90C9B"/>
    <w:rsid w:val="00F90CBF"/>
    <w:rsid w:val="00F910DD"/>
    <w:rsid w:val="00F923B9"/>
    <w:rsid w:val="00F929C7"/>
    <w:rsid w:val="00F955E9"/>
    <w:rsid w:val="00F95730"/>
    <w:rsid w:val="00F95E72"/>
    <w:rsid w:val="00F96DA9"/>
    <w:rsid w:val="00F97BD9"/>
    <w:rsid w:val="00FA0AF9"/>
    <w:rsid w:val="00FA0EC0"/>
    <w:rsid w:val="00FA1464"/>
    <w:rsid w:val="00FA23B1"/>
    <w:rsid w:val="00FA288E"/>
    <w:rsid w:val="00FA498D"/>
    <w:rsid w:val="00FA56AD"/>
    <w:rsid w:val="00FA6D16"/>
    <w:rsid w:val="00FB4292"/>
    <w:rsid w:val="00FB46C1"/>
    <w:rsid w:val="00FB5C7B"/>
    <w:rsid w:val="00FB5E73"/>
    <w:rsid w:val="00FB6953"/>
    <w:rsid w:val="00FB6B21"/>
    <w:rsid w:val="00FB771A"/>
    <w:rsid w:val="00FC08F7"/>
    <w:rsid w:val="00FC2F6C"/>
    <w:rsid w:val="00FC3657"/>
    <w:rsid w:val="00FC36E5"/>
    <w:rsid w:val="00FC460B"/>
    <w:rsid w:val="00FC6263"/>
    <w:rsid w:val="00FC650D"/>
    <w:rsid w:val="00FD1742"/>
    <w:rsid w:val="00FD40AA"/>
    <w:rsid w:val="00FD426A"/>
    <w:rsid w:val="00FD759C"/>
    <w:rsid w:val="00FD7D12"/>
    <w:rsid w:val="00FE0462"/>
    <w:rsid w:val="00FE1B5E"/>
    <w:rsid w:val="00FE54E8"/>
    <w:rsid w:val="00FE71C4"/>
    <w:rsid w:val="00FE79B8"/>
    <w:rsid w:val="00FE7EEC"/>
    <w:rsid w:val="00FF41AA"/>
    <w:rsid w:val="00FF565B"/>
    <w:rsid w:val="00FF5A2D"/>
    <w:rsid w:val="00FF6A39"/>
    <w:rsid w:val="00FF6F53"/>
    <w:rsid w:val="1AA06226"/>
    <w:rsid w:val="540E8338"/>
    <w:rsid w:val="56CDA540"/>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E40B23A"/>
  <w15:docId w15:val="{5EF1A586-846B-46D8-A87F-12AC4ADB11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fr-FR" w:eastAsia="fr-FR"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nhideWhenUsed="1" w:qFormat="1"/>
    <w:lsdException w:name="heading 8" w:semiHidden="1" w:unhideWhenUsed="1" w:qFormat="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Bullet" w:uiPriority="99"/>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1632D"/>
    <w:rPr>
      <w:sz w:val="24"/>
      <w:szCs w:val="24"/>
    </w:rPr>
  </w:style>
  <w:style w:type="paragraph" w:styleId="Titre1">
    <w:name w:val="heading 1"/>
    <w:basedOn w:val="Normal"/>
    <w:next w:val="Normal"/>
    <w:link w:val="Titre1Car"/>
    <w:uiPriority w:val="9"/>
    <w:qFormat/>
    <w:rsid w:val="00256B2F"/>
    <w:pPr>
      <w:keepNext/>
      <w:pageBreakBefore/>
      <w:numPr>
        <w:ilvl w:val="1"/>
        <w:numId w:val="3"/>
      </w:numPr>
      <w:pBdr>
        <w:bottom w:val="single" w:sz="8" w:space="1" w:color="03A3A6"/>
      </w:pBdr>
      <w:autoSpaceDE w:val="0"/>
      <w:spacing w:before="480" w:after="120"/>
      <w:jc w:val="both"/>
      <w:outlineLvl w:val="0"/>
    </w:pPr>
    <w:rPr>
      <w:rFonts w:asciiTheme="minorHAnsi" w:hAnsiTheme="minorHAnsi" w:cstheme="minorHAnsi"/>
      <w:b/>
      <w:caps/>
      <w:color w:val="03A3A6"/>
      <w:sz w:val="32"/>
      <w:szCs w:val="22"/>
    </w:rPr>
  </w:style>
  <w:style w:type="paragraph" w:styleId="Titre2">
    <w:name w:val="heading 2"/>
    <w:basedOn w:val="Normal"/>
    <w:next w:val="Normal"/>
    <w:link w:val="Titre2Car"/>
    <w:uiPriority w:val="9"/>
    <w:qFormat/>
    <w:rsid w:val="00256B2F"/>
    <w:pPr>
      <w:keepNext/>
      <w:numPr>
        <w:ilvl w:val="2"/>
        <w:numId w:val="3"/>
      </w:numPr>
      <w:autoSpaceDE w:val="0"/>
      <w:spacing w:before="480" w:after="120"/>
      <w:outlineLvl w:val="1"/>
    </w:pPr>
    <w:rPr>
      <w:rFonts w:asciiTheme="minorHAnsi" w:hAnsiTheme="minorHAnsi" w:cstheme="minorHAnsi"/>
      <w:smallCaps/>
      <w:color w:val="03A3A6"/>
      <w:sz w:val="28"/>
      <w:szCs w:val="22"/>
    </w:rPr>
  </w:style>
  <w:style w:type="paragraph" w:styleId="Titre3">
    <w:name w:val="heading 3"/>
    <w:basedOn w:val="Titre2"/>
    <w:next w:val="Normal"/>
    <w:link w:val="Titre3Car"/>
    <w:uiPriority w:val="9"/>
    <w:qFormat/>
    <w:rsid w:val="009B1819"/>
    <w:pPr>
      <w:numPr>
        <w:ilvl w:val="3"/>
      </w:numPr>
      <w:spacing w:before="360" w:after="60"/>
      <w:outlineLvl w:val="2"/>
    </w:pPr>
    <w:rPr>
      <w:b/>
      <w:smallCaps w:val="0"/>
      <w:color w:val="002776" w:themeColor="accent1"/>
      <w:sz w:val="24"/>
    </w:rPr>
  </w:style>
  <w:style w:type="paragraph" w:styleId="Titre4">
    <w:name w:val="heading 4"/>
    <w:basedOn w:val="Titre2"/>
    <w:next w:val="Normal"/>
    <w:link w:val="Titre4Car"/>
    <w:uiPriority w:val="9"/>
    <w:qFormat/>
    <w:rsid w:val="009B1819"/>
    <w:pPr>
      <w:numPr>
        <w:ilvl w:val="4"/>
      </w:numPr>
      <w:spacing w:before="240" w:after="60"/>
      <w:outlineLvl w:val="3"/>
    </w:pPr>
    <w:rPr>
      <w:smallCaps w:val="0"/>
      <w:color w:val="0080C0"/>
      <w:sz w:val="20"/>
      <w:szCs w:val="20"/>
    </w:rPr>
  </w:style>
  <w:style w:type="paragraph" w:styleId="Titre5">
    <w:name w:val="heading 5"/>
    <w:basedOn w:val="Titre2"/>
    <w:next w:val="Normal"/>
    <w:link w:val="Titre5Car"/>
    <w:uiPriority w:val="9"/>
    <w:qFormat/>
    <w:rsid w:val="009B1819"/>
    <w:pPr>
      <w:numPr>
        <w:ilvl w:val="5"/>
      </w:numPr>
      <w:spacing w:before="240" w:after="0"/>
      <w:outlineLvl w:val="4"/>
    </w:pPr>
    <w:rPr>
      <w:b/>
      <w:i/>
      <w:smallCaps w:val="0"/>
      <w:color w:val="auto"/>
      <w:sz w:val="20"/>
    </w:rPr>
  </w:style>
  <w:style w:type="paragraph" w:styleId="Titre6">
    <w:name w:val="heading 6"/>
    <w:basedOn w:val="Titre2"/>
    <w:next w:val="Normal"/>
    <w:link w:val="Titre6Car"/>
    <w:uiPriority w:val="9"/>
    <w:qFormat/>
    <w:rsid w:val="009B1819"/>
    <w:pPr>
      <w:numPr>
        <w:ilvl w:val="6"/>
      </w:numPr>
      <w:spacing w:before="120" w:after="0"/>
      <w:outlineLvl w:val="5"/>
    </w:pPr>
    <w:rPr>
      <w:smallCaps w:val="0"/>
      <w:color w:val="auto"/>
      <w:sz w:val="20"/>
    </w:rPr>
  </w:style>
  <w:style w:type="paragraph" w:styleId="Titre7">
    <w:name w:val="heading 7"/>
    <w:basedOn w:val="Normal"/>
    <w:next w:val="Normal"/>
    <w:link w:val="Titre7Car"/>
    <w:qFormat/>
    <w:rsid w:val="00CD6502"/>
    <w:pPr>
      <w:numPr>
        <w:ilvl w:val="6"/>
        <w:numId w:val="1"/>
      </w:numPr>
      <w:autoSpaceDE w:val="0"/>
      <w:spacing w:before="240" w:after="60"/>
      <w:jc w:val="both"/>
      <w:outlineLvl w:val="6"/>
    </w:pPr>
    <w:rPr>
      <w:rFonts w:ascii="Arial" w:hAnsi="Arial" w:cs="Arial"/>
      <w:sz w:val="20"/>
      <w:szCs w:val="22"/>
    </w:rPr>
  </w:style>
  <w:style w:type="paragraph" w:styleId="Titre8">
    <w:name w:val="heading 8"/>
    <w:basedOn w:val="Normal"/>
    <w:next w:val="Normal"/>
    <w:link w:val="Titre8Car"/>
    <w:qFormat/>
    <w:rsid w:val="00CD6502"/>
    <w:pPr>
      <w:numPr>
        <w:ilvl w:val="7"/>
        <w:numId w:val="1"/>
      </w:numPr>
      <w:autoSpaceDE w:val="0"/>
      <w:spacing w:before="240" w:after="60"/>
      <w:jc w:val="both"/>
      <w:outlineLvl w:val="7"/>
    </w:pPr>
    <w:rPr>
      <w:rFonts w:ascii="Arial" w:hAnsi="Arial" w:cs="Arial"/>
      <w:i/>
      <w:sz w:val="20"/>
      <w:szCs w:val="22"/>
    </w:rPr>
  </w:style>
  <w:style w:type="paragraph" w:styleId="Titre9">
    <w:name w:val="heading 9"/>
    <w:basedOn w:val="Normal"/>
    <w:next w:val="Normal"/>
    <w:link w:val="Titre9Car"/>
    <w:rsid w:val="00CD6502"/>
    <w:pPr>
      <w:numPr>
        <w:ilvl w:val="8"/>
        <w:numId w:val="1"/>
      </w:numPr>
      <w:autoSpaceDE w:val="0"/>
      <w:spacing w:before="240" w:after="60"/>
      <w:jc w:val="both"/>
      <w:outlineLvl w:val="8"/>
    </w:pPr>
    <w:rPr>
      <w:rFonts w:ascii="Arial" w:hAnsi="Arial" w:cs="Arial"/>
      <w:i/>
      <w:sz w:val="18"/>
      <w:szCs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link w:val="Titre1"/>
    <w:uiPriority w:val="9"/>
    <w:rsid w:val="00256B2F"/>
    <w:rPr>
      <w:rFonts w:asciiTheme="minorHAnsi" w:hAnsiTheme="minorHAnsi" w:cstheme="minorHAnsi"/>
      <w:b/>
      <w:caps/>
      <w:color w:val="03A3A6"/>
      <w:sz w:val="32"/>
      <w:szCs w:val="22"/>
    </w:rPr>
  </w:style>
  <w:style w:type="character" w:customStyle="1" w:styleId="Titre2Car">
    <w:name w:val="Titre 2 Car"/>
    <w:link w:val="Titre2"/>
    <w:uiPriority w:val="9"/>
    <w:rsid w:val="00256B2F"/>
    <w:rPr>
      <w:rFonts w:asciiTheme="minorHAnsi" w:hAnsiTheme="minorHAnsi" w:cstheme="minorHAnsi"/>
      <w:smallCaps/>
      <w:color w:val="03A3A6"/>
      <w:sz w:val="28"/>
      <w:szCs w:val="22"/>
    </w:rPr>
  </w:style>
  <w:style w:type="paragraph" w:customStyle="1" w:styleId="Tableau-Titreblanc">
    <w:name w:val="Tableau - Titre blanc"/>
    <w:basedOn w:val="Normal"/>
    <w:link w:val="Tableau-TitreblancCar"/>
    <w:qFormat/>
    <w:rsid w:val="00F6355D"/>
    <w:pPr>
      <w:autoSpaceDE w:val="0"/>
      <w:jc w:val="both"/>
    </w:pPr>
    <w:rPr>
      <w:rFonts w:ascii="Arial" w:hAnsi="Arial" w:cs="Arial"/>
      <w:b/>
      <w:color w:val="FFFFFF" w:themeColor="background1"/>
      <w:sz w:val="20"/>
      <w:szCs w:val="22"/>
    </w:rPr>
  </w:style>
  <w:style w:type="character" w:customStyle="1" w:styleId="Titre3Car">
    <w:name w:val="Titre 3 Car"/>
    <w:link w:val="Titre3"/>
    <w:uiPriority w:val="9"/>
    <w:rsid w:val="009B1819"/>
    <w:rPr>
      <w:rFonts w:asciiTheme="minorHAnsi" w:hAnsiTheme="minorHAnsi" w:cstheme="minorHAnsi"/>
      <w:b/>
      <w:color w:val="002776" w:themeColor="accent1"/>
      <w:sz w:val="24"/>
      <w:szCs w:val="22"/>
    </w:rPr>
  </w:style>
  <w:style w:type="paragraph" w:customStyle="1" w:styleId="Tableau-Titrevert">
    <w:name w:val="Tableau - Titre vert"/>
    <w:basedOn w:val="Tableau-Titreblanc"/>
    <w:link w:val="Tableau-TitrevertCar"/>
    <w:qFormat/>
    <w:rsid w:val="00082AD9"/>
    <w:rPr>
      <w:color w:val="6C9E00" w:themeColor="accent2" w:themeShade="BF"/>
    </w:rPr>
  </w:style>
  <w:style w:type="character" w:customStyle="1" w:styleId="Titre4Car">
    <w:name w:val="Titre 4 Car"/>
    <w:link w:val="Titre4"/>
    <w:uiPriority w:val="9"/>
    <w:rsid w:val="009B1819"/>
    <w:rPr>
      <w:rFonts w:asciiTheme="minorHAnsi" w:hAnsiTheme="minorHAnsi" w:cstheme="minorHAnsi"/>
      <w:color w:val="0080C0"/>
    </w:rPr>
  </w:style>
  <w:style w:type="character" w:customStyle="1" w:styleId="Puce2sanspuceCar">
    <w:name w:val="Puce 2 (sans puce) Car"/>
    <w:basedOn w:val="Puce2Car"/>
    <w:link w:val="Puce2sanspuce"/>
    <w:rsid w:val="00766AE2"/>
    <w:rPr>
      <w:rFonts w:ascii="Arial" w:hAnsi="Arial" w:cs="Arial"/>
      <w:szCs w:val="22"/>
    </w:rPr>
  </w:style>
  <w:style w:type="character" w:customStyle="1" w:styleId="Titre5Car">
    <w:name w:val="Titre 5 Car"/>
    <w:basedOn w:val="Policepardfaut"/>
    <w:link w:val="Titre5"/>
    <w:uiPriority w:val="9"/>
    <w:rsid w:val="009B1819"/>
    <w:rPr>
      <w:rFonts w:asciiTheme="minorHAnsi" w:hAnsiTheme="minorHAnsi" w:cstheme="minorHAnsi"/>
      <w:b/>
      <w:i/>
      <w:szCs w:val="22"/>
    </w:rPr>
  </w:style>
  <w:style w:type="character" w:customStyle="1" w:styleId="Emphasenoir">
    <w:name w:val="Emphase noir"/>
    <w:uiPriority w:val="1"/>
    <w:qFormat/>
    <w:rsid w:val="00D2666C"/>
    <w:rPr>
      <w:b/>
      <w:i/>
    </w:rPr>
  </w:style>
  <w:style w:type="character" w:customStyle="1" w:styleId="Titre6Car">
    <w:name w:val="Titre 6 Car"/>
    <w:basedOn w:val="Policepardfaut"/>
    <w:link w:val="Titre6"/>
    <w:uiPriority w:val="9"/>
    <w:rsid w:val="009B1819"/>
    <w:rPr>
      <w:rFonts w:asciiTheme="minorHAnsi" w:hAnsiTheme="minorHAnsi" w:cstheme="minorHAnsi"/>
      <w:szCs w:val="22"/>
    </w:rPr>
  </w:style>
  <w:style w:type="character" w:customStyle="1" w:styleId="Titre7Car">
    <w:name w:val="Titre 7 Car"/>
    <w:basedOn w:val="Policepardfaut"/>
    <w:link w:val="Titre7"/>
    <w:rsid w:val="00973F59"/>
    <w:rPr>
      <w:rFonts w:ascii="Arial" w:hAnsi="Arial" w:cs="Arial"/>
      <w:szCs w:val="22"/>
    </w:rPr>
  </w:style>
  <w:style w:type="character" w:customStyle="1" w:styleId="Titre8Car">
    <w:name w:val="Titre 8 Car"/>
    <w:basedOn w:val="Policepardfaut"/>
    <w:link w:val="Titre8"/>
    <w:rsid w:val="00973F59"/>
    <w:rPr>
      <w:rFonts w:ascii="Arial" w:hAnsi="Arial" w:cs="Arial"/>
      <w:i/>
      <w:szCs w:val="22"/>
    </w:rPr>
  </w:style>
  <w:style w:type="character" w:customStyle="1" w:styleId="Titre9Car">
    <w:name w:val="Titre 9 Car"/>
    <w:basedOn w:val="Policepardfaut"/>
    <w:link w:val="Titre9"/>
    <w:rsid w:val="00973F59"/>
    <w:rPr>
      <w:rFonts w:ascii="Arial" w:hAnsi="Arial" w:cs="Arial"/>
      <w:i/>
      <w:sz w:val="18"/>
      <w:szCs w:val="22"/>
    </w:rPr>
  </w:style>
  <w:style w:type="character" w:customStyle="1" w:styleId="Tableau-TitreblancCar">
    <w:name w:val="Tableau - Titre blanc Car"/>
    <w:basedOn w:val="Policepardfaut"/>
    <w:link w:val="Tableau-Titreblanc"/>
    <w:rsid w:val="00F6355D"/>
    <w:rPr>
      <w:rFonts w:ascii="Arial" w:hAnsi="Arial" w:cs="Arial"/>
      <w:b/>
      <w:color w:val="FFFFFF" w:themeColor="background1"/>
      <w:szCs w:val="22"/>
    </w:rPr>
  </w:style>
  <w:style w:type="paragraph" w:styleId="TM5">
    <w:name w:val="toc 5"/>
    <w:uiPriority w:val="39"/>
    <w:rsid w:val="00DE4894"/>
    <w:pPr>
      <w:tabs>
        <w:tab w:val="right" w:leader="dot" w:pos="9629"/>
      </w:tabs>
      <w:ind w:left="709" w:right="567" w:hanging="709"/>
    </w:pPr>
    <w:rPr>
      <w:rFonts w:ascii="Arial" w:hAnsi="Arial" w:cs="Arial"/>
      <w:noProof/>
      <w:color w:val="595959" w:themeColor="text1" w:themeTint="A6"/>
      <w:sz w:val="16"/>
      <w:szCs w:val="16"/>
    </w:rPr>
  </w:style>
  <w:style w:type="paragraph" w:styleId="TM4">
    <w:name w:val="toc 4"/>
    <w:uiPriority w:val="39"/>
    <w:rsid w:val="00DE4894"/>
    <w:pPr>
      <w:tabs>
        <w:tab w:val="right" w:leader="dot" w:pos="9629"/>
      </w:tabs>
      <w:ind w:left="709" w:right="567" w:hanging="709"/>
    </w:pPr>
    <w:rPr>
      <w:rFonts w:ascii="Arial" w:hAnsi="Arial" w:cs="Arial"/>
      <w:i/>
      <w:noProof/>
      <w:sz w:val="18"/>
    </w:rPr>
  </w:style>
  <w:style w:type="paragraph" w:styleId="TM3">
    <w:name w:val="toc 3"/>
    <w:uiPriority w:val="39"/>
    <w:qFormat/>
    <w:rsid w:val="00143C39"/>
    <w:pPr>
      <w:tabs>
        <w:tab w:val="left" w:pos="851"/>
        <w:tab w:val="right" w:leader="dot" w:pos="9629"/>
      </w:tabs>
      <w:ind w:left="425" w:right="567" w:hanging="425"/>
    </w:pPr>
    <w:rPr>
      <w:rFonts w:ascii="Arial" w:hAnsi="Arial" w:cs="Arial"/>
      <w:i/>
      <w:noProof/>
    </w:rPr>
  </w:style>
  <w:style w:type="paragraph" w:styleId="TM2">
    <w:name w:val="toc 2"/>
    <w:uiPriority w:val="39"/>
    <w:qFormat/>
    <w:rsid w:val="00143C39"/>
    <w:pPr>
      <w:tabs>
        <w:tab w:val="left" w:pos="426"/>
        <w:tab w:val="right" w:leader="dot" w:pos="9629"/>
      </w:tabs>
      <w:ind w:left="425" w:right="567" w:hanging="425"/>
    </w:pPr>
    <w:rPr>
      <w:rFonts w:ascii="Arial" w:hAnsi="Arial" w:cs="Arial"/>
      <w:bCs/>
      <w:noProof/>
      <w:sz w:val="22"/>
      <w:szCs w:val="22"/>
    </w:rPr>
  </w:style>
  <w:style w:type="paragraph" w:styleId="TM1">
    <w:name w:val="toc 1"/>
    <w:uiPriority w:val="39"/>
    <w:qFormat/>
    <w:rsid w:val="00DE4894"/>
    <w:pPr>
      <w:tabs>
        <w:tab w:val="left" w:pos="567"/>
        <w:tab w:val="right" w:leader="dot" w:pos="9629"/>
      </w:tabs>
      <w:spacing w:before="240"/>
      <w:ind w:right="567"/>
    </w:pPr>
    <w:rPr>
      <w:rFonts w:ascii="Arial" w:hAnsi="Arial"/>
      <w:b/>
      <w:bCs/>
      <w:i/>
      <w:iCs/>
      <w:noProof/>
      <w:sz w:val="24"/>
      <w:szCs w:val="24"/>
    </w:rPr>
  </w:style>
  <w:style w:type="paragraph" w:styleId="Pieddepage">
    <w:name w:val="footer"/>
    <w:basedOn w:val="Normal"/>
    <w:link w:val="PieddepageCar"/>
    <w:uiPriority w:val="99"/>
    <w:rsid w:val="00847A4F"/>
    <w:pPr>
      <w:autoSpaceDE w:val="0"/>
      <w:spacing w:before="120"/>
      <w:jc w:val="both"/>
    </w:pPr>
    <w:rPr>
      <w:rFonts w:ascii="Arial" w:hAnsi="Arial" w:cs="Arial"/>
      <w:sz w:val="16"/>
      <w:szCs w:val="16"/>
    </w:rPr>
  </w:style>
  <w:style w:type="character" w:customStyle="1" w:styleId="PieddepageCar">
    <w:name w:val="Pied de page Car"/>
    <w:basedOn w:val="Policepardfaut"/>
    <w:link w:val="Pieddepage"/>
    <w:uiPriority w:val="99"/>
    <w:rsid w:val="00847A4F"/>
    <w:rPr>
      <w:rFonts w:ascii="Arial" w:hAnsi="Arial" w:cs="Arial"/>
      <w:sz w:val="16"/>
      <w:szCs w:val="16"/>
    </w:rPr>
  </w:style>
  <w:style w:type="character" w:customStyle="1" w:styleId="Italique">
    <w:name w:val="Italique"/>
    <w:rsid w:val="00D2666C"/>
    <w:rPr>
      <w:i/>
      <w:iCs/>
    </w:rPr>
  </w:style>
  <w:style w:type="character" w:customStyle="1" w:styleId="Gras">
    <w:name w:val="Gras"/>
    <w:rsid w:val="00D2666C"/>
    <w:rPr>
      <w:b/>
      <w:bCs/>
    </w:rPr>
  </w:style>
  <w:style w:type="character" w:styleId="Appelnotedebasdep">
    <w:name w:val="footnote reference"/>
    <w:rsid w:val="00CD6502"/>
    <w:rPr>
      <w:rFonts w:ascii="Helv" w:hAnsi="Helv"/>
      <w:b/>
      <w:noProof w:val="0"/>
      <w:position w:val="3"/>
      <w:sz w:val="16"/>
      <w:lang w:val="fr-FR"/>
    </w:rPr>
  </w:style>
  <w:style w:type="paragraph" w:styleId="Notedebasdepage">
    <w:name w:val="footnote text"/>
    <w:aliases w:val="98 Note de bas de page"/>
    <w:link w:val="NotedebasdepageCar"/>
    <w:uiPriority w:val="99"/>
    <w:rsid w:val="00CD6502"/>
    <w:pPr>
      <w:tabs>
        <w:tab w:val="left" w:pos="1276"/>
      </w:tabs>
      <w:spacing w:line="240" w:lineRule="exact"/>
      <w:ind w:left="1276" w:right="567" w:hanging="709"/>
      <w:jc w:val="both"/>
    </w:pPr>
    <w:rPr>
      <w:rFonts w:ascii="Arial" w:hAnsi="Arial"/>
      <w:sz w:val="18"/>
    </w:rPr>
  </w:style>
  <w:style w:type="character" w:customStyle="1" w:styleId="NotedebasdepageCar">
    <w:name w:val="Note de bas de page Car"/>
    <w:aliases w:val="98 Note de bas de page Car"/>
    <w:basedOn w:val="Policepardfaut"/>
    <w:link w:val="Notedebasdepage"/>
    <w:uiPriority w:val="99"/>
    <w:qFormat/>
    <w:rsid w:val="00973F59"/>
    <w:rPr>
      <w:rFonts w:ascii="Arial" w:hAnsi="Arial"/>
      <w:sz w:val="18"/>
    </w:rPr>
  </w:style>
  <w:style w:type="character" w:customStyle="1" w:styleId="Sommaire">
    <w:name w:val="Sommaire"/>
    <w:basedOn w:val="Policepardfaut"/>
    <w:uiPriority w:val="1"/>
    <w:qFormat/>
    <w:rsid w:val="00374207"/>
    <w:rPr>
      <w:color w:val="6C9E00" w:themeColor="accent2" w:themeShade="BF"/>
      <w:sz w:val="48"/>
      <w:szCs w:val="48"/>
    </w:rPr>
  </w:style>
  <w:style w:type="paragraph" w:styleId="En-tte">
    <w:name w:val="header"/>
    <w:basedOn w:val="Normal"/>
    <w:link w:val="En-tteCar"/>
    <w:uiPriority w:val="99"/>
    <w:unhideWhenUsed/>
    <w:rsid w:val="00374207"/>
    <w:pPr>
      <w:tabs>
        <w:tab w:val="center" w:pos="4536"/>
        <w:tab w:val="right" w:pos="9072"/>
      </w:tabs>
      <w:autoSpaceDE w:val="0"/>
      <w:jc w:val="both"/>
    </w:pPr>
    <w:rPr>
      <w:rFonts w:ascii="Arial" w:hAnsi="Arial" w:cs="Arial"/>
      <w:sz w:val="20"/>
      <w:szCs w:val="22"/>
    </w:rPr>
  </w:style>
  <w:style w:type="paragraph" w:customStyle="1" w:styleId="Sous-titre2">
    <w:name w:val="Sous-titre 2"/>
    <w:basedOn w:val="Normal"/>
    <w:qFormat/>
    <w:rsid w:val="008A52CE"/>
    <w:pPr>
      <w:autoSpaceDE w:val="0"/>
      <w:spacing w:before="120"/>
      <w:jc w:val="center"/>
    </w:pPr>
    <w:rPr>
      <w:rFonts w:ascii="Arial" w:hAnsi="Arial" w:cs="Arial"/>
      <w:b/>
      <w:i/>
      <w:szCs w:val="22"/>
    </w:rPr>
  </w:style>
  <w:style w:type="character" w:customStyle="1" w:styleId="En-tteCar">
    <w:name w:val="En-tête Car"/>
    <w:basedOn w:val="Policepardfaut"/>
    <w:link w:val="En-tte"/>
    <w:uiPriority w:val="99"/>
    <w:rsid w:val="00374207"/>
    <w:rPr>
      <w:rFonts w:ascii="Arial" w:hAnsi="Arial" w:cs="Arial"/>
      <w:szCs w:val="22"/>
    </w:rPr>
  </w:style>
  <w:style w:type="paragraph" w:customStyle="1" w:styleId="Puce2">
    <w:name w:val="Puce 2"/>
    <w:basedOn w:val="Puce1"/>
    <w:link w:val="Puce2Car"/>
    <w:qFormat/>
    <w:rsid w:val="008E3360"/>
    <w:pPr>
      <w:numPr>
        <w:ilvl w:val="1"/>
      </w:numPr>
      <w:ind w:left="709" w:hanging="357"/>
    </w:pPr>
  </w:style>
  <w:style w:type="paragraph" w:styleId="TM6">
    <w:name w:val="toc 6"/>
    <w:basedOn w:val="Normal"/>
    <w:next w:val="Normal"/>
    <w:uiPriority w:val="39"/>
    <w:rsid w:val="00CD6502"/>
    <w:pPr>
      <w:autoSpaceDE w:val="0"/>
      <w:spacing w:before="120"/>
      <w:ind w:left="1000"/>
    </w:pPr>
    <w:rPr>
      <w:rFonts w:ascii="Arial" w:hAnsi="Arial" w:cs="Arial"/>
      <w:sz w:val="20"/>
      <w:szCs w:val="22"/>
    </w:rPr>
  </w:style>
  <w:style w:type="paragraph" w:styleId="TM7">
    <w:name w:val="toc 7"/>
    <w:basedOn w:val="Normal"/>
    <w:next w:val="Normal"/>
    <w:uiPriority w:val="39"/>
    <w:rsid w:val="00CD6502"/>
    <w:pPr>
      <w:autoSpaceDE w:val="0"/>
      <w:spacing w:before="120"/>
      <w:ind w:left="1200"/>
    </w:pPr>
    <w:rPr>
      <w:rFonts w:ascii="Arial" w:hAnsi="Arial" w:cs="Arial"/>
      <w:sz w:val="20"/>
      <w:szCs w:val="22"/>
    </w:rPr>
  </w:style>
  <w:style w:type="paragraph" w:styleId="TM8">
    <w:name w:val="toc 8"/>
    <w:basedOn w:val="Normal"/>
    <w:next w:val="Normal"/>
    <w:uiPriority w:val="39"/>
    <w:rsid w:val="00CD6502"/>
    <w:pPr>
      <w:autoSpaceDE w:val="0"/>
      <w:spacing w:before="120"/>
      <w:ind w:left="1400"/>
    </w:pPr>
    <w:rPr>
      <w:rFonts w:ascii="Arial" w:hAnsi="Arial" w:cs="Arial"/>
      <w:sz w:val="20"/>
      <w:szCs w:val="22"/>
    </w:rPr>
  </w:style>
  <w:style w:type="paragraph" w:styleId="TM9">
    <w:name w:val="toc 9"/>
    <w:basedOn w:val="Normal"/>
    <w:next w:val="Normal"/>
    <w:uiPriority w:val="39"/>
    <w:rsid w:val="00CD6502"/>
    <w:pPr>
      <w:autoSpaceDE w:val="0"/>
      <w:spacing w:before="120"/>
      <w:ind w:left="1600"/>
    </w:pPr>
    <w:rPr>
      <w:rFonts w:ascii="Arial" w:hAnsi="Arial" w:cs="Arial"/>
      <w:sz w:val="20"/>
      <w:szCs w:val="22"/>
    </w:rPr>
  </w:style>
  <w:style w:type="character" w:styleId="Lienhypertexte">
    <w:name w:val="Hyperlink"/>
    <w:uiPriority w:val="99"/>
    <w:rsid w:val="00CD6502"/>
    <w:rPr>
      <w:color w:val="0000FF"/>
      <w:u w:val="single"/>
    </w:rPr>
  </w:style>
  <w:style w:type="paragraph" w:styleId="Titre">
    <w:name w:val="Title"/>
    <w:basedOn w:val="Normal"/>
    <w:link w:val="TitreCar"/>
    <w:uiPriority w:val="10"/>
    <w:qFormat/>
    <w:rsid w:val="0041796D"/>
    <w:pPr>
      <w:autoSpaceDE w:val="0"/>
      <w:spacing w:before="360" w:after="360"/>
      <w:jc w:val="center"/>
    </w:pPr>
    <w:rPr>
      <w:rFonts w:ascii="Arial Gras" w:eastAsia="Times" w:hAnsi="Arial Gras" w:cs="Arial"/>
      <w:b/>
      <w:smallCaps/>
      <w:color w:val="6C9E00" w:themeColor="accent2" w:themeShade="BF"/>
      <w:sz w:val="40"/>
      <w:szCs w:val="22"/>
    </w:rPr>
  </w:style>
  <w:style w:type="character" w:customStyle="1" w:styleId="TitreCar">
    <w:name w:val="Titre Car"/>
    <w:basedOn w:val="Policepardfaut"/>
    <w:link w:val="Titre"/>
    <w:uiPriority w:val="10"/>
    <w:rsid w:val="0041796D"/>
    <w:rPr>
      <w:rFonts w:ascii="Arial Gras" w:eastAsia="Times" w:hAnsi="Arial Gras" w:cs="Arial"/>
      <w:b/>
      <w:smallCaps/>
      <w:color w:val="6C9E00" w:themeColor="accent2" w:themeShade="BF"/>
      <w:sz w:val="40"/>
      <w:szCs w:val="22"/>
    </w:rPr>
  </w:style>
  <w:style w:type="character" w:customStyle="1" w:styleId="Puce2Car">
    <w:name w:val="Puce 2 Car"/>
    <w:basedOn w:val="Puce1Char"/>
    <w:link w:val="Puce2"/>
    <w:rsid w:val="008E3360"/>
    <w:rPr>
      <w:rFonts w:ascii="Arial" w:hAnsi="Arial" w:cs="Arial"/>
      <w:szCs w:val="22"/>
    </w:rPr>
  </w:style>
  <w:style w:type="paragraph" w:customStyle="1" w:styleId="Puce3">
    <w:name w:val="Puce 3"/>
    <w:basedOn w:val="Puce2"/>
    <w:link w:val="Puce3Car"/>
    <w:qFormat/>
    <w:rsid w:val="00010F0E"/>
    <w:pPr>
      <w:numPr>
        <w:ilvl w:val="2"/>
      </w:numPr>
      <w:spacing w:before="0"/>
      <w:ind w:left="993" w:hanging="284"/>
    </w:pPr>
  </w:style>
  <w:style w:type="paragraph" w:customStyle="1" w:styleId="Tableau-Normal">
    <w:name w:val="Tableau - Normal"/>
    <w:basedOn w:val="Normal"/>
    <w:link w:val="Tableau-NormalCar"/>
    <w:qFormat/>
    <w:rsid w:val="00082AD9"/>
    <w:pPr>
      <w:autoSpaceDE w:val="0"/>
      <w:spacing w:before="60"/>
    </w:pPr>
    <w:rPr>
      <w:rFonts w:ascii="Arial" w:hAnsi="Arial" w:cs="Arial"/>
      <w:sz w:val="18"/>
      <w:szCs w:val="22"/>
    </w:rPr>
  </w:style>
  <w:style w:type="paragraph" w:customStyle="1" w:styleId="Puce1sanspuce">
    <w:name w:val="Puce 1 (sans puce)"/>
    <w:basedOn w:val="Puce1"/>
    <w:link w:val="Puce1sanspuceCar"/>
    <w:qFormat/>
    <w:rsid w:val="00010F0E"/>
    <w:pPr>
      <w:numPr>
        <w:numId w:val="0"/>
      </w:numPr>
      <w:spacing w:before="0"/>
      <w:ind w:left="284"/>
    </w:pPr>
  </w:style>
  <w:style w:type="paragraph" w:styleId="Textedebulles">
    <w:name w:val="Balloon Text"/>
    <w:basedOn w:val="Normal"/>
    <w:link w:val="TextedebullesCar"/>
    <w:uiPriority w:val="99"/>
    <w:semiHidden/>
    <w:rsid w:val="00CD6502"/>
    <w:pPr>
      <w:autoSpaceDE w:val="0"/>
      <w:spacing w:before="120"/>
      <w:jc w:val="both"/>
    </w:pPr>
    <w:rPr>
      <w:rFonts w:ascii="Tahoma" w:hAnsi="Tahoma" w:cs="Tahoma"/>
      <w:sz w:val="16"/>
      <w:szCs w:val="16"/>
    </w:rPr>
  </w:style>
  <w:style w:type="character" w:customStyle="1" w:styleId="TextedebullesCar">
    <w:name w:val="Texte de bulles Car"/>
    <w:basedOn w:val="Policepardfaut"/>
    <w:link w:val="Textedebulles"/>
    <w:uiPriority w:val="99"/>
    <w:semiHidden/>
    <w:rsid w:val="00973F59"/>
    <w:rPr>
      <w:rFonts w:ascii="Tahoma" w:hAnsi="Tahoma" w:cs="Tahoma"/>
      <w:sz w:val="16"/>
      <w:szCs w:val="16"/>
    </w:rPr>
  </w:style>
  <w:style w:type="character" w:customStyle="1" w:styleId="Tableau-TitrevertCar">
    <w:name w:val="Tableau - Titre vert Car"/>
    <w:basedOn w:val="Tableau-TitreblancCar"/>
    <w:link w:val="Tableau-Titrevert"/>
    <w:rsid w:val="00082AD9"/>
    <w:rPr>
      <w:rFonts w:ascii="Arial" w:hAnsi="Arial" w:cs="Arial"/>
      <w:b/>
      <w:color w:val="6C9E00" w:themeColor="accent2" w:themeShade="BF"/>
      <w:szCs w:val="22"/>
    </w:rPr>
  </w:style>
  <w:style w:type="character" w:styleId="Marquedecommentaire">
    <w:name w:val="annotation reference"/>
    <w:uiPriority w:val="99"/>
    <w:semiHidden/>
    <w:rsid w:val="00CD6502"/>
    <w:rPr>
      <w:sz w:val="16"/>
      <w:szCs w:val="16"/>
    </w:rPr>
  </w:style>
  <w:style w:type="paragraph" w:styleId="Objetducommentaire">
    <w:name w:val="annotation subject"/>
    <w:basedOn w:val="Normal"/>
    <w:next w:val="Normal"/>
    <w:link w:val="ObjetducommentaireCar"/>
    <w:uiPriority w:val="99"/>
    <w:semiHidden/>
    <w:rsid w:val="00D2666C"/>
    <w:pPr>
      <w:autoSpaceDE w:val="0"/>
      <w:spacing w:before="120"/>
      <w:jc w:val="both"/>
    </w:pPr>
    <w:rPr>
      <w:rFonts w:ascii="Arial" w:hAnsi="Arial" w:cs="Arial"/>
      <w:b/>
      <w:bCs/>
      <w:sz w:val="20"/>
      <w:szCs w:val="22"/>
    </w:rPr>
  </w:style>
  <w:style w:type="character" w:customStyle="1" w:styleId="ObjetducommentaireCar">
    <w:name w:val="Objet du commentaire Car"/>
    <w:basedOn w:val="Policepardfaut"/>
    <w:link w:val="Objetducommentaire"/>
    <w:uiPriority w:val="99"/>
    <w:semiHidden/>
    <w:rsid w:val="00D2666C"/>
    <w:rPr>
      <w:rFonts w:ascii="Arial" w:hAnsi="Arial" w:cs="Arial"/>
      <w:b/>
      <w:bCs/>
      <w:sz w:val="22"/>
      <w:szCs w:val="22"/>
    </w:rPr>
  </w:style>
  <w:style w:type="paragraph" w:customStyle="1" w:styleId="Tableau-Puce1">
    <w:name w:val="Tableau - Puce 1"/>
    <w:basedOn w:val="Tableau-Normal"/>
    <w:link w:val="Tableau-Puce1Car"/>
    <w:qFormat/>
    <w:rsid w:val="00082AD9"/>
    <w:pPr>
      <w:numPr>
        <w:numId w:val="5"/>
      </w:numPr>
      <w:spacing w:before="0"/>
      <w:ind w:left="306" w:hanging="306"/>
    </w:pPr>
  </w:style>
  <w:style w:type="character" w:customStyle="1" w:styleId="Tableau-NormalCar">
    <w:name w:val="Tableau - Normal Car"/>
    <w:basedOn w:val="Policepardfaut"/>
    <w:link w:val="Tableau-Normal"/>
    <w:rsid w:val="00082AD9"/>
    <w:rPr>
      <w:rFonts w:ascii="Arial" w:hAnsi="Arial" w:cs="Arial"/>
      <w:sz w:val="18"/>
      <w:szCs w:val="22"/>
    </w:rPr>
  </w:style>
  <w:style w:type="paragraph" w:customStyle="1" w:styleId="Tableau-Puce2">
    <w:name w:val="Tableau - Puce 2"/>
    <w:basedOn w:val="Tableau-Puce1"/>
    <w:link w:val="Tableau-Puce2Car"/>
    <w:qFormat/>
    <w:rsid w:val="00082AD9"/>
    <w:pPr>
      <w:numPr>
        <w:ilvl w:val="1"/>
      </w:numPr>
      <w:ind w:left="448" w:hanging="142"/>
    </w:pPr>
    <w:rPr>
      <w:sz w:val="16"/>
    </w:rPr>
  </w:style>
  <w:style w:type="table" w:customStyle="1" w:styleId="MediumShading2-Accent51">
    <w:name w:val="Medium Shading 2 - Accent 51"/>
    <w:basedOn w:val="TableauNormal"/>
    <w:next w:val="Tramemoyenne2-Accent5"/>
    <w:uiPriority w:val="64"/>
    <w:rsid w:val="009943A4"/>
    <w:rPr>
      <w:rFonts w:ascii="Arial" w:hAnsi="Arial"/>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2C7E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2C7E7"/>
      </w:tcPr>
    </w:tblStylePr>
    <w:tblStylePr w:type="lastCol">
      <w:rPr>
        <w:b/>
        <w:bCs/>
        <w:color w:val="FFFFFF"/>
      </w:rPr>
      <w:tblPr/>
      <w:tcPr>
        <w:tcBorders>
          <w:left w:val="nil"/>
          <w:right w:val="nil"/>
          <w:insideH w:val="nil"/>
          <w:insideV w:val="nil"/>
        </w:tcBorders>
        <w:shd w:val="clear" w:color="auto" w:fill="72C7E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ramemoyenne2-Accent5">
    <w:name w:val="Medium Shading 2 Accent 5"/>
    <w:basedOn w:val="TableauNormal"/>
    <w:uiPriority w:val="64"/>
    <w:rsid w:val="009943A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BACC6"/>
      </w:tcPr>
    </w:tblStylePr>
    <w:tblStylePr w:type="lastCol">
      <w:rPr>
        <w:b/>
        <w:bCs/>
        <w:color w:val="FFFFFF"/>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character" w:styleId="Accentuationintense">
    <w:name w:val="Intense Emphasis"/>
    <w:aliases w:val="Emphase vert"/>
    <w:uiPriority w:val="21"/>
    <w:rsid w:val="00D2666C"/>
    <w:rPr>
      <w:b/>
      <w:bCs/>
      <w:i/>
      <w:iCs/>
      <w:color w:val="6C9E00" w:themeColor="accent2" w:themeShade="BF"/>
    </w:rPr>
  </w:style>
  <w:style w:type="paragraph" w:styleId="Lgende">
    <w:name w:val="caption"/>
    <w:basedOn w:val="Normal"/>
    <w:next w:val="Normal"/>
    <w:unhideWhenUsed/>
    <w:qFormat/>
    <w:rsid w:val="00766AE2"/>
    <w:pPr>
      <w:autoSpaceDE w:val="0"/>
      <w:spacing w:before="120"/>
      <w:jc w:val="both"/>
    </w:pPr>
    <w:rPr>
      <w:rFonts w:ascii="Arial" w:hAnsi="Arial" w:cs="Arial"/>
      <w:i/>
      <w:sz w:val="16"/>
      <w:szCs w:val="22"/>
    </w:rPr>
  </w:style>
  <w:style w:type="table" w:styleId="Grilleclaire-Accent4">
    <w:name w:val="Light Grid Accent 4"/>
    <w:basedOn w:val="TableauNormal"/>
    <w:uiPriority w:val="62"/>
    <w:rsid w:val="00291AB5"/>
    <w:rPr>
      <w:rFonts w:ascii="Calibri" w:hAnsi="Calibri"/>
      <w:sz w:val="22"/>
      <w:szCs w:val="22"/>
      <w:lang w:eastAsia="en-US"/>
    </w:rPr>
    <w:tblPr>
      <w:tblStyleRowBandSize w:val="1"/>
      <w:tblStyleColBandSize w:val="1"/>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Pr>
    <w:tblStylePr w:type="firstRow">
      <w:pPr>
        <w:spacing w:before="0" w:after="0" w:line="240" w:lineRule="auto"/>
      </w:pPr>
      <w:rPr>
        <w:rFonts w:ascii="Cambria" w:eastAsia="Times New Roman" w:hAnsi="Cambria"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line="240" w:lineRule="auto"/>
      </w:pPr>
      <w:rPr>
        <w:rFonts w:ascii="Cambria" w:eastAsia="Times New Roman" w:hAnsi="Cambria"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LightGrid-Accent41">
    <w:name w:val="Light Grid - Accent 41"/>
    <w:basedOn w:val="TableauNormal"/>
    <w:next w:val="Grilleclaire-Accent4"/>
    <w:uiPriority w:val="62"/>
    <w:rsid w:val="00291AB5"/>
    <w:rPr>
      <w:rFonts w:ascii="Arial" w:hAnsi="Arial"/>
      <w:sz w:val="22"/>
      <w:szCs w:val="22"/>
      <w:lang w:eastAsia="en-US"/>
    </w:rPr>
    <w:tblPr>
      <w:tblStyleRowBandSize w:val="1"/>
      <w:tblStyleColBandSize w:val="1"/>
      <w:tblBorders>
        <w:top w:val="single" w:sz="8" w:space="0" w:color="3C8A2E"/>
        <w:left w:val="single" w:sz="8" w:space="0" w:color="3C8A2E"/>
        <w:bottom w:val="single" w:sz="8" w:space="0" w:color="3C8A2E"/>
        <w:right w:val="single" w:sz="8" w:space="0" w:color="3C8A2E"/>
        <w:insideH w:val="single" w:sz="8" w:space="0" w:color="3C8A2E"/>
        <w:insideV w:val="single" w:sz="8" w:space="0" w:color="3C8A2E"/>
      </w:tblBorders>
    </w:tblPr>
    <w:tblStylePr w:type="firstRow">
      <w:pPr>
        <w:spacing w:before="0" w:after="0" w:line="240" w:lineRule="auto"/>
      </w:pPr>
      <w:rPr>
        <w:rFonts w:ascii="Times New Roman" w:eastAsia="Times New Roman" w:hAnsi="Times New Roman" w:cs="Times New Roman"/>
        <w:b/>
        <w:bCs/>
      </w:rPr>
      <w:tblPr/>
      <w:tcPr>
        <w:tcBorders>
          <w:top w:val="single" w:sz="8" w:space="0" w:color="3C8A2E"/>
          <w:left w:val="single" w:sz="8" w:space="0" w:color="3C8A2E"/>
          <w:bottom w:val="single" w:sz="18" w:space="0" w:color="3C8A2E"/>
          <w:right w:val="single" w:sz="8" w:space="0" w:color="3C8A2E"/>
          <w:insideH w:val="nil"/>
          <w:insideV w:val="single" w:sz="8" w:space="0" w:color="3C8A2E"/>
        </w:tcBorders>
      </w:tcPr>
    </w:tblStylePr>
    <w:tblStylePr w:type="lastRow">
      <w:pPr>
        <w:spacing w:before="0" w:after="0" w:line="240" w:lineRule="auto"/>
      </w:pPr>
      <w:rPr>
        <w:rFonts w:ascii="Times New Roman" w:eastAsia="Times New Roman" w:hAnsi="Times New Roman" w:cs="Times New Roman"/>
        <w:b/>
        <w:bCs/>
      </w:rPr>
      <w:tblPr/>
      <w:tcPr>
        <w:tcBorders>
          <w:top w:val="double" w:sz="6" w:space="0" w:color="3C8A2E"/>
          <w:left w:val="single" w:sz="8" w:space="0" w:color="3C8A2E"/>
          <w:bottom w:val="single" w:sz="8" w:space="0" w:color="3C8A2E"/>
          <w:right w:val="single" w:sz="8" w:space="0" w:color="3C8A2E"/>
          <w:insideH w:val="nil"/>
          <w:insideV w:val="single" w:sz="8" w:space="0" w:color="3C8A2E"/>
        </w:tcBorders>
      </w:tcPr>
    </w:tblStylePr>
    <w:tblStylePr w:type="firstCol">
      <w:rPr>
        <w:rFonts w:ascii="Times New Roman" w:eastAsia="Times New Roman" w:hAnsi="Times New Roman" w:cs="Times New Roman"/>
        <w:b/>
        <w:bCs/>
      </w:rPr>
    </w:tblStylePr>
    <w:tblStylePr w:type="lastCol">
      <w:rPr>
        <w:rFonts w:ascii="Times New Roman" w:eastAsia="Times New Roman" w:hAnsi="Times New Roman" w:cs="Times New Roman"/>
        <w:b/>
        <w:bCs/>
      </w:rPr>
      <w:tblPr/>
      <w:tcPr>
        <w:tcBorders>
          <w:top w:val="single" w:sz="8" w:space="0" w:color="3C8A2E"/>
          <w:left w:val="single" w:sz="8" w:space="0" w:color="3C8A2E"/>
          <w:bottom w:val="single" w:sz="8" w:space="0" w:color="3C8A2E"/>
          <w:right w:val="single" w:sz="8" w:space="0" w:color="3C8A2E"/>
        </w:tcBorders>
      </w:tcPr>
    </w:tblStylePr>
    <w:tblStylePr w:type="band1Vert">
      <w:tblPr/>
      <w:tcPr>
        <w:tcBorders>
          <w:top w:val="single" w:sz="8" w:space="0" w:color="3C8A2E"/>
          <w:left w:val="single" w:sz="8" w:space="0" w:color="3C8A2E"/>
          <w:bottom w:val="single" w:sz="8" w:space="0" w:color="3C8A2E"/>
          <w:right w:val="single" w:sz="8" w:space="0" w:color="3C8A2E"/>
        </w:tcBorders>
        <w:shd w:val="clear" w:color="auto" w:fill="C8EAC2"/>
      </w:tcPr>
    </w:tblStylePr>
    <w:tblStylePr w:type="band1Horz">
      <w:tblPr/>
      <w:tcPr>
        <w:tcBorders>
          <w:top w:val="single" w:sz="8" w:space="0" w:color="3C8A2E"/>
          <w:left w:val="single" w:sz="8" w:space="0" w:color="3C8A2E"/>
          <w:bottom w:val="single" w:sz="8" w:space="0" w:color="3C8A2E"/>
          <w:right w:val="single" w:sz="8" w:space="0" w:color="3C8A2E"/>
          <w:insideV w:val="single" w:sz="8" w:space="0" w:color="3C8A2E"/>
        </w:tcBorders>
        <w:shd w:val="clear" w:color="auto" w:fill="C8EAC2"/>
      </w:tcPr>
    </w:tblStylePr>
    <w:tblStylePr w:type="band2Horz">
      <w:tblPr/>
      <w:tcPr>
        <w:tcBorders>
          <w:top w:val="single" w:sz="8" w:space="0" w:color="3C8A2E"/>
          <w:left w:val="single" w:sz="8" w:space="0" w:color="3C8A2E"/>
          <w:bottom w:val="single" w:sz="8" w:space="0" w:color="3C8A2E"/>
          <w:right w:val="single" w:sz="8" w:space="0" w:color="3C8A2E"/>
          <w:insideV w:val="single" w:sz="8" w:space="0" w:color="3C8A2E"/>
        </w:tcBorders>
      </w:tcPr>
    </w:tblStylePr>
  </w:style>
  <w:style w:type="table" w:customStyle="1" w:styleId="LightGrid-Accent42">
    <w:name w:val="Light Grid - Accent 42"/>
    <w:basedOn w:val="TableauNormal"/>
    <w:next w:val="Grilleclaire-Accent4"/>
    <w:uiPriority w:val="62"/>
    <w:rsid w:val="00291AB5"/>
    <w:rPr>
      <w:rFonts w:ascii="Arial" w:hAnsi="Arial"/>
      <w:sz w:val="22"/>
      <w:szCs w:val="22"/>
      <w:lang w:eastAsia="en-US"/>
    </w:rPr>
    <w:tblPr>
      <w:tblStyleRowBandSize w:val="1"/>
      <w:tblStyleColBandSize w:val="1"/>
      <w:tblBorders>
        <w:top w:val="single" w:sz="8" w:space="0" w:color="3C8A2E"/>
        <w:left w:val="single" w:sz="8" w:space="0" w:color="3C8A2E"/>
        <w:bottom w:val="single" w:sz="8" w:space="0" w:color="3C8A2E"/>
        <w:right w:val="single" w:sz="8" w:space="0" w:color="3C8A2E"/>
        <w:insideH w:val="single" w:sz="8" w:space="0" w:color="3C8A2E"/>
        <w:insideV w:val="single" w:sz="8" w:space="0" w:color="3C8A2E"/>
      </w:tblBorders>
    </w:tblPr>
    <w:tblStylePr w:type="firstRow">
      <w:pPr>
        <w:spacing w:before="0" w:after="0" w:line="240" w:lineRule="auto"/>
      </w:pPr>
      <w:rPr>
        <w:rFonts w:ascii="Times New Roman" w:eastAsia="Times New Roman" w:hAnsi="Times New Roman" w:cs="Times New Roman"/>
        <w:b/>
        <w:bCs/>
      </w:rPr>
      <w:tblPr/>
      <w:tcPr>
        <w:tcBorders>
          <w:top w:val="single" w:sz="8" w:space="0" w:color="3C8A2E"/>
          <w:left w:val="single" w:sz="8" w:space="0" w:color="3C8A2E"/>
          <w:bottom w:val="single" w:sz="18" w:space="0" w:color="3C8A2E"/>
          <w:right w:val="single" w:sz="8" w:space="0" w:color="3C8A2E"/>
          <w:insideH w:val="nil"/>
          <w:insideV w:val="single" w:sz="8" w:space="0" w:color="3C8A2E"/>
        </w:tcBorders>
      </w:tcPr>
    </w:tblStylePr>
    <w:tblStylePr w:type="lastRow">
      <w:pPr>
        <w:spacing w:before="0" w:after="0" w:line="240" w:lineRule="auto"/>
      </w:pPr>
      <w:rPr>
        <w:rFonts w:ascii="Times New Roman" w:eastAsia="Times New Roman" w:hAnsi="Times New Roman" w:cs="Times New Roman"/>
        <w:b/>
        <w:bCs/>
      </w:rPr>
      <w:tblPr/>
      <w:tcPr>
        <w:tcBorders>
          <w:top w:val="double" w:sz="6" w:space="0" w:color="3C8A2E"/>
          <w:left w:val="single" w:sz="8" w:space="0" w:color="3C8A2E"/>
          <w:bottom w:val="single" w:sz="8" w:space="0" w:color="3C8A2E"/>
          <w:right w:val="single" w:sz="8" w:space="0" w:color="3C8A2E"/>
          <w:insideH w:val="nil"/>
          <w:insideV w:val="single" w:sz="8" w:space="0" w:color="3C8A2E"/>
        </w:tcBorders>
      </w:tcPr>
    </w:tblStylePr>
    <w:tblStylePr w:type="firstCol">
      <w:rPr>
        <w:rFonts w:ascii="Times New Roman" w:eastAsia="Times New Roman" w:hAnsi="Times New Roman" w:cs="Times New Roman"/>
        <w:b/>
        <w:bCs/>
      </w:rPr>
    </w:tblStylePr>
    <w:tblStylePr w:type="lastCol">
      <w:rPr>
        <w:rFonts w:ascii="Times New Roman" w:eastAsia="Times New Roman" w:hAnsi="Times New Roman" w:cs="Times New Roman"/>
        <w:b/>
        <w:bCs/>
      </w:rPr>
      <w:tblPr/>
      <w:tcPr>
        <w:tcBorders>
          <w:top w:val="single" w:sz="8" w:space="0" w:color="3C8A2E"/>
          <w:left w:val="single" w:sz="8" w:space="0" w:color="3C8A2E"/>
          <w:bottom w:val="single" w:sz="8" w:space="0" w:color="3C8A2E"/>
          <w:right w:val="single" w:sz="8" w:space="0" w:color="3C8A2E"/>
        </w:tcBorders>
      </w:tcPr>
    </w:tblStylePr>
    <w:tblStylePr w:type="band1Vert">
      <w:tblPr/>
      <w:tcPr>
        <w:tcBorders>
          <w:top w:val="single" w:sz="8" w:space="0" w:color="3C8A2E"/>
          <w:left w:val="single" w:sz="8" w:space="0" w:color="3C8A2E"/>
          <w:bottom w:val="single" w:sz="8" w:space="0" w:color="3C8A2E"/>
          <w:right w:val="single" w:sz="8" w:space="0" w:color="3C8A2E"/>
        </w:tcBorders>
        <w:shd w:val="clear" w:color="auto" w:fill="C8EAC2"/>
      </w:tcPr>
    </w:tblStylePr>
    <w:tblStylePr w:type="band1Horz">
      <w:tblPr/>
      <w:tcPr>
        <w:tcBorders>
          <w:top w:val="single" w:sz="8" w:space="0" w:color="3C8A2E"/>
          <w:left w:val="single" w:sz="8" w:space="0" w:color="3C8A2E"/>
          <w:bottom w:val="single" w:sz="8" w:space="0" w:color="3C8A2E"/>
          <w:right w:val="single" w:sz="8" w:space="0" w:color="3C8A2E"/>
          <w:insideV w:val="single" w:sz="8" w:space="0" w:color="3C8A2E"/>
        </w:tcBorders>
        <w:shd w:val="clear" w:color="auto" w:fill="C8EAC2"/>
      </w:tcPr>
    </w:tblStylePr>
    <w:tblStylePr w:type="band2Horz">
      <w:tblPr/>
      <w:tcPr>
        <w:tcBorders>
          <w:top w:val="single" w:sz="8" w:space="0" w:color="3C8A2E"/>
          <w:left w:val="single" w:sz="8" w:space="0" w:color="3C8A2E"/>
          <w:bottom w:val="single" w:sz="8" w:space="0" w:color="3C8A2E"/>
          <w:right w:val="single" w:sz="8" w:space="0" w:color="3C8A2E"/>
          <w:insideV w:val="single" w:sz="8" w:space="0" w:color="3C8A2E"/>
        </w:tcBorders>
      </w:tcPr>
    </w:tblStylePr>
  </w:style>
  <w:style w:type="table" w:customStyle="1" w:styleId="LightGrid-Accent43">
    <w:name w:val="Light Grid - Accent 43"/>
    <w:basedOn w:val="TableauNormal"/>
    <w:next w:val="Grilleclaire-Accent4"/>
    <w:uiPriority w:val="62"/>
    <w:rsid w:val="00645D5B"/>
    <w:rPr>
      <w:rFonts w:ascii="Arial" w:hAnsi="Arial"/>
      <w:sz w:val="22"/>
      <w:szCs w:val="22"/>
      <w:lang w:eastAsia="en-US"/>
    </w:rPr>
    <w:tblPr>
      <w:tblStyleRowBandSize w:val="1"/>
      <w:tblStyleColBandSize w:val="1"/>
      <w:tblBorders>
        <w:top w:val="single" w:sz="8" w:space="0" w:color="3C8A2E"/>
        <w:left w:val="single" w:sz="8" w:space="0" w:color="3C8A2E"/>
        <w:bottom w:val="single" w:sz="8" w:space="0" w:color="3C8A2E"/>
        <w:right w:val="single" w:sz="8" w:space="0" w:color="3C8A2E"/>
        <w:insideH w:val="single" w:sz="8" w:space="0" w:color="3C8A2E"/>
        <w:insideV w:val="single" w:sz="8" w:space="0" w:color="3C8A2E"/>
      </w:tblBorders>
    </w:tblPr>
    <w:tblStylePr w:type="firstRow">
      <w:pPr>
        <w:spacing w:before="0" w:after="0" w:line="240" w:lineRule="auto"/>
      </w:pPr>
      <w:rPr>
        <w:rFonts w:ascii="Times New Roman" w:eastAsia="Times New Roman" w:hAnsi="Times New Roman" w:cs="Times New Roman"/>
        <w:b/>
        <w:bCs/>
      </w:rPr>
      <w:tblPr/>
      <w:tcPr>
        <w:tcBorders>
          <w:top w:val="single" w:sz="8" w:space="0" w:color="3C8A2E"/>
          <w:left w:val="single" w:sz="8" w:space="0" w:color="3C8A2E"/>
          <w:bottom w:val="single" w:sz="18" w:space="0" w:color="3C8A2E"/>
          <w:right w:val="single" w:sz="8" w:space="0" w:color="3C8A2E"/>
          <w:insideH w:val="nil"/>
          <w:insideV w:val="single" w:sz="8" w:space="0" w:color="3C8A2E"/>
        </w:tcBorders>
      </w:tcPr>
    </w:tblStylePr>
    <w:tblStylePr w:type="lastRow">
      <w:pPr>
        <w:spacing w:before="0" w:after="0" w:line="240" w:lineRule="auto"/>
      </w:pPr>
      <w:rPr>
        <w:rFonts w:ascii="Times New Roman" w:eastAsia="Times New Roman" w:hAnsi="Times New Roman" w:cs="Times New Roman"/>
        <w:b/>
        <w:bCs/>
      </w:rPr>
      <w:tblPr/>
      <w:tcPr>
        <w:tcBorders>
          <w:top w:val="double" w:sz="6" w:space="0" w:color="3C8A2E"/>
          <w:left w:val="single" w:sz="8" w:space="0" w:color="3C8A2E"/>
          <w:bottom w:val="single" w:sz="8" w:space="0" w:color="3C8A2E"/>
          <w:right w:val="single" w:sz="8" w:space="0" w:color="3C8A2E"/>
          <w:insideH w:val="nil"/>
          <w:insideV w:val="single" w:sz="8" w:space="0" w:color="3C8A2E"/>
        </w:tcBorders>
      </w:tcPr>
    </w:tblStylePr>
    <w:tblStylePr w:type="firstCol">
      <w:rPr>
        <w:rFonts w:ascii="Times New Roman" w:eastAsia="Times New Roman" w:hAnsi="Times New Roman" w:cs="Times New Roman"/>
        <w:b/>
        <w:bCs/>
      </w:rPr>
    </w:tblStylePr>
    <w:tblStylePr w:type="lastCol">
      <w:rPr>
        <w:rFonts w:ascii="Times New Roman" w:eastAsia="Times New Roman" w:hAnsi="Times New Roman" w:cs="Times New Roman"/>
        <w:b/>
        <w:bCs/>
      </w:rPr>
      <w:tblPr/>
      <w:tcPr>
        <w:tcBorders>
          <w:top w:val="single" w:sz="8" w:space="0" w:color="3C8A2E"/>
          <w:left w:val="single" w:sz="8" w:space="0" w:color="3C8A2E"/>
          <w:bottom w:val="single" w:sz="8" w:space="0" w:color="3C8A2E"/>
          <w:right w:val="single" w:sz="8" w:space="0" w:color="3C8A2E"/>
        </w:tcBorders>
      </w:tcPr>
    </w:tblStylePr>
    <w:tblStylePr w:type="band1Vert">
      <w:tblPr/>
      <w:tcPr>
        <w:tcBorders>
          <w:top w:val="single" w:sz="8" w:space="0" w:color="3C8A2E"/>
          <w:left w:val="single" w:sz="8" w:space="0" w:color="3C8A2E"/>
          <w:bottom w:val="single" w:sz="8" w:space="0" w:color="3C8A2E"/>
          <w:right w:val="single" w:sz="8" w:space="0" w:color="3C8A2E"/>
        </w:tcBorders>
        <w:shd w:val="clear" w:color="auto" w:fill="C8EAC2"/>
      </w:tcPr>
    </w:tblStylePr>
    <w:tblStylePr w:type="band1Horz">
      <w:tblPr/>
      <w:tcPr>
        <w:tcBorders>
          <w:top w:val="single" w:sz="8" w:space="0" w:color="3C8A2E"/>
          <w:left w:val="single" w:sz="8" w:space="0" w:color="3C8A2E"/>
          <w:bottom w:val="single" w:sz="8" w:space="0" w:color="3C8A2E"/>
          <w:right w:val="single" w:sz="8" w:space="0" w:color="3C8A2E"/>
          <w:insideV w:val="single" w:sz="8" w:space="0" w:color="3C8A2E"/>
        </w:tcBorders>
        <w:shd w:val="clear" w:color="auto" w:fill="C8EAC2"/>
      </w:tcPr>
    </w:tblStylePr>
    <w:tblStylePr w:type="band2Horz">
      <w:tblPr/>
      <w:tcPr>
        <w:tcBorders>
          <w:top w:val="single" w:sz="8" w:space="0" w:color="3C8A2E"/>
          <w:left w:val="single" w:sz="8" w:space="0" w:color="3C8A2E"/>
          <w:bottom w:val="single" w:sz="8" w:space="0" w:color="3C8A2E"/>
          <w:right w:val="single" w:sz="8" w:space="0" w:color="3C8A2E"/>
          <w:insideV w:val="single" w:sz="8" w:space="0" w:color="3C8A2E"/>
        </w:tcBorders>
      </w:tcPr>
    </w:tblStylePr>
  </w:style>
  <w:style w:type="table" w:customStyle="1" w:styleId="LightGrid-Accent44">
    <w:name w:val="Light Grid - Accent 44"/>
    <w:basedOn w:val="TableauNormal"/>
    <w:next w:val="Grilleclaire-Accent4"/>
    <w:uiPriority w:val="62"/>
    <w:rsid w:val="00AE1464"/>
    <w:rPr>
      <w:rFonts w:ascii="Arial" w:hAnsi="Arial"/>
      <w:sz w:val="22"/>
      <w:szCs w:val="22"/>
      <w:lang w:eastAsia="en-US"/>
    </w:rPr>
    <w:tblPr>
      <w:tblStyleRowBandSize w:val="1"/>
      <w:tblStyleColBandSize w:val="1"/>
      <w:tblBorders>
        <w:top w:val="single" w:sz="8" w:space="0" w:color="3C8A2E"/>
        <w:left w:val="single" w:sz="8" w:space="0" w:color="3C8A2E"/>
        <w:bottom w:val="single" w:sz="8" w:space="0" w:color="3C8A2E"/>
        <w:right w:val="single" w:sz="8" w:space="0" w:color="3C8A2E"/>
        <w:insideH w:val="single" w:sz="8" w:space="0" w:color="3C8A2E"/>
        <w:insideV w:val="single" w:sz="8" w:space="0" w:color="3C8A2E"/>
      </w:tblBorders>
    </w:tblPr>
    <w:tblStylePr w:type="firstRow">
      <w:pPr>
        <w:spacing w:before="0" w:after="0" w:line="240" w:lineRule="auto"/>
      </w:pPr>
      <w:rPr>
        <w:rFonts w:ascii="Times New Roman" w:eastAsia="Times New Roman" w:hAnsi="Times New Roman" w:cs="Times New Roman"/>
        <w:b/>
        <w:bCs/>
      </w:rPr>
      <w:tblPr/>
      <w:tcPr>
        <w:tcBorders>
          <w:top w:val="single" w:sz="8" w:space="0" w:color="3C8A2E"/>
          <w:left w:val="single" w:sz="8" w:space="0" w:color="3C8A2E"/>
          <w:bottom w:val="single" w:sz="18" w:space="0" w:color="3C8A2E"/>
          <w:right w:val="single" w:sz="8" w:space="0" w:color="3C8A2E"/>
          <w:insideH w:val="nil"/>
          <w:insideV w:val="single" w:sz="8" w:space="0" w:color="3C8A2E"/>
        </w:tcBorders>
      </w:tcPr>
    </w:tblStylePr>
    <w:tblStylePr w:type="lastRow">
      <w:pPr>
        <w:spacing w:before="0" w:after="0" w:line="240" w:lineRule="auto"/>
      </w:pPr>
      <w:rPr>
        <w:rFonts w:ascii="Times New Roman" w:eastAsia="Times New Roman" w:hAnsi="Times New Roman" w:cs="Times New Roman"/>
        <w:b/>
        <w:bCs/>
      </w:rPr>
      <w:tblPr/>
      <w:tcPr>
        <w:tcBorders>
          <w:top w:val="double" w:sz="6" w:space="0" w:color="3C8A2E"/>
          <w:left w:val="single" w:sz="8" w:space="0" w:color="3C8A2E"/>
          <w:bottom w:val="single" w:sz="8" w:space="0" w:color="3C8A2E"/>
          <w:right w:val="single" w:sz="8" w:space="0" w:color="3C8A2E"/>
          <w:insideH w:val="nil"/>
          <w:insideV w:val="single" w:sz="8" w:space="0" w:color="3C8A2E"/>
        </w:tcBorders>
      </w:tcPr>
    </w:tblStylePr>
    <w:tblStylePr w:type="firstCol">
      <w:rPr>
        <w:rFonts w:ascii="Times New Roman" w:eastAsia="Times New Roman" w:hAnsi="Times New Roman" w:cs="Times New Roman"/>
        <w:b/>
        <w:bCs/>
      </w:rPr>
    </w:tblStylePr>
    <w:tblStylePr w:type="lastCol">
      <w:rPr>
        <w:rFonts w:ascii="Times New Roman" w:eastAsia="Times New Roman" w:hAnsi="Times New Roman" w:cs="Times New Roman"/>
        <w:b/>
        <w:bCs/>
      </w:rPr>
      <w:tblPr/>
      <w:tcPr>
        <w:tcBorders>
          <w:top w:val="single" w:sz="8" w:space="0" w:color="3C8A2E"/>
          <w:left w:val="single" w:sz="8" w:space="0" w:color="3C8A2E"/>
          <w:bottom w:val="single" w:sz="8" w:space="0" w:color="3C8A2E"/>
          <w:right w:val="single" w:sz="8" w:space="0" w:color="3C8A2E"/>
        </w:tcBorders>
      </w:tcPr>
    </w:tblStylePr>
    <w:tblStylePr w:type="band1Vert">
      <w:tblPr/>
      <w:tcPr>
        <w:tcBorders>
          <w:top w:val="single" w:sz="8" w:space="0" w:color="3C8A2E"/>
          <w:left w:val="single" w:sz="8" w:space="0" w:color="3C8A2E"/>
          <w:bottom w:val="single" w:sz="8" w:space="0" w:color="3C8A2E"/>
          <w:right w:val="single" w:sz="8" w:space="0" w:color="3C8A2E"/>
        </w:tcBorders>
        <w:shd w:val="clear" w:color="auto" w:fill="C8EAC2"/>
      </w:tcPr>
    </w:tblStylePr>
    <w:tblStylePr w:type="band1Horz">
      <w:tblPr/>
      <w:tcPr>
        <w:tcBorders>
          <w:top w:val="single" w:sz="8" w:space="0" w:color="3C8A2E"/>
          <w:left w:val="single" w:sz="8" w:space="0" w:color="3C8A2E"/>
          <w:bottom w:val="single" w:sz="8" w:space="0" w:color="3C8A2E"/>
          <w:right w:val="single" w:sz="8" w:space="0" w:color="3C8A2E"/>
          <w:insideV w:val="single" w:sz="8" w:space="0" w:color="3C8A2E"/>
        </w:tcBorders>
        <w:shd w:val="clear" w:color="auto" w:fill="C8EAC2"/>
      </w:tcPr>
    </w:tblStylePr>
    <w:tblStylePr w:type="band2Horz">
      <w:tblPr/>
      <w:tcPr>
        <w:tcBorders>
          <w:top w:val="single" w:sz="8" w:space="0" w:color="3C8A2E"/>
          <w:left w:val="single" w:sz="8" w:space="0" w:color="3C8A2E"/>
          <w:bottom w:val="single" w:sz="8" w:space="0" w:color="3C8A2E"/>
          <w:right w:val="single" w:sz="8" w:space="0" w:color="3C8A2E"/>
          <w:insideV w:val="single" w:sz="8" w:space="0" w:color="3C8A2E"/>
        </w:tcBorders>
      </w:tcPr>
    </w:tblStylePr>
  </w:style>
  <w:style w:type="table" w:customStyle="1" w:styleId="LightGrid-Accent45">
    <w:name w:val="Light Grid - Accent 45"/>
    <w:basedOn w:val="TableauNormal"/>
    <w:next w:val="Grilleclaire-Accent4"/>
    <w:uiPriority w:val="62"/>
    <w:rsid w:val="00A235F0"/>
    <w:rPr>
      <w:rFonts w:ascii="Arial" w:hAnsi="Arial"/>
      <w:sz w:val="22"/>
      <w:szCs w:val="22"/>
      <w:lang w:eastAsia="en-US"/>
    </w:rPr>
    <w:tblPr>
      <w:tblStyleRowBandSize w:val="1"/>
      <w:tblStyleColBandSize w:val="1"/>
      <w:tblBorders>
        <w:top w:val="single" w:sz="8" w:space="0" w:color="3C8A2E"/>
        <w:left w:val="single" w:sz="8" w:space="0" w:color="3C8A2E"/>
        <w:bottom w:val="single" w:sz="8" w:space="0" w:color="3C8A2E"/>
        <w:right w:val="single" w:sz="8" w:space="0" w:color="3C8A2E"/>
        <w:insideH w:val="single" w:sz="8" w:space="0" w:color="3C8A2E"/>
        <w:insideV w:val="single" w:sz="8" w:space="0" w:color="3C8A2E"/>
      </w:tblBorders>
    </w:tblPr>
    <w:tblStylePr w:type="firstRow">
      <w:pPr>
        <w:spacing w:before="0" w:after="0" w:line="240" w:lineRule="auto"/>
      </w:pPr>
      <w:rPr>
        <w:rFonts w:ascii="Times New Roman" w:eastAsia="Times New Roman" w:hAnsi="Times New Roman" w:cs="Times New Roman"/>
        <w:b/>
        <w:bCs/>
      </w:rPr>
      <w:tblPr/>
      <w:tcPr>
        <w:tcBorders>
          <w:top w:val="single" w:sz="8" w:space="0" w:color="3C8A2E"/>
          <w:left w:val="single" w:sz="8" w:space="0" w:color="3C8A2E"/>
          <w:bottom w:val="single" w:sz="18" w:space="0" w:color="3C8A2E"/>
          <w:right w:val="single" w:sz="8" w:space="0" w:color="3C8A2E"/>
          <w:insideH w:val="nil"/>
          <w:insideV w:val="single" w:sz="8" w:space="0" w:color="3C8A2E"/>
        </w:tcBorders>
      </w:tcPr>
    </w:tblStylePr>
    <w:tblStylePr w:type="lastRow">
      <w:pPr>
        <w:spacing w:before="0" w:after="0" w:line="240" w:lineRule="auto"/>
      </w:pPr>
      <w:rPr>
        <w:rFonts w:ascii="Times New Roman" w:eastAsia="Times New Roman" w:hAnsi="Times New Roman" w:cs="Times New Roman"/>
        <w:b/>
        <w:bCs/>
      </w:rPr>
      <w:tblPr/>
      <w:tcPr>
        <w:tcBorders>
          <w:top w:val="double" w:sz="6" w:space="0" w:color="3C8A2E"/>
          <w:left w:val="single" w:sz="8" w:space="0" w:color="3C8A2E"/>
          <w:bottom w:val="single" w:sz="8" w:space="0" w:color="3C8A2E"/>
          <w:right w:val="single" w:sz="8" w:space="0" w:color="3C8A2E"/>
          <w:insideH w:val="nil"/>
          <w:insideV w:val="single" w:sz="8" w:space="0" w:color="3C8A2E"/>
        </w:tcBorders>
      </w:tcPr>
    </w:tblStylePr>
    <w:tblStylePr w:type="firstCol">
      <w:rPr>
        <w:rFonts w:ascii="Times New Roman" w:eastAsia="Times New Roman" w:hAnsi="Times New Roman" w:cs="Times New Roman"/>
        <w:b/>
        <w:bCs/>
      </w:rPr>
    </w:tblStylePr>
    <w:tblStylePr w:type="lastCol">
      <w:rPr>
        <w:rFonts w:ascii="Times New Roman" w:eastAsia="Times New Roman" w:hAnsi="Times New Roman" w:cs="Times New Roman"/>
        <w:b/>
        <w:bCs/>
      </w:rPr>
      <w:tblPr/>
      <w:tcPr>
        <w:tcBorders>
          <w:top w:val="single" w:sz="8" w:space="0" w:color="3C8A2E"/>
          <w:left w:val="single" w:sz="8" w:space="0" w:color="3C8A2E"/>
          <w:bottom w:val="single" w:sz="8" w:space="0" w:color="3C8A2E"/>
          <w:right w:val="single" w:sz="8" w:space="0" w:color="3C8A2E"/>
        </w:tcBorders>
      </w:tcPr>
    </w:tblStylePr>
    <w:tblStylePr w:type="band1Vert">
      <w:tblPr/>
      <w:tcPr>
        <w:tcBorders>
          <w:top w:val="single" w:sz="8" w:space="0" w:color="3C8A2E"/>
          <w:left w:val="single" w:sz="8" w:space="0" w:color="3C8A2E"/>
          <w:bottom w:val="single" w:sz="8" w:space="0" w:color="3C8A2E"/>
          <w:right w:val="single" w:sz="8" w:space="0" w:color="3C8A2E"/>
        </w:tcBorders>
        <w:shd w:val="clear" w:color="auto" w:fill="C8EAC2"/>
      </w:tcPr>
    </w:tblStylePr>
    <w:tblStylePr w:type="band1Horz">
      <w:tblPr/>
      <w:tcPr>
        <w:tcBorders>
          <w:top w:val="single" w:sz="8" w:space="0" w:color="3C8A2E"/>
          <w:left w:val="single" w:sz="8" w:space="0" w:color="3C8A2E"/>
          <w:bottom w:val="single" w:sz="8" w:space="0" w:color="3C8A2E"/>
          <w:right w:val="single" w:sz="8" w:space="0" w:color="3C8A2E"/>
          <w:insideV w:val="single" w:sz="8" w:space="0" w:color="3C8A2E"/>
        </w:tcBorders>
        <w:shd w:val="clear" w:color="auto" w:fill="C8EAC2"/>
      </w:tcPr>
    </w:tblStylePr>
    <w:tblStylePr w:type="band2Horz">
      <w:tblPr/>
      <w:tcPr>
        <w:tcBorders>
          <w:top w:val="single" w:sz="8" w:space="0" w:color="3C8A2E"/>
          <w:left w:val="single" w:sz="8" w:space="0" w:color="3C8A2E"/>
          <w:bottom w:val="single" w:sz="8" w:space="0" w:color="3C8A2E"/>
          <w:right w:val="single" w:sz="8" w:space="0" w:color="3C8A2E"/>
          <w:insideV w:val="single" w:sz="8" w:space="0" w:color="3C8A2E"/>
        </w:tcBorders>
      </w:tcPr>
    </w:tblStylePr>
  </w:style>
  <w:style w:type="table" w:customStyle="1" w:styleId="LightGrid-Accent46">
    <w:name w:val="Light Grid - Accent 46"/>
    <w:basedOn w:val="TableauNormal"/>
    <w:next w:val="Grilleclaire-Accent4"/>
    <w:uiPriority w:val="62"/>
    <w:rsid w:val="00CB7B9A"/>
    <w:rPr>
      <w:rFonts w:ascii="Arial" w:hAnsi="Arial"/>
      <w:sz w:val="22"/>
      <w:szCs w:val="22"/>
      <w:lang w:eastAsia="en-US"/>
    </w:rPr>
    <w:tblPr>
      <w:tblStyleRowBandSize w:val="1"/>
      <w:tblStyleColBandSize w:val="1"/>
      <w:tblBorders>
        <w:top w:val="single" w:sz="8" w:space="0" w:color="3C8A2E"/>
        <w:left w:val="single" w:sz="8" w:space="0" w:color="3C8A2E"/>
        <w:bottom w:val="single" w:sz="8" w:space="0" w:color="3C8A2E"/>
        <w:right w:val="single" w:sz="8" w:space="0" w:color="3C8A2E"/>
        <w:insideH w:val="single" w:sz="8" w:space="0" w:color="3C8A2E"/>
        <w:insideV w:val="single" w:sz="8" w:space="0" w:color="3C8A2E"/>
      </w:tblBorders>
    </w:tblPr>
    <w:tblStylePr w:type="firstRow">
      <w:pPr>
        <w:spacing w:before="0" w:after="0" w:line="240" w:lineRule="auto"/>
      </w:pPr>
      <w:rPr>
        <w:rFonts w:ascii="Times New Roman" w:eastAsia="Times New Roman" w:hAnsi="Times New Roman" w:cs="Times New Roman"/>
        <w:b/>
        <w:bCs/>
      </w:rPr>
      <w:tblPr/>
      <w:tcPr>
        <w:tcBorders>
          <w:top w:val="single" w:sz="8" w:space="0" w:color="3C8A2E"/>
          <w:left w:val="single" w:sz="8" w:space="0" w:color="3C8A2E"/>
          <w:bottom w:val="single" w:sz="18" w:space="0" w:color="3C8A2E"/>
          <w:right w:val="single" w:sz="8" w:space="0" w:color="3C8A2E"/>
          <w:insideH w:val="nil"/>
          <w:insideV w:val="single" w:sz="8" w:space="0" w:color="3C8A2E"/>
        </w:tcBorders>
      </w:tcPr>
    </w:tblStylePr>
    <w:tblStylePr w:type="lastRow">
      <w:pPr>
        <w:spacing w:before="0" w:after="0" w:line="240" w:lineRule="auto"/>
      </w:pPr>
      <w:rPr>
        <w:rFonts w:ascii="Times New Roman" w:eastAsia="Times New Roman" w:hAnsi="Times New Roman" w:cs="Times New Roman"/>
        <w:b/>
        <w:bCs/>
      </w:rPr>
      <w:tblPr/>
      <w:tcPr>
        <w:tcBorders>
          <w:top w:val="double" w:sz="6" w:space="0" w:color="3C8A2E"/>
          <w:left w:val="single" w:sz="8" w:space="0" w:color="3C8A2E"/>
          <w:bottom w:val="single" w:sz="8" w:space="0" w:color="3C8A2E"/>
          <w:right w:val="single" w:sz="8" w:space="0" w:color="3C8A2E"/>
          <w:insideH w:val="nil"/>
          <w:insideV w:val="single" w:sz="8" w:space="0" w:color="3C8A2E"/>
        </w:tcBorders>
      </w:tcPr>
    </w:tblStylePr>
    <w:tblStylePr w:type="firstCol">
      <w:rPr>
        <w:rFonts w:ascii="Times New Roman" w:eastAsia="Times New Roman" w:hAnsi="Times New Roman" w:cs="Times New Roman"/>
        <w:b/>
        <w:bCs/>
      </w:rPr>
    </w:tblStylePr>
    <w:tblStylePr w:type="lastCol">
      <w:rPr>
        <w:rFonts w:ascii="Times New Roman" w:eastAsia="Times New Roman" w:hAnsi="Times New Roman" w:cs="Times New Roman"/>
        <w:b/>
        <w:bCs/>
      </w:rPr>
      <w:tblPr/>
      <w:tcPr>
        <w:tcBorders>
          <w:top w:val="single" w:sz="8" w:space="0" w:color="3C8A2E"/>
          <w:left w:val="single" w:sz="8" w:space="0" w:color="3C8A2E"/>
          <w:bottom w:val="single" w:sz="8" w:space="0" w:color="3C8A2E"/>
          <w:right w:val="single" w:sz="8" w:space="0" w:color="3C8A2E"/>
        </w:tcBorders>
      </w:tcPr>
    </w:tblStylePr>
    <w:tblStylePr w:type="band1Vert">
      <w:tblPr/>
      <w:tcPr>
        <w:tcBorders>
          <w:top w:val="single" w:sz="8" w:space="0" w:color="3C8A2E"/>
          <w:left w:val="single" w:sz="8" w:space="0" w:color="3C8A2E"/>
          <w:bottom w:val="single" w:sz="8" w:space="0" w:color="3C8A2E"/>
          <w:right w:val="single" w:sz="8" w:space="0" w:color="3C8A2E"/>
        </w:tcBorders>
        <w:shd w:val="clear" w:color="auto" w:fill="C8EAC2"/>
      </w:tcPr>
    </w:tblStylePr>
    <w:tblStylePr w:type="band1Horz">
      <w:tblPr/>
      <w:tcPr>
        <w:tcBorders>
          <w:top w:val="single" w:sz="8" w:space="0" w:color="3C8A2E"/>
          <w:left w:val="single" w:sz="8" w:space="0" w:color="3C8A2E"/>
          <w:bottom w:val="single" w:sz="8" w:space="0" w:color="3C8A2E"/>
          <w:right w:val="single" w:sz="8" w:space="0" w:color="3C8A2E"/>
          <w:insideV w:val="single" w:sz="8" w:space="0" w:color="3C8A2E"/>
        </w:tcBorders>
        <w:shd w:val="clear" w:color="auto" w:fill="C8EAC2"/>
      </w:tcPr>
    </w:tblStylePr>
    <w:tblStylePr w:type="band2Horz">
      <w:tblPr/>
      <w:tcPr>
        <w:tcBorders>
          <w:top w:val="single" w:sz="8" w:space="0" w:color="3C8A2E"/>
          <w:left w:val="single" w:sz="8" w:space="0" w:color="3C8A2E"/>
          <w:bottom w:val="single" w:sz="8" w:space="0" w:color="3C8A2E"/>
          <w:right w:val="single" w:sz="8" w:space="0" w:color="3C8A2E"/>
          <w:insideV w:val="single" w:sz="8" w:space="0" w:color="3C8A2E"/>
        </w:tcBorders>
      </w:tcPr>
    </w:tblStylePr>
  </w:style>
  <w:style w:type="paragraph" w:styleId="Rvision">
    <w:name w:val="Revision"/>
    <w:hidden/>
    <w:uiPriority w:val="99"/>
    <w:semiHidden/>
    <w:rsid w:val="00DF233E"/>
  </w:style>
  <w:style w:type="paragraph" w:customStyle="1" w:styleId="Schma">
    <w:name w:val="Schéma"/>
    <w:basedOn w:val="Normal"/>
    <w:qFormat/>
    <w:rsid w:val="00766AE2"/>
    <w:pPr>
      <w:autoSpaceDE w:val="0"/>
      <w:spacing w:before="120"/>
      <w:ind w:left="284"/>
      <w:jc w:val="center"/>
    </w:pPr>
    <w:rPr>
      <w:rFonts w:ascii="Arial" w:hAnsi="Arial" w:cs="Arial"/>
      <w:noProof/>
      <w:sz w:val="18"/>
      <w:szCs w:val="18"/>
    </w:rPr>
  </w:style>
  <w:style w:type="character" w:customStyle="1" w:styleId="Tableau-Puce1Car">
    <w:name w:val="Tableau - Puce 1 Car"/>
    <w:basedOn w:val="Tableau-NormalCar"/>
    <w:link w:val="Tableau-Puce1"/>
    <w:rsid w:val="00082AD9"/>
    <w:rPr>
      <w:rFonts w:ascii="Arial" w:hAnsi="Arial" w:cs="Arial"/>
      <w:sz w:val="18"/>
      <w:szCs w:val="22"/>
    </w:rPr>
  </w:style>
  <w:style w:type="character" w:customStyle="1" w:styleId="Tableau-Puce2Car">
    <w:name w:val="Tableau - Puce 2 Car"/>
    <w:basedOn w:val="Tableau-Puce1Car"/>
    <w:link w:val="Tableau-Puce2"/>
    <w:rsid w:val="00082AD9"/>
    <w:rPr>
      <w:rFonts w:ascii="Arial" w:hAnsi="Arial" w:cs="Arial"/>
      <w:sz w:val="16"/>
      <w:szCs w:val="22"/>
    </w:rPr>
  </w:style>
  <w:style w:type="paragraph" w:customStyle="1" w:styleId="Partie">
    <w:name w:val="Partie"/>
    <w:basedOn w:val="Normal"/>
    <w:qFormat/>
    <w:rsid w:val="00847A4F"/>
    <w:pPr>
      <w:pageBreakBefore/>
      <w:numPr>
        <w:numId w:val="3"/>
      </w:numPr>
      <w:pBdr>
        <w:top w:val="single" w:sz="8" w:space="1" w:color="6C9E00" w:themeColor="accent2" w:themeShade="BF"/>
        <w:left w:val="single" w:sz="8" w:space="1" w:color="6C9E00" w:themeColor="accent2" w:themeShade="BF"/>
        <w:bottom w:val="single" w:sz="8" w:space="1" w:color="6C9E00" w:themeColor="accent2" w:themeShade="BF"/>
        <w:right w:val="single" w:sz="8" w:space="1" w:color="6C9E00" w:themeColor="accent2" w:themeShade="BF"/>
      </w:pBdr>
      <w:autoSpaceDE w:val="0"/>
      <w:spacing w:before="480" w:after="480"/>
      <w:jc w:val="center"/>
    </w:pPr>
    <w:rPr>
      <w:rFonts w:ascii="Arial" w:hAnsi="Arial" w:cs="Arial"/>
      <w:caps/>
      <w:color w:val="6C9E00" w:themeColor="accent2" w:themeShade="BF"/>
      <w:sz w:val="48"/>
      <w:szCs w:val="48"/>
    </w:rPr>
  </w:style>
  <w:style w:type="paragraph" w:customStyle="1" w:styleId="Puce1">
    <w:name w:val="Puce 1"/>
    <w:basedOn w:val="Normal"/>
    <w:link w:val="Puce1Char"/>
    <w:qFormat/>
    <w:rsid w:val="001C2A42"/>
    <w:pPr>
      <w:numPr>
        <w:numId w:val="4"/>
      </w:numPr>
      <w:autoSpaceDE w:val="0"/>
      <w:spacing w:before="60"/>
      <w:ind w:left="284" w:hanging="284"/>
      <w:jc w:val="both"/>
    </w:pPr>
    <w:rPr>
      <w:rFonts w:ascii="Arial" w:hAnsi="Arial" w:cs="Arial"/>
      <w:sz w:val="20"/>
      <w:szCs w:val="22"/>
    </w:rPr>
  </w:style>
  <w:style w:type="character" w:customStyle="1" w:styleId="Puce1Char">
    <w:name w:val="Puce 1 Char"/>
    <w:basedOn w:val="Policepardfaut"/>
    <w:link w:val="Puce1"/>
    <w:rsid w:val="001C2A42"/>
    <w:rPr>
      <w:rFonts w:ascii="Arial" w:hAnsi="Arial" w:cs="Arial"/>
      <w:szCs w:val="22"/>
    </w:rPr>
  </w:style>
  <w:style w:type="paragraph" w:customStyle="1" w:styleId="Tableau-puce10">
    <w:name w:val="Tableau - puce 1"/>
    <w:basedOn w:val="Normal"/>
    <w:uiPriority w:val="99"/>
    <w:rsid w:val="00973F59"/>
    <w:pPr>
      <w:numPr>
        <w:numId w:val="2"/>
      </w:numPr>
      <w:autoSpaceDE w:val="0"/>
      <w:autoSpaceDN w:val="0"/>
      <w:adjustRightInd w:val="0"/>
      <w:spacing w:before="120" w:after="160" w:line="276" w:lineRule="auto"/>
      <w:ind w:left="66" w:hanging="142"/>
    </w:pPr>
    <w:rPr>
      <w:rFonts w:ascii="Arial" w:hAnsi="Arial" w:cs="Arial"/>
      <w:color w:val="000000"/>
      <w:sz w:val="20"/>
      <w:szCs w:val="18"/>
    </w:rPr>
  </w:style>
  <w:style w:type="paragraph" w:customStyle="1" w:styleId="Tableau-puce20">
    <w:name w:val="Tableau - puce 2"/>
    <w:basedOn w:val="Tableau-puce10"/>
    <w:uiPriority w:val="99"/>
    <w:rsid w:val="00973F59"/>
    <w:pPr>
      <w:numPr>
        <w:ilvl w:val="1"/>
      </w:numPr>
      <w:spacing w:before="0" w:after="40"/>
      <w:ind w:left="743" w:hanging="284"/>
    </w:pPr>
  </w:style>
  <w:style w:type="paragraph" w:styleId="Sous-titre">
    <w:name w:val="Subtitle"/>
    <w:aliases w:val="Sous-titre 1"/>
    <w:basedOn w:val="Normal"/>
    <w:next w:val="Normal"/>
    <w:link w:val="Sous-titreCar"/>
    <w:uiPriority w:val="11"/>
    <w:rsid w:val="0041796D"/>
    <w:pPr>
      <w:pBdr>
        <w:top w:val="single" w:sz="4" w:space="1" w:color="6C9E00" w:themeColor="accent2" w:themeShade="BF"/>
        <w:left w:val="single" w:sz="4" w:space="4" w:color="6C9E00" w:themeColor="accent2" w:themeShade="BF"/>
        <w:bottom w:val="single" w:sz="4" w:space="1" w:color="6C9E00" w:themeColor="accent2" w:themeShade="BF"/>
        <w:right w:val="single" w:sz="4" w:space="4" w:color="6C9E00" w:themeColor="accent2" w:themeShade="BF"/>
      </w:pBdr>
      <w:autoSpaceDE w:val="0"/>
      <w:spacing w:before="120"/>
      <w:jc w:val="center"/>
    </w:pPr>
    <w:rPr>
      <w:rFonts w:ascii="Arial" w:hAnsi="Arial" w:cs="Arial"/>
      <w:b/>
      <w:color w:val="6C9E00" w:themeColor="accent2" w:themeShade="BF"/>
      <w:sz w:val="28"/>
      <w:szCs w:val="22"/>
    </w:rPr>
  </w:style>
  <w:style w:type="character" w:customStyle="1" w:styleId="Sous-titreCar">
    <w:name w:val="Sous-titre Car"/>
    <w:aliases w:val="Sous-titre 1 Car"/>
    <w:basedOn w:val="Policepardfaut"/>
    <w:link w:val="Sous-titre"/>
    <w:uiPriority w:val="11"/>
    <w:rsid w:val="0041796D"/>
    <w:rPr>
      <w:rFonts w:ascii="Arial" w:hAnsi="Arial" w:cs="Arial"/>
      <w:b/>
      <w:color w:val="6C9E00" w:themeColor="accent2" w:themeShade="BF"/>
      <w:sz w:val="28"/>
      <w:szCs w:val="22"/>
    </w:rPr>
  </w:style>
  <w:style w:type="table" w:customStyle="1" w:styleId="LightList-Accent44">
    <w:name w:val="Light List - Accent 44"/>
    <w:basedOn w:val="TableauNormal"/>
    <w:next w:val="Listeclaire-Accent4"/>
    <w:uiPriority w:val="61"/>
    <w:rsid w:val="00973F59"/>
    <w:rPr>
      <w:rFonts w:asciiTheme="minorHAnsi" w:hAnsiTheme="minorHAnsi" w:cstheme="minorBidi"/>
      <w:sz w:val="22"/>
      <w:szCs w:val="22"/>
      <w:lang w:eastAsia="en-US"/>
    </w:rPr>
    <w:tblPr>
      <w:tblStyleRowBandSize w:val="1"/>
      <w:tblStyleColBandSize w:val="1"/>
      <w:tblBorders>
        <w:top w:val="single" w:sz="8" w:space="0" w:color="3C8A2E" w:themeColor="accent4"/>
        <w:left w:val="single" w:sz="8" w:space="0" w:color="3C8A2E" w:themeColor="accent4"/>
        <w:bottom w:val="single" w:sz="8" w:space="0" w:color="3C8A2E" w:themeColor="accent4"/>
        <w:right w:val="single" w:sz="8" w:space="0" w:color="3C8A2E" w:themeColor="accent4"/>
      </w:tblBorders>
    </w:tblPr>
    <w:tblStylePr w:type="firstRow">
      <w:pPr>
        <w:spacing w:before="0" w:after="0" w:line="240" w:lineRule="auto"/>
      </w:pPr>
      <w:rPr>
        <w:b/>
        <w:bCs/>
        <w:color w:val="FFFFFF" w:themeColor="background1"/>
      </w:rPr>
      <w:tblPr/>
      <w:tcPr>
        <w:shd w:val="clear" w:color="auto" w:fill="3C8A2E" w:themeFill="accent4"/>
      </w:tcPr>
    </w:tblStylePr>
    <w:tblStylePr w:type="lastRow">
      <w:pPr>
        <w:spacing w:before="0" w:after="0" w:line="240" w:lineRule="auto"/>
      </w:pPr>
      <w:rPr>
        <w:b/>
        <w:bCs/>
      </w:rPr>
      <w:tblPr/>
      <w:tcPr>
        <w:tcBorders>
          <w:top w:val="double" w:sz="6" w:space="0" w:color="3C8A2E" w:themeColor="accent4"/>
          <w:left w:val="single" w:sz="8" w:space="0" w:color="3C8A2E" w:themeColor="accent4"/>
          <w:bottom w:val="single" w:sz="8" w:space="0" w:color="3C8A2E" w:themeColor="accent4"/>
          <w:right w:val="single" w:sz="8" w:space="0" w:color="3C8A2E" w:themeColor="accent4"/>
        </w:tcBorders>
      </w:tcPr>
    </w:tblStylePr>
    <w:tblStylePr w:type="firstCol">
      <w:rPr>
        <w:b/>
        <w:bCs/>
      </w:rPr>
    </w:tblStylePr>
    <w:tblStylePr w:type="lastCol">
      <w:rPr>
        <w:b/>
        <w:bCs/>
      </w:rPr>
    </w:tblStylePr>
    <w:tblStylePr w:type="band1Vert">
      <w:tblPr/>
      <w:tcPr>
        <w:tcBorders>
          <w:top w:val="single" w:sz="8" w:space="0" w:color="3C8A2E" w:themeColor="accent4"/>
          <w:left w:val="single" w:sz="8" w:space="0" w:color="3C8A2E" w:themeColor="accent4"/>
          <w:bottom w:val="single" w:sz="8" w:space="0" w:color="3C8A2E" w:themeColor="accent4"/>
          <w:right w:val="single" w:sz="8" w:space="0" w:color="3C8A2E" w:themeColor="accent4"/>
        </w:tcBorders>
      </w:tcPr>
    </w:tblStylePr>
    <w:tblStylePr w:type="band1Horz">
      <w:tblPr/>
      <w:tcPr>
        <w:tcBorders>
          <w:top w:val="single" w:sz="8" w:space="0" w:color="3C8A2E" w:themeColor="accent4"/>
          <w:left w:val="single" w:sz="8" w:space="0" w:color="3C8A2E" w:themeColor="accent4"/>
          <w:bottom w:val="single" w:sz="8" w:space="0" w:color="3C8A2E" w:themeColor="accent4"/>
          <w:right w:val="single" w:sz="8" w:space="0" w:color="3C8A2E" w:themeColor="accent4"/>
        </w:tcBorders>
      </w:tcPr>
    </w:tblStylePr>
  </w:style>
  <w:style w:type="table" w:styleId="Listeclaire-Accent4">
    <w:name w:val="Light List Accent 4"/>
    <w:basedOn w:val="TableauNormal"/>
    <w:uiPriority w:val="61"/>
    <w:rsid w:val="00973F59"/>
    <w:rPr>
      <w:rFonts w:asciiTheme="minorHAnsi" w:hAnsiTheme="minorHAnsi" w:cstheme="minorBidi"/>
      <w:sz w:val="22"/>
      <w:szCs w:val="22"/>
      <w:lang w:eastAsia="en-US"/>
    </w:rPr>
    <w:tblPr>
      <w:tblStyleRowBandSize w:val="1"/>
      <w:tblStyleColBandSize w:val="1"/>
      <w:tblBorders>
        <w:top w:val="single" w:sz="8" w:space="0" w:color="3C8A2E" w:themeColor="accent4"/>
        <w:left w:val="single" w:sz="8" w:space="0" w:color="3C8A2E" w:themeColor="accent4"/>
        <w:bottom w:val="single" w:sz="8" w:space="0" w:color="3C8A2E" w:themeColor="accent4"/>
        <w:right w:val="single" w:sz="8" w:space="0" w:color="3C8A2E" w:themeColor="accent4"/>
      </w:tblBorders>
    </w:tblPr>
    <w:tblStylePr w:type="firstRow">
      <w:pPr>
        <w:spacing w:before="0" w:after="0" w:line="240" w:lineRule="auto"/>
      </w:pPr>
      <w:rPr>
        <w:b/>
        <w:bCs/>
        <w:color w:val="FFFFFF" w:themeColor="background1"/>
      </w:rPr>
      <w:tblPr/>
      <w:tcPr>
        <w:shd w:val="clear" w:color="auto" w:fill="3C8A2E" w:themeFill="accent4"/>
      </w:tcPr>
    </w:tblStylePr>
    <w:tblStylePr w:type="lastRow">
      <w:pPr>
        <w:spacing w:before="0" w:after="0" w:line="240" w:lineRule="auto"/>
      </w:pPr>
      <w:rPr>
        <w:b/>
        <w:bCs/>
      </w:rPr>
      <w:tblPr/>
      <w:tcPr>
        <w:tcBorders>
          <w:top w:val="double" w:sz="6" w:space="0" w:color="3C8A2E" w:themeColor="accent4"/>
          <w:left w:val="single" w:sz="8" w:space="0" w:color="3C8A2E" w:themeColor="accent4"/>
          <w:bottom w:val="single" w:sz="8" w:space="0" w:color="3C8A2E" w:themeColor="accent4"/>
          <w:right w:val="single" w:sz="8" w:space="0" w:color="3C8A2E" w:themeColor="accent4"/>
        </w:tcBorders>
      </w:tcPr>
    </w:tblStylePr>
    <w:tblStylePr w:type="firstCol">
      <w:rPr>
        <w:b/>
        <w:bCs/>
      </w:rPr>
    </w:tblStylePr>
    <w:tblStylePr w:type="lastCol">
      <w:rPr>
        <w:b/>
        <w:bCs/>
      </w:rPr>
    </w:tblStylePr>
    <w:tblStylePr w:type="band1Vert">
      <w:tblPr/>
      <w:tcPr>
        <w:tcBorders>
          <w:top w:val="single" w:sz="8" w:space="0" w:color="3C8A2E" w:themeColor="accent4"/>
          <w:left w:val="single" w:sz="8" w:space="0" w:color="3C8A2E" w:themeColor="accent4"/>
          <w:bottom w:val="single" w:sz="8" w:space="0" w:color="3C8A2E" w:themeColor="accent4"/>
          <w:right w:val="single" w:sz="8" w:space="0" w:color="3C8A2E" w:themeColor="accent4"/>
        </w:tcBorders>
      </w:tcPr>
    </w:tblStylePr>
    <w:tblStylePr w:type="band1Horz">
      <w:tblPr/>
      <w:tcPr>
        <w:tcBorders>
          <w:top w:val="single" w:sz="8" w:space="0" w:color="3C8A2E" w:themeColor="accent4"/>
          <w:left w:val="single" w:sz="8" w:space="0" w:color="3C8A2E" w:themeColor="accent4"/>
          <w:bottom w:val="single" w:sz="8" w:space="0" w:color="3C8A2E" w:themeColor="accent4"/>
          <w:right w:val="single" w:sz="8" w:space="0" w:color="3C8A2E" w:themeColor="accent4"/>
        </w:tcBorders>
      </w:tcPr>
    </w:tblStylePr>
  </w:style>
  <w:style w:type="character" w:customStyle="1" w:styleId="Puce3Car">
    <w:name w:val="Puce 3 Car"/>
    <w:basedOn w:val="Puce2Car"/>
    <w:link w:val="Puce3"/>
    <w:rsid w:val="00010F0E"/>
    <w:rPr>
      <w:rFonts w:ascii="Arial" w:hAnsi="Arial" w:cs="Arial"/>
      <w:szCs w:val="22"/>
    </w:rPr>
  </w:style>
  <w:style w:type="paragraph" w:customStyle="1" w:styleId="Puce2sanspuce">
    <w:name w:val="Puce 2 (sans puce)"/>
    <w:basedOn w:val="Puce2"/>
    <w:link w:val="Puce2sanspuceCar"/>
    <w:qFormat/>
    <w:rsid w:val="00010F0E"/>
    <w:pPr>
      <w:numPr>
        <w:ilvl w:val="0"/>
        <w:numId w:val="0"/>
      </w:numPr>
      <w:spacing w:before="0"/>
      <w:ind w:left="709"/>
    </w:pPr>
  </w:style>
  <w:style w:type="character" w:customStyle="1" w:styleId="Puce1sanspuceCar">
    <w:name w:val="Puce 1 (sans puce) Car"/>
    <w:basedOn w:val="Puce1Char"/>
    <w:link w:val="Puce1sanspuce"/>
    <w:rsid w:val="00010F0E"/>
    <w:rPr>
      <w:rFonts w:ascii="Arial" w:hAnsi="Arial" w:cs="Arial"/>
      <w:szCs w:val="22"/>
    </w:rPr>
  </w:style>
  <w:style w:type="character" w:customStyle="1" w:styleId="RetraitnormalCar">
    <w:name w:val="Retrait normal Car"/>
    <w:link w:val="Retraitnormal"/>
    <w:semiHidden/>
    <w:locked/>
    <w:rsid w:val="009C2EB3"/>
    <w:rPr>
      <w:rFonts w:ascii="Arial" w:hAnsi="Arial" w:cs="Arial"/>
      <w:sz w:val="22"/>
      <w:szCs w:val="22"/>
    </w:rPr>
  </w:style>
  <w:style w:type="paragraph" w:styleId="Retraitnormal">
    <w:name w:val="Normal Indent"/>
    <w:basedOn w:val="Normal"/>
    <w:next w:val="Normal"/>
    <w:link w:val="RetraitnormalCar"/>
    <w:semiHidden/>
    <w:unhideWhenUsed/>
    <w:rsid w:val="009C2EB3"/>
    <w:pPr>
      <w:autoSpaceDE w:val="0"/>
      <w:ind w:left="708" w:right="567" w:firstLine="709"/>
      <w:jc w:val="both"/>
    </w:pPr>
    <w:rPr>
      <w:rFonts w:ascii="Arial" w:hAnsi="Arial" w:cs="Arial"/>
      <w:sz w:val="22"/>
      <w:szCs w:val="22"/>
    </w:rPr>
  </w:style>
  <w:style w:type="character" w:customStyle="1" w:styleId="StyleRetraitnormalTimesNewRomanCar">
    <w:name w:val="Style Retrait normal + Times New Roman Car"/>
    <w:link w:val="StyleRetraitnormalTimesNewRoman"/>
    <w:locked/>
    <w:rsid w:val="009C2EB3"/>
    <w:rPr>
      <w:rFonts w:ascii="Arial" w:hAnsi="Arial" w:cs="Arial"/>
      <w:sz w:val="24"/>
      <w:szCs w:val="22"/>
    </w:rPr>
  </w:style>
  <w:style w:type="paragraph" w:customStyle="1" w:styleId="StyleRetraitnormalTimesNewRoman">
    <w:name w:val="Style Retrait normal + Times New Roman"/>
    <w:basedOn w:val="Retraitnormal"/>
    <w:link w:val="StyleRetraitnormalTimesNewRomanCar"/>
    <w:rsid w:val="009C2EB3"/>
    <w:pPr>
      <w:keepLines/>
      <w:ind w:left="0" w:right="0" w:firstLine="0"/>
    </w:pPr>
    <w:rPr>
      <w:sz w:val="24"/>
    </w:rPr>
  </w:style>
  <w:style w:type="character" w:customStyle="1" w:styleId="Paragraphe1Car">
    <w:name w:val="Paragraphe 1 Car"/>
    <w:link w:val="Paragraphe1"/>
    <w:locked/>
    <w:rsid w:val="009C2EB3"/>
    <w:rPr>
      <w:rFonts w:ascii="Arial" w:hAnsi="Arial" w:cs="Arial"/>
      <w:sz w:val="22"/>
      <w:szCs w:val="22"/>
    </w:rPr>
  </w:style>
  <w:style w:type="paragraph" w:customStyle="1" w:styleId="Paragraphe1">
    <w:name w:val="Paragraphe 1"/>
    <w:basedOn w:val="Normal"/>
    <w:link w:val="Paragraphe1Car"/>
    <w:qFormat/>
    <w:rsid w:val="009C2EB3"/>
    <w:pPr>
      <w:autoSpaceDE w:val="0"/>
      <w:ind w:left="1069" w:right="567" w:hanging="360"/>
      <w:jc w:val="both"/>
    </w:pPr>
    <w:rPr>
      <w:rFonts w:ascii="Arial" w:hAnsi="Arial" w:cs="Arial"/>
      <w:sz w:val="22"/>
      <w:szCs w:val="22"/>
    </w:rPr>
  </w:style>
  <w:style w:type="character" w:styleId="Lienhypertextesuivivisit">
    <w:name w:val="FollowedHyperlink"/>
    <w:basedOn w:val="Policepardfaut"/>
    <w:semiHidden/>
    <w:unhideWhenUsed/>
    <w:rsid w:val="001C2A42"/>
    <w:rPr>
      <w:color w:val="72C7E7" w:themeColor="followedHyperlink"/>
      <w:u w:val="single"/>
    </w:rPr>
  </w:style>
  <w:style w:type="paragraph" w:styleId="NormalWeb">
    <w:name w:val="Normal (Web)"/>
    <w:basedOn w:val="Normal"/>
    <w:uiPriority w:val="99"/>
    <w:unhideWhenUsed/>
    <w:qFormat/>
    <w:rsid w:val="001C2A42"/>
    <w:pPr>
      <w:spacing w:before="100" w:beforeAutospacing="1" w:after="100" w:afterAutospacing="1"/>
    </w:pPr>
  </w:style>
  <w:style w:type="character" w:customStyle="1" w:styleId="ParagraphedelisteCar">
    <w:name w:val="Paragraphe de liste Car"/>
    <w:aliases w:val="Paragraphe 3 Car,lp1 Car"/>
    <w:link w:val="Paragraphedeliste"/>
    <w:uiPriority w:val="34"/>
    <w:qFormat/>
    <w:locked/>
    <w:rsid w:val="00B53C3D"/>
    <w:rPr>
      <w:rFonts w:ascii="Arial" w:hAnsi="Arial" w:cs="Arial"/>
      <w:color w:val="000000" w:themeColor="text1"/>
    </w:rPr>
  </w:style>
  <w:style w:type="paragraph" w:styleId="Paragraphedeliste">
    <w:name w:val="List Paragraph"/>
    <w:aliases w:val="Paragraphe 3,lp1"/>
    <w:basedOn w:val="Normal"/>
    <w:link w:val="ParagraphedelisteCar"/>
    <w:uiPriority w:val="34"/>
    <w:qFormat/>
    <w:rsid w:val="00B53C3D"/>
    <w:pPr>
      <w:spacing w:after="200" w:line="276" w:lineRule="auto"/>
      <w:contextualSpacing/>
      <w:jc w:val="both"/>
    </w:pPr>
    <w:rPr>
      <w:rFonts w:ascii="Arial" w:hAnsi="Arial" w:cs="Arial"/>
      <w:color w:val="000000" w:themeColor="text1"/>
      <w:sz w:val="20"/>
      <w:szCs w:val="20"/>
    </w:rPr>
  </w:style>
  <w:style w:type="character" w:customStyle="1" w:styleId="citecrochet1">
    <w:name w:val="cite_crochet1"/>
    <w:basedOn w:val="Policepardfaut"/>
    <w:rsid w:val="001C2A42"/>
    <w:rPr>
      <w:vanish/>
      <w:webHidden w:val="0"/>
      <w:specVanish/>
    </w:rPr>
  </w:style>
  <w:style w:type="paragraph" w:styleId="Listepuces">
    <w:name w:val="List Bullet"/>
    <w:basedOn w:val="Paragraphedeliste"/>
    <w:uiPriority w:val="99"/>
    <w:unhideWhenUsed/>
    <w:rsid w:val="007B5B23"/>
    <w:pPr>
      <w:numPr>
        <w:numId w:val="6"/>
      </w:numPr>
      <w:tabs>
        <w:tab w:val="num" w:pos="360"/>
      </w:tabs>
      <w:spacing w:after="0"/>
      <w:ind w:left="720" w:firstLine="0"/>
    </w:pPr>
    <w:rPr>
      <w:rFonts w:asciiTheme="majorHAnsi" w:eastAsiaTheme="majorEastAsia" w:hAnsiTheme="majorHAnsi" w:cstheme="majorBidi"/>
      <w:lang w:eastAsia="en-US"/>
    </w:rPr>
  </w:style>
  <w:style w:type="character" w:customStyle="1" w:styleId="Mentionnonrsolue1">
    <w:name w:val="Mention non résolue1"/>
    <w:basedOn w:val="Policepardfaut"/>
    <w:uiPriority w:val="99"/>
    <w:semiHidden/>
    <w:unhideWhenUsed/>
    <w:rsid w:val="007B5B23"/>
    <w:rPr>
      <w:color w:val="808080"/>
      <w:shd w:val="clear" w:color="auto" w:fill="E6E6E6"/>
    </w:rPr>
  </w:style>
  <w:style w:type="paragraph" w:styleId="Commentaire">
    <w:name w:val="annotation text"/>
    <w:basedOn w:val="Normal"/>
    <w:link w:val="CommentaireCar"/>
    <w:uiPriority w:val="99"/>
    <w:unhideWhenUsed/>
    <w:rsid w:val="003E6E24"/>
    <w:pPr>
      <w:autoSpaceDE w:val="0"/>
      <w:spacing w:before="120"/>
      <w:jc w:val="both"/>
    </w:pPr>
    <w:rPr>
      <w:rFonts w:ascii="Arial" w:hAnsi="Arial" w:cs="Arial"/>
      <w:sz w:val="20"/>
      <w:szCs w:val="20"/>
    </w:rPr>
  </w:style>
  <w:style w:type="character" w:customStyle="1" w:styleId="CommentaireCar">
    <w:name w:val="Commentaire Car"/>
    <w:basedOn w:val="Policepardfaut"/>
    <w:link w:val="Commentaire"/>
    <w:uiPriority w:val="99"/>
    <w:rsid w:val="003E6E24"/>
    <w:rPr>
      <w:rFonts w:ascii="Arial" w:hAnsi="Arial" w:cs="Arial"/>
    </w:rPr>
  </w:style>
  <w:style w:type="paragraph" w:customStyle="1" w:styleId="Default">
    <w:name w:val="Default"/>
    <w:rsid w:val="00D73023"/>
    <w:pPr>
      <w:autoSpaceDE w:val="0"/>
      <w:autoSpaceDN w:val="0"/>
      <w:adjustRightInd w:val="0"/>
    </w:pPr>
    <w:rPr>
      <w:rFonts w:ascii="Arial" w:hAnsi="Arial" w:cs="Arial"/>
      <w:color w:val="000000"/>
      <w:sz w:val="24"/>
      <w:szCs w:val="24"/>
    </w:rPr>
  </w:style>
  <w:style w:type="paragraph" w:customStyle="1" w:styleId="Tableau">
    <w:name w:val="Tableau"/>
    <w:basedOn w:val="Normal"/>
    <w:next w:val="Normal"/>
    <w:rsid w:val="009B5AFF"/>
    <w:pPr>
      <w:keepNext/>
      <w:tabs>
        <w:tab w:val="left" w:pos="284"/>
        <w:tab w:val="left" w:pos="567"/>
      </w:tabs>
      <w:spacing w:before="200" w:after="40"/>
      <w:jc w:val="both"/>
    </w:pPr>
    <w:rPr>
      <w:rFonts w:ascii="Arial" w:hAnsi="Arial"/>
      <w:szCs w:val="20"/>
    </w:rPr>
  </w:style>
  <w:style w:type="table" w:styleId="Grilledutableau">
    <w:name w:val="Table Grid"/>
    <w:basedOn w:val="TableauNormal"/>
    <w:uiPriority w:val="59"/>
    <w:rsid w:val="00443255"/>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rpsdetexte">
    <w:name w:val="Body Text"/>
    <w:basedOn w:val="Normal"/>
    <w:link w:val="CorpsdetexteCar"/>
    <w:uiPriority w:val="1"/>
    <w:qFormat/>
    <w:rsid w:val="004008EE"/>
    <w:pPr>
      <w:suppressAutoHyphens/>
      <w:spacing w:after="120"/>
      <w:jc w:val="both"/>
    </w:pPr>
    <w:rPr>
      <w:rFonts w:ascii="Arial" w:hAnsi="Arial"/>
      <w:sz w:val="20"/>
    </w:rPr>
  </w:style>
  <w:style w:type="character" w:customStyle="1" w:styleId="CorpsdetexteCar">
    <w:name w:val="Corps de texte Car"/>
    <w:basedOn w:val="Policepardfaut"/>
    <w:link w:val="Corpsdetexte"/>
    <w:uiPriority w:val="1"/>
    <w:rsid w:val="004008EE"/>
    <w:rPr>
      <w:rFonts w:ascii="Arial" w:hAnsi="Arial"/>
      <w:szCs w:val="24"/>
    </w:rPr>
  </w:style>
  <w:style w:type="table" w:styleId="TableauGrille4-Accentuation4">
    <w:name w:val="Grid Table 4 Accent 4"/>
    <w:basedOn w:val="TableauNormal"/>
    <w:uiPriority w:val="49"/>
    <w:rsid w:val="004008EE"/>
    <w:tblPr>
      <w:tblStyleRowBandSize w:val="1"/>
      <w:tblStyleColBandSize w:val="1"/>
      <w:tblBorders>
        <w:top w:val="single" w:sz="4" w:space="0" w:color="7ACE6C" w:themeColor="accent4" w:themeTint="99"/>
        <w:left w:val="single" w:sz="4" w:space="0" w:color="7ACE6C" w:themeColor="accent4" w:themeTint="99"/>
        <w:bottom w:val="single" w:sz="4" w:space="0" w:color="7ACE6C" w:themeColor="accent4" w:themeTint="99"/>
        <w:right w:val="single" w:sz="4" w:space="0" w:color="7ACE6C" w:themeColor="accent4" w:themeTint="99"/>
        <w:insideH w:val="single" w:sz="4" w:space="0" w:color="7ACE6C" w:themeColor="accent4" w:themeTint="99"/>
        <w:insideV w:val="single" w:sz="4" w:space="0" w:color="7ACE6C" w:themeColor="accent4" w:themeTint="99"/>
      </w:tblBorders>
    </w:tblPr>
    <w:tblStylePr w:type="firstRow">
      <w:rPr>
        <w:b/>
        <w:bCs/>
        <w:color w:val="FFFFFF" w:themeColor="background1"/>
      </w:rPr>
      <w:tblPr/>
      <w:tcPr>
        <w:tcBorders>
          <w:top w:val="single" w:sz="4" w:space="0" w:color="3C8A2E" w:themeColor="accent4"/>
          <w:left w:val="single" w:sz="4" w:space="0" w:color="3C8A2E" w:themeColor="accent4"/>
          <w:bottom w:val="single" w:sz="4" w:space="0" w:color="3C8A2E" w:themeColor="accent4"/>
          <w:right w:val="single" w:sz="4" w:space="0" w:color="3C8A2E" w:themeColor="accent4"/>
          <w:insideH w:val="nil"/>
          <w:insideV w:val="nil"/>
        </w:tcBorders>
        <w:shd w:val="clear" w:color="auto" w:fill="3C8A2E" w:themeFill="accent4"/>
      </w:tcPr>
    </w:tblStylePr>
    <w:tblStylePr w:type="lastRow">
      <w:rPr>
        <w:b/>
        <w:bCs/>
      </w:rPr>
      <w:tblPr/>
      <w:tcPr>
        <w:tcBorders>
          <w:top w:val="double" w:sz="4" w:space="0" w:color="3C8A2E" w:themeColor="accent4"/>
        </w:tcBorders>
      </w:tcPr>
    </w:tblStylePr>
    <w:tblStylePr w:type="firstCol">
      <w:rPr>
        <w:b/>
        <w:bCs/>
      </w:rPr>
    </w:tblStylePr>
    <w:tblStylePr w:type="lastCol">
      <w:rPr>
        <w:b/>
        <w:bCs/>
      </w:rPr>
    </w:tblStylePr>
    <w:tblStylePr w:type="band1Vert">
      <w:tblPr/>
      <w:tcPr>
        <w:shd w:val="clear" w:color="auto" w:fill="D2EECE" w:themeFill="accent4" w:themeFillTint="33"/>
      </w:tcPr>
    </w:tblStylePr>
    <w:tblStylePr w:type="band1Horz">
      <w:tblPr/>
      <w:tcPr>
        <w:shd w:val="clear" w:color="auto" w:fill="D2EECE" w:themeFill="accent4" w:themeFillTint="33"/>
      </w:tcPr>
    </w:tblStylePr>
  </w:style>
  <w:style w:type="paragraph" w:styleId="Corpsdetexte3">
    <w:name w:val="Body Text 3"/>
    <w:basedOn w:val="Normal"/>
    <w:link w:val="Corpsdetexte3Car"/>
    <w:semiHidden/>
    <w:unhideWhenUsed/>
    <w:rsid w:val="00CB51EA"/>
    <w:pPr>
      <w:spacing w:after="120"/>
    </w:pPr>
    <w:rPr>
      <w:sz w:val="16"/>
      <w:szCs w:val="16"/>
    </w:rPr>
  </w:style>
  <w:style w:type="character" w:customStyle="1" w:styleId="Corpsdetexte3Car">
    <w:name w:val="Corps de texte 3 Car"/>
    <w:basedOn w:val="Policepardfaut"/>
    <w:link w:val="Corpsdetexte3"/>
    <w:semiHidden/>
    <w:rsid w:val="00CB51EA"/>
    <w:rPr>
      <w:rFonts w:ascii="Arial" w:hAnsi="Arial" w:cs="Arial"/>
      <w:sz w:val="16"/>
      <w:szCs w:val="16"/>
    </w:rPr>
  </w:style>
  <w:style w:type="character" w:customStyle="1" w:styleId="Mentionnonrsolue2">
    <w:name w:val="Mention non résolue2"/>
    <w:basedOn w:val="Policepardfaut"/>
    <w:uiPriority w:val="99"/>
    <w:semiHidden/>
    <w:unhideWhenUsed/>
    <w:rsid w:val="00AD3C19"/>
    <w:rPr>
      <w:color w:val="605E5C"/>
      <w:shd w:val="clear" w:color="auto" w:fill="E1DFDD"/>
    </w:rPr>
  </w:style>
  <w:style w:type="character" w:customStyle="1" w:styleId="apple-converted-space">
    <w:name w:val="apple-converted-space"/>
    <w:basedOn w:val="Policepardfaut"/>
    <w:rsid w:val="00863280"/>
  </w:style>
  <w:style w:type="paragraph" w:customStyle="1" w:styleId="CorpstexteTitre3">
    <w:name w:val="Corps texte Titre 3"/>
    <w:basedOn w:val="Corpsdetexte"/>
    <w:rsid w:val="00C85CB5"/>
    <w:pPr>
      <w:tabs>
        <w:tab w:val="left" w:pos="737"/>
      </w:tabs>
      <w:suppressAutoHyphens w:val="0"/>
      <w:overflowPunct w:val="0"/>
      <w:autoSpaceDE w:val="0"/>
      <w:autoSpaceDN w:val="0"/>
      <w:adjustRightInd w:val="0"/>
      <w:spacing w:after="0" w:line="300" w:lineRule="exact"/>
      <w:ind w:left="1276"/>
      <w:textAlignment w:val="baseline"/>
    </w:pPr>
    <w:rPr>
      <w:rFonts w:ascii="Tahoma" w:hAnsi="Tahoma"/>
      <w:sz w:val="22"/>
      <w:szCs w:val="20"/>
    </w:rPr>
  </w:style>
  <w:style w:type="paragraph" w:customStyle="1" w:styleId="ListepuceNiv3">
    <w:name w:val="Liste puce Niv3"/>
    <w:basedOn w:val="CorpstexteTitre3"/>
    <w:rsid w:val="00C85CB5"/>
    <w:pPr>
      <w:numPr>
        <w:numId w:val="21"/>
      </w:numPr>
      <w:tabs>
        <w:tab w:val="clear" w:pos="737"/>
        <w:tab w:val="left" w:pos="8789"/>
      </w:tabs>
      <w:spacing w:line="240" w:lineRule="auto"/>
    </w:pPr>
    <w:rPr>
      <w:rFonts w:ascii="Arial" w:hAnsi="Arial"/>
    </w:rPr>
  </w:style>
  <w:style w:type="paragraph" w:customStyle="1" w:styleId="NormalTableau">
    <w:name w:val="NormalTableau"/>
    <w:basedOn w:val="Normal"/>
    <w:rsid w:val="008C3D32"/>
    <w:pPr>
      <w:spacing w:before="120" w:after="120"/>
      <w:ind w:left="67" w:firstLine="18"/>
    </w:pPr>
  </w:style>
  <w:style w:type="paragraph" w:customStyle="1" w:styleId="Commentaire2">
    <w:name w:val="Commentaire2"/>
    <w:basedOn w:val="Normal"/>
    <w:rsid w:val="008C3D32"/>
    <w:pPr>
      <w:suppressAutoHyphens/>
      <w:spacing w:before="240"/>
      <w:jc w:val="both"/>
    </w:pPr>
    <w:rPr>
      <w:sz w:val="20"/>
      <w:lang w:eastAsia="ar-SA"/>
    </w:rPr>
  </w:style>
  <w:style w:type="paragraph" w:customStyle="1" w:styleId="Commentaire1">
    <w:name w:val="Commentaire1"/>
    <w:basedOn w:val="Normal"/>
    <w:rsid w:val="008512BE"/>
    <w:pPr>
      <w:suppressAutoHyphens/>
      <w:spacing w:before="240"/>
      <w:jc w:val="both"/>
    </w:pPr>
    <w:rPr>
      <w:sz w:val="20"/>
      <w:lang w:eastAsia="ar-SA"/>
    </w:rPr>
  </w:style>
  <w:style w:type="character" w:customStyle="1" w:styleId="Marquedecommentaire1">
    <w:name w:val="Marque de commentaire1"/>
    <w:rsid w:val="00E37B2F"/>
    <w:rPr>
      <w:sz w:val="16"/>
      <w:szCs w:val="16"/>
    </w:rPr>
  </w:style>
  <w:style w:type="paragraph" w:customStyle="1" w:styleId="Paragraphedeliste1">
    <w:name w:val="Paragraphe de liste1"/>
    <w:basedOn w:val="Normal"/>
    <w:qFormat/>
    <w:rsid w:val="00A010D1"/>
    <w:pPr>
      <w:spacing w:before="60" w:after="60"/>
      <w:ind w:left="720"/>
      <w:contextualSpacing/>
      <w:jc w:val="both"/>
    </w:pPr>
    <w:rPr>
      <w:rFonts w:ascii="Arial" w:hAnsi="Arial"/>
      <w:sz w:val="22"/>
    </w:rPr>
  </w:style>
  <w:style w:type="paragraph" w:customStyle="1" w:styleId="Standard">
    <w:name w:val="Standard"/>
    <w:link w:val="StandardCar"/>
    <w:rsid w:val="00503FB2"/>
    <w:pPr>
      <w:widowControl w:val="0"/>
      <w:suppressAutoHyphens/>
      <w:autoSpaceDN w:val="0"/>
      <w:spacing w:before="60" w:after="60"/>
      <w:textAlignment w:val="baseline"/>
    </w:pPr>
    <w:rPr>
      <w:rFonts w:ascii="Liberation Serif" w:eastAsia="SimSun" w:hAnsi="Liberation Serif" w:cs="Mangal"/>
      <w:kern w:val="3"/>
      <w:sz w:val="24"/>
      <w:szCs w:val="24"/>
      <w:lang w:eastAsia="zh-CN" w:bidi="hi-IN"/>
    </w:rPr>
  </w:style>
  <w:style w:type="paragraph" w:customStyle="1" w:styleId="Paragraphedeliste2">
    <w:name w:val="Paragraphe de liste2"/>
    <w:basedOn w:val="Standard"/>
    <w:rsid w:val="00503FB2"/>
    <w:pPr>
      <w:ind w:left="720"/>
    </w:pPr>
  </w:style>
  <w:style w:type="paragraph" w:customStyle="1" w:styleId="bouletNormal">
    <w:name w:val="bouletNormal"/>
    <w:basedOn w:val="Standard"/>
    <w:rsid w:val="00503FB2"/>
    <w:pPr>
      <w:spacing w:before="120" w:after="0"/>
    </w:pPr>
    <w:rPr>
      <w:rFonts w:ascii="Times New Roman" w:eastAsia="Times New Roman" w:hAnsi="Times New Roman" w:cs="Times New Roman"/>
      <w:szCs w:val="20"/>
    </w:rPr>
  </w:style>
  <w:style w:type="paragraph" w:customStyle="1" w:styleId="NormalPPM">
    <w:name w:val="NormalPPM"/>
    <w:basedOn w:val="Standard"/>
    <w:rsid w:val="00503FB2"/>
    <w:pPr>
      <w:spacing w:before="120" w:after="0"/>
      <w:ind w:firstLine="709"/>
    </w:pPr>
    <w:rPr>
      <w:rFonts w:ascii="Times New Roman" w:eastAsia="Times New Roman" w:hAnsi="Times New Roman" w:cs="Times"/>
      <w:szCs w:val="20"/>
      <w:lang w:eastAsia="ar-SA"/>
    </w:rPr>
  </w:style>
  <w:style w:type="paragraph" w:customStyle="1" w:styleId="CCTPret2">
    <w:name w:val="CCTP ret2"/>
    <w:basedOn w:val="Standard"/>
    <w:rsid w:val="00503FB2"/>
    <w:pPr>
      <w:tabs>
        <w:tab w:val="left" w:pos="5334"/>
      </w:tabs>
      <w:spacing w:before="120" w:after="120"/>
      <w:ind w:left="1778" w:hanging="360"/>
    </w:pPr>
    <w:rPr>
      <w:rFonts w:ascii="Times New Roman" w:eastAsia="Times New Roman" w:hAnsi="Times New Roman" w:cs="Times New Roman"/>
      <w:szCs w:val="20"/>
      <w:lang w:eastAsia="ar-SA"/>
    </w:rPr>
  </w:style>
  <w:style w:type="paragraph" w:customStyle="1" w:styleId="CM66">
    <w:name w:val="CM66"/>
    <w:basedOn w:val="Default"/>
    <w:next w:val="Default"/>
    <w:rsid w:val="00503FB2"/>
    <w:pPr>
      <w:widowControl w:val="0"/>
      <w:suppressAutoHyphens/>
      <w:autoSpaceDE/>
      <w:adjustRightInd/>
      <w:spacing w:after="123"/>
      <w:textAlignment w:val="baseline"/>
    </w:pPr>
    <w:rPr>
      <w:rFonts w:ascii="Times" w:eastAsia="Times" w:hAnsi="Times" w:cs="Times New Roman"/>
      <w:color w:val="00000A"/>
      <w:kern w:val="3"/>
      <w:szCs w:val="20"/>
    </w:rPr>
  </w:style>
  <w:style w:type="paragraph" w:customStyle="1" w:styleId="BouletREt1">
    <w:name w:val="BouletREt1"/>
    <w:basedOn w:val="Normal"/>
    <w:rsid w:val="00503FB2"/>
    <w:pPr>
      <w:widowControl w:val="0"/>
      <w:suppressAutoHyphens/>
      <w:autoSpaceDN w:val="0"/>
      <w:spacing w:before="120"/>
      <w:ind w:left="1434" w:hanging="357"/>
      <w:textAlignment w:val="baseline"/>
    </w:pPr>
    <w:rPr>
      <w:kern w:val="3"/>
      <w:szCs w:val="20"/>
      <w:lang w:eastAsia="zh-CN" w:bidi="hi-IN"/>
    </w:rPr>
  </w:style>
  <w:style w:type="paragraph" w:customStyle="1" w:styleId="NormalCCTP">
    <w:name w:val="NormalCCTP"/>
    <w:basedOn w:val="Standard"/>
    <w:rsid w:val="00503FB2"/>
    <w:pPr>
      <w:spacing w:before="0" w:after="120"/>
      <w:ind w:firstLine="709"/>
    </w:pPr>
    <w:rPr>
      <w:rFonts w:ascii="Times New Roman" w:eastAsia="Times New Roman" w:hAnsi="Times New Roman" w:cs="Times New Roman"/>
      <w:szCs w:val="20"/>
    </w:rPr>
  </w:style>
  <w:style w:type="paragraph" w:customStyle="1" w:styleId="msolistparagraph0">
    <w:name w:val="msolistparagraph"/>
    <w:basedOn w:val="Standard"/>
    <w:rsid w:val="00503FB2"/>
    <w:pPr>
      <w:spacing w:before="0" w:after="0"/>
      <w:ind w:left="720"/>
    </w:pPr>
    <w:rPr>
      <w:rFonts w:ascii="Times New Roman" w:eastAsia="MS Mincho" w:hAnsi="Times New Roman" w:cs="Times New Roman"/>
      <w:color w:val="000000"/>
      <w:lang w:eastAsia="ja-JP"/>
    </w:rPr>
  </w:style>
  <w:style w:type="paragraph" w:customStyle="1" w:styleId="CIRABoulet1">
    <w:name w:val="CIRA Boulet 1"/>
    <w:basedOn w:val="Standard"/>
    <w:rsid w:val="00503FB2"/>
    <w:pPr>
      <w:tabs>
        <w:tab w:val="left" w:pos="3556"/>
        <w:tab w:val="left" w:pos="4614"/>
      </w:tabs>
      <w:spacing w:before="0" w:after="0"/>
      <w:ind w:left="1418"/>
    </w:pPr>
    <w:rPr>
      <w:rFonts w:ascii="Times New Roman" w:eastAsia="Times New Roman" w:hAnsi="Times New Roman" w:cs="Times New Roman"/>
      <w:szCs w:val="20"/>
      <w:lang w:eastAsia="ar-SA"/>
    </w:rPr>
  </w:style>
  <w:style w:type="paragraph" w:customStyle="1" w:styleId="bouletNormal1">
    <w:name w:val="bouletNormal1"/>
    <w:basedOn w:val="bouletNormal"/>
    <w:rsid w:val="00503FB2"/>
    <w:pPr>
      <w:tabs>
        <w:tab w:val="left" w:pos="4265"/>
        <w:tab w:val="left" w:pos="4614"/>
      </w:tabs>
      <w:ind w:left="1418"/>
    </w:pPr>
    <w:rPr>
      <w:lang w:eastAsia="ar-SA"/>
    </w:rPr>
  </w:style>
  <w:style w:type="paragraph" w:customStyle="1" w:styleId="Textebrut1">
    <w:name w:val="Texte brut1"/>
    <w:basedOn w:val="Standard"/>
    <w:rsid w:val="00503FB2"/>
    <w:pPr>
      <w:spacing w:before="0" w:after="0"/>
    </w:pPr>
    <w:rPr>
      <w:rFonts w:ascii="Times New Roman" w:eastAsia="Times New Roman" w:hAnsi="Times New Roman" w:cs="Times New Roman"/>
      <w:szCs w:val="20"/>
      <w:lang w:eastAsia="ar-SA"/>
    </w:rPr>
  </w:style>
  <w:style w:type="numbering" w:customStyle="1" w:styleId="NoList11">
    <w:name w:val="No List_1_1"/>
    <w:basedOn w:val="Aucuneliste"/>
    <w:rsid w:val="00503FB2"/>
    <w:pPr>
      <w:numPr>
        <w:numId w:val="38"/>
      </w:numPr>
    </w:pPr>
  </w:style>
  <w:style w:type="numbering" w:customStyle="1" w:styleId="WWNum92">
    <w:name w:val="WWNum92"/>
    <w:basedOn w:val="Aucuneliste"/>
    <w:rsid w:val="00503FB2"/>
    <w:pPr>
      <w:numPr>
        <w:numId w:val="39"/>
      </w:numPr>
    </w:pPr>
  </w:style>
  <w:style w:type="numbering" w:customStyle="1" w:styleId="WWNum95">
    <w:name w:val="WWNum95"/>
    <w:basedOn w:val="Aucuneliste"/>
    <w:rsid w:val="00503FB2"/>
    <w:pPr>
      <w:numPr>
        <w:numId w:val="47"/>
      </w:numPr>
    </w:pPr>
  </w:style>
  <w:style w:type="paragraph" w:customStyle="1" w:styleId="Style4">
    <w:name w:val="Style4"/>
    <w:basedOn w:val="Titre3"/>
    <w:qFormat/>
    <w:rsid w:val="00503FB2"/>
    <w:pPr>
      <w:widowControl w:val="0"/>
      <w:numPr>
        <w:numId w:val="40"/>
      </w:numPr>
      <w:tabs>
        <w:tab w:val="left" w:pos="2127"/>
      </w:tabs>
      <w:suppressAutoHyphens/>
      <w:autoSpaceDE/>
      <w:autoSpaceDN w:val="0"/>
      <w:spacing w:before="240" w:after="240"/>
      <w:jc w:val="both"/>
      <w:textAlignment w:val="baseline"/>
    </w:pPr>
    <w:rPr>
      <w:rFonts w:ascii="Times New Roman" w:eastAsia="MS Mincho" w:hAnsi="Times New Roman" w:cs="Times New Roman"/>
      <w:smallCaps/>
      <w:color w:val="1F3864"/>
      <w:kern w:val="3"/>
      <w:u w:val="single"/>
      <w:lang w:eastAsia="ja-JP" w:bidi="hi-IN"/>
    </w:rPr>
  </w:style>
  <w:style w:type="character" w:customStyle="1" w:styleId="StandardCar">
    <w:name w:val="Standard Car"/>
    <w:link w:val="Standard"/>
    <w:rsid w:val="00503FB2"/>
    <w:rPr>
      <w:rFonts w:ascii="Liberation Serif" w:eastAsia="SimSun" w:hAnsi="Liberation Serif" w:cs="Mangal"/>
      <w:kern w:val="3"/>
      <w:sz w:val="24"/>
      <w:szCs w:val="24"/>
      <w:lang w:eastAsia="zh-CN" w:bidi="hi-IN"/>
    </w:rPr>
  </w:style>
  <w:style w:type="paragraph" w:customStyle="1" w:styleId="Style1">
    <w:name w:val="Style1"/>
    <w:basedOn w:val="Normal"/>
    <w:link w:val="Style1Car"/>
    <w:rsid w:val="00B201B8"/>
    <w:pPr>
      <w:suppressAutoHyphens/>
      <w:spacing w:before="120" w:after="60"/>
      <w:ind w:left="1418" w:firstLine="425"/>
      <w:jc w:val="both"/>
    </w:pPr>
    <w:rPr>
      <w:szCs w:val="20"/>
      <w:lang w:eastAsia="ar-SA"/>
    </w:rPr>
  </w:style>
  <w:style w:type="character" w:customStyle="1" w:styleId="Style1Car">
    <w:name w:val="Style1 Car"/>
    <w:link w:val="Style1"/>
    <w:rsid w:val="00B201B8"/>
    <w:rPr>
      <w:sz w:val="24"/>
      <w:lang w:eastAsia="ar-SA"/>
    </w:rPr>
  </w:style>
  <w:style w:type="paragraph" w:customStyle="1" w:styleId="pucecarr">
    <w:name w:val="puce carré"/>
    <w:basedOn w:val="Normal"/>
    <w:link w:val="pucecarrCar"/>
    <w:qFormat/>
    <w:rsid w:val="00B201B8"/>
    <w:pPr>
      <w:numPr>
        <w:numId w:val="51"/>
      </w:numPr>
      <w:jc w:val="both"/>
    </w:pPr>
    <w:rPr>
      <w:sz w:val="22"/>
    </w:rPr>
  </w:style>
  <w:style w:type="character" w:customStyle="1" w:styleId="pucecarrCar">
    <w:name w:val="puce carré Car"/>
    <w:link w:val="pucecarr"/>
    <w:rsid w:val="00B201B8"/>
    <w:rPr>
      <w:sz w:val="22"/>
      <w:szCs w:val="24"/>
    </w:rPr>
  </w:style>
  <w:style w:type="paragraph" w:customStyle="1" w:styleId="ExigIHM">
    <w:name w:val="Exig_IHM"/>
    <w:basedOn w:val="Normal"/>
    <w:rsid w:val="00B201B8"/>
    <w:pPr>
      <w:numPr>
        <w:numId w:val="52"/>
      </w:numPr>
      <w:tabs>
        <w:tab w:val="right" w:pos="851"/>
      </w:tabs>
      <w:spacing w:before="120"/>
      <w:ind w:right="-7"/>
      <w:jc w:val="both"/>
    </w:pPr>
    <w:rPr>
      <w:rFonts w:ascii="Times" w:hAnsi="Times" w:cs="Times"/>
      <w:sz w:val="22"/>
      <w:szCs w:val="22"/>
    </w:rPr>
  </w:style>
  <w:style w:type="paragraph" w:customStyle="1" w:styleId="Exigence1">
    <w:name w:val="Exigence1"/>
    <w:basedOn w:val="Paragraphedeliste"/>
    <w:link w:val="Exigence1Car"/>
    <w:qFormat/>
    <w:rsid w:val="00B201B8"/>
    <w:pPr>
      <w:spacing w:before="120" w:after="120" w:line="240" w:lineRule="auto"/>
      <w:contextualSpacing w:val="0"/>
      <w:jc w:val="left"/>
    </w:pPr>
    <w:rPr>
      <w:rFonts w:cs="Times New Roman"/>
      <w:color w:val="auto"/>
      <w:szCs w:val="24"/>
      <w:lang w:eastAsia="en-US"/>
    </w:rPr>
  </w:style>
  <w:style w:type="character" w:customStyle="1" w:styleId="Exigence1Car">
    <w:name w:val="Exigence1 Car"/>
    <w:link w:val="Exigence1"/>
    <w:rsid w:val="00B201B8"/>
    <w:rPr>
      <w:rFonts w:ascii="Arial" w:hAnsi="Arial"/>
      <w:szCs w:val="24"/>
      <w:lang w:eastAsia="en-US"/>
    </w:rPr>
  </w:style>
  <w:style w:type="paragraph" w:customStyle="1" w:styleId="ExigTMA">
    <w:name w:val="Exig_TMA"/>
    <w:basedOn w:val="Normal"/>
    <w:rsid w:val="00B201B8"/>
    <w:rPr>
      <w:rFonts w:eastAsia="Calibri"/>
      <w:sz w:val="22"/>
      <w:szCs w:val="22"/>
    </w:rPr>
  </w:style>
  <w:style w:type="character" w:customStyle="1" w:styleId="Corpsdutexte8">
    <w:name w:val="Corps du texte (8)_"/>
    <w:link w:val="Corpsdutexte80"/>
    <w:locked/>
    <w:rsid w:val="00B201B8"/>
    <w:rPr>
      <w:sz w:val="21"/>
      <w:szCs w:val="21"/>
      <w:shd w:val="clear" w:color="auto" w:fill="FFFFFF"/>
    </w:rPr>
  </w:style>
  <w:style w:type="paragraph" w:customStyle="1" w:styleId="Corpsdutexte80">
    <w:name w:val="Corps du texte (8)"/>
    <w:basedOn w:val="Normal"/>
    <w:link w:val="Corpsdutexte8"/>
    <w:rsid w:val="00B201B8"/>
    <w:pPr>
      <w:widowControl w:val="0"/>
      <w:shd w:val="clear" w:color="auto" w:fill="FFFFFF"/>
      <w:spacing w:before="540" w:line="284" w:lineRule="exact"/>
      <w:ind w:hanging="1060"/>
      <w:jc w:val="both"/>
    </w:pPr>
    <w:rPr>
      <w:sz w:val="21"/>
      <w:szCs w:val="21"/>
    </w:rPr>
  </w:style>
  <w:style w:type="paragraph" w:customStyle="1" w:styleId="Car">
    <w:name w:val="Car"/>
    <w:basedOn w:val="Titre1"/>
    <w:rsid w:val="00535698"/>
    <w:pPr>
      <w:pageBreakBefore w:val="0"/>
      <w:numPr>
        <w:ilvl w:val="0"/>
        <w:numId w:val="0"/>
      </w:numPr>
      <w:pBdr>
        <w:bottom w:val="none" w:sz="0" w:space="0" w:color="auto"/>
      </w:pBdr>
      <w:tabs>
        <w:tab w:val="left" w:pos="284"/>
        <w:tab w:val="left" w:pos="567"/>
        <w:tab w:val="left" w:pos="720"/>
        <w:tab w:val="left" w:pos="864"/>
        <w:tab w:val="left" w:pos="1008"/>
        <w:tab w:val="left" w:pos="1152"/>
        <w:tab w:val="left" w:pos="1296"/>
        <w:tab w:val="left" w:pos="1440"/>
        <w:tab w:val="left" w:pos="1584"/>
        <w:tab w:val="left" w:pos="1728"/>
        <w:tab w:val="left" w:pos="1985"/>
        <w:tab w:val="left" w:pos="2269"/>
        <w:tab w:val="left" w:pos="4536"/>
        <w:tab w:val="left" w:pos="8352"/>
      </w:tabs>
      <w:autoSpaceDE/>
      <w:spacing w:before="0" w:after="160" w:line="240" w:lineRule="exact"/>
      <w:ind w:left="2124" w:right="-2"/>
      <w:jc w:val="left"/>
    </w:pPr>
    <w:rPr>
      <w:rFonts w:ascii="Verdana" w:hAnsi="Verdana" w:cs="Times New Roman"/>
      <w:caps w:val="0"/>
      <w:color w:val="auto"/>
      <w:sz w:val="16"/>
      <w:szCs w:val="24"/>
      <w:lang w:val="en-US" w:eastAsia="en-US"/>
    </w:rPr>
  </w:style>
  <w:style w:type="character" w:styleId="lev">
    <w:name w:val="Strong"/>
    <w:basedOn w:val="Policepardfaut"/>
    <w:uiPriority w:val="22"/>
    <w:qFormat/>
    <w:rsid w:val="00611B7B"/>
    <w:rPr>
      <w:b/>
      <w:bCs/>
    </w:rPr>
  </w:style>
  <w:style w:type="character" w:customStyle="1" w:styleId="Puce1Car">
    <w:name w:val="Puce 1 Car"/>
    <w:basedOn w:val="Policepardfaut"/>
    <w:qFormat/>
    <w:rsid w:val="00906782"/>
    <w:rPr>
      <w:rFonts w:ascii="Calibri" w:hAnsi="Calibri" w:cs="Arial"/>
    </w:rPr>
  </w:style>
  <w:style w:type="character" w:styleId="Mentionnonrsolue">
    <w:name w:val="Unresolved Mention"/>
    <w:basedOn w:val="Policepardfaut"/>
    <w:uiPriority w:val="99"/>
    <w:semiHidden/>
    <w:unhideWhenUsed/>
    <w:rsid w:val="00C47D0A"/>
    <w:rPr>
      <w:color w:val="605E5C"/>
      <w:shd w:val="clear" w:color="auto" w:fill="E1DFDD"/>
    </w:rPr>
  </w:style>
  <w:style w:type="table" w:customStyle="1" w:styleId="TableNormal">
    <w:name w:val="Table Normal"/>
    <w:uiPriority w:val="2"/>
    <w:semiHidden/>
    <w:unhideWhenUsed/>
    <w:qFormat/>
    <w:rsid w:val="000F4FDA"/>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0F4FDA"/>
    <w:pPr>
      <w:widowControl w:val="0"/>
      <w:autoSpaceDE w:val="0"/>
      <w:autoSpaceDN w:val="0"/>
      <w:ind w:left="110"/>
    </w:pPr>
    <w:rPr>
      <w:rFonts w:ascii="Arial" w:eastAsia="Arial" w:hAnsi="Arial" w:cs="Arial"/>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7047901">
      <w:bodyDiv w:val="1"/>
      <w:marLeft w:val="0"/>
      <w:marRight w:val="0"/>
      <w:marTop w:val="0"/>
      <w:marBottom w:val="0"/>
      <w:divBdr>
        <w:top w:val="none" w:sz="0" w:space="0" w:color="auto"/>
        <w:left w:val="none" w:sz="0" w:space="0" w:color="auto"/>
        <w:bottom w:val="none" w:sz="0" w:space="0" w:color="auto"/>
        <w:right w:val="none" w:sz="0" w:space="0" w:color="auto"/>
      </w:divBdr>
      <w:divsChild>
        <w:div w:id="1014771801">
          <w:marLeft w:val="0"/>
          <w:marRight w:val="0"/>
          <w:marTop w:val="0"/>
          <w:marBottom w:val="0"/>
          <w:divBdr>
            <w:top w:val="none" w:sz="0" w:space="0" w:color="auto"/>
            <w:left w:val="none" w:sz="0" w:space="0" w:color="auto"/>
            <w:bottom w:val="none" w:sz="0" w:space="0" w:color="auto"/>
            <w:right w:val="none" w:sz="0" w:space="0" w:color="auto"/>
          </w:divBdr>
        </w:div>
        <w:div w:id="1792244475">
          <w:marLeft w:val="0"/>
          <w:marRight w:val="0"/>
          <w:marTop w:val="0"/>
          <w:marBottom w:val="0"/>
          <w:divBdr>
            <w:top w:val="none" w:sz="0" w:space="0" w:color="auto"/>
            <w:left w:val="none" w:sz="0" w:space="0" w:color="auto"/>
            <w:bottom w:val="none" w:sz="0" w:space="0" w:color="auto"/>
            <w:right w:val="none" w:sz="0" w:space="0" w:color="auto"/>
          </w:divBdr>
        </w:div>
        <w:div w:id="516190268">
          <w:marLeft w:val="0"/>
          <w:marRight w:val="0"/>
          <w:marTop w:val="0"/>
          <w:marBottom w:val="0"/>
          <w:divBdr>
            <w:top w:val="none" w:sz="0" w:space="0" w:color="auto"/>
            <w:left w:val="none" w:sz="0" w:space="0" w:color="auto"/>
            <w:bottom w:val="none" w:sz="0" w:space="0" w:color="auto"/>
            <w:right w:val="none" w:sz="0" w:space="0" w:color="auto"/>
          </w:divBdr>
        </w:div>
        <w:div w:id="1262566503">
          <w:marLeft w:val="0"/>
          <w:marRight w:val="0"/>
          <w:marTop w:val="0"/>
          <w:marBottom w:val="0"/>
          <w:divBdr>
            <w:top w:val="none" w:sz="0" w:space="0" w:color="auto"/>
            <w:left w:val="none" w:sz="0" w:space="0" w:color="auto"/>
            <w:bottom w:val="none" w:sz="0" w:space="0" w:color="auto"/>
            <w:right w:val="none" w:sz="0" w:space="0" w:color="auto"/>
          </w:divBdr>
        </w:div>
        <w:div w:id="1368600563">
          <w:marLeft w:val="0"/>
          <w:marRight w:val="0"/>
          <w:marTop w:val="0"/>
          <w:marBottom w:val="0"/>
          <w:divBdr>
            <w:top w:val="none" w:sz="0" w:space="0" w:color="auto"/>
            <w:left w:val="none" w:sz="0" w:space="0" w:color="auto"/>
            <w:bottom w:val="none" w:sz="0" w:space="0" w:color="auto"/>
            <w:right w:val="none" w:sz="0" w:space="0" w:color="auto"/>
          </w:divBdr>
        </w:div>
        <w:div w:id="52897636">
          <w:marLeft w:val="0"/>
          <w:marRight w:val="0"/>
          <w:marTop w:val="0"/>
          <w:marBottom w:val="0"/>
          <w:divBdr>
            <w:top w:val="none" w:sz="0" w:space="0" w:color="auto"/>
            <w:left w:val="none" w:sz="0" w:space="0" w:color="auto"/>
            <w:bottom w:val="none" w:sz="0" w:space="0" w:color="auto"/>
            <w:right w:val="none" w:sz="0" w:space="0" w:color="auto"/>
          </w:divBdr>
        </w:div>
        <w:div w:id="1304116051">
          <w:marLeft w:val="0"/>
          <w:marRight w:val="0"/>
          <w:marTop w:val="0"/>
          <w:marBottom w:val="0"/>
          <w:divBdr>
            <w:top w:val="none" w:sz="0" w:space="0" w:color="auto"/>
            <w:left w:val="none" w:sz="0" w:space="0" w:color="auto"/>
            <w:bottom w:val="none" w:sz="0" w:space="0" w:color="auto"/>
            <w:right w:val="none" w:sz="0" w:space="0" w:color="auto"/>
          </w:divBdr>
        </w:div>
        <w:div w:id="1783373986">
          <w:marLeft w:val="0"/>
          <w:marRight w:val="0"/>
          <w:marTop w:val="0"/>
          <w:marBottom w:val="0"/>
          <w:divBdr>
            <w:top w:val="none" w:sz="0" w:space="0" w:color="auto"/>
            <w:left w:val="none" w:sz="0" w:space="0" w:color="auto"/>
            <w:bottom w:val="none" w:sz="0" w:space="0" w:color="auto"/>
            <w:right w:val="none" w:sz="0" w:space="0" w:color="auto"/>
          </w:divBdr>
        </w:div>
        <w:div w:id="1810853757">
          <w:marLeft w:val="0"/>
          <w:marRight w:val="0"/>
          <w:marTop w:val="0"/>
          <w:marBottom w:val="0"/>
          <w:divBdr>
            <w:top w:val="none" w:sz="0" w:space="0" w:color="auto"/>
            <w:left w:val="none" w:sz="0" w:space="0" w:color="auto"/>
            <w:bottom w:val="none" w:sz="0" w:space="0" w:color="auto"/>
            <w:right w:val="none" w:sz="0" w:space="0" w:color="auto"/>
          </w:divBdr>
        </w:div>
        <w:div w:id="1154566003">
          <w:marLeft w:val="0"/>
          <w:marRight w:val="0"/>
          <w:marTop w:val="0"/>
          <w:marBottom w:val="0"/>
          <w:divBdr>
            <w:top w:val="none" w:sz="0" w:space="0" w:color="auto"/>
            <w:left w:val="none" w:sz="0" w:space="0" w:color="auto"/>
            <w:bottom w:val="none" w:sz="0" w:space="0" w:color="auto"/>
            <w:right w:val="none" w:sz="0" w:space="0" w:color="auto"/>
          </w:divBdr>
        </w:div>
        <w:div w:id="720057862">
          <w:marLeft w:val="0"/>
          <w:marRight w:val="0"/>
          <w:marTop w:val="0"/>
          <w:marBottom w:val="0"/>
          <w:divBdr>
            <w:top w:val="none" w:sz="0" w:space="0" w:color="auto"/>
            <w:left w:val="none" w:sz="0" w:space="0" w:color="auto"/>
            <w:bottom w:val="none" w:sz="0" w:space="0" w:color="auto"/>
            <w:right w:val="none" w:sz="0" w:space="0" w:color="auto"/>
          </w:divBdr>
        </w:div>
        <w:div w:id="739521529">
          <w:marLeft w:val="0"/>
          <w:marRight w:val="0"/>
          <w:marTop w:val="0"/>
          <w:marBottom w:val="0"/>
          <w:divBdr>
            <w:top w:val="none" w:sz="0" w:space="0" w:color="auto"/>
            <w:left w:val="none" w:sz="0" w:space="0" w:color="auto"/>
            <w:bottom w:val="none" w:sz="0" w:space="0" w:color="auto"/>
            <w:right w:val="none" w:sz="0" w:space="0" w:color="auto"/>
          </w:divBdr>
        </w:div>
        <w:div w:id="1827746365">
          <w:marLeft w:val="0"/>
          <w:marRight w:val="0"/>
          <w:marTop w:val="0"/>
          <w:marBottom w:val="0"/>
          <w:divBdr>
            <w:top w:val="none" w:sz="0" w:space="0" w:color="auto"/>
            <w:left w:val="none" w:sz="0" w:space="0" w:color="auto"/>
            <w:bottom w:val="none" w:sz="0" w:space="0" w:color="auto"/>
            <w:right w:val="none" w:sz="0" w:space="0" w:color="auto"/>
          </w:divBdr>
        </w:div>
        <w:div w:id="1448546795">
          <w:marLeft w:val="0"/>
          <w:marRight w:val="0"/>
          <w:marTop w:val="0"/>
          <w:marBottom w:val="0"/>
          <w:divBdr>
            <w:top w:val="none" w:sz="0" w:space="0" w:color="auto"/>
            <w:left w:val="none" w:sz="0" w:space="0" w:color="auto"/>
            <w:bottom w:val="none" w:sz="0" w:space="0" w:color="auto"/>
            <w:right w:val="none" w:sz="0" w:space="0" w:color="auto"/>
          </w:divBdr>
        </w:div>
        <w:div w:id="1828782270">
          <w:marLeft w:val="0"/>
          <w:marRight w:val="0"/>
          <w:marTop w:val="0"/>
          <w:marBottom w:val="0"/>
          <w:divBdr>
            <w:top w:val="none" w:sz="0" w:space="0" w:color="auto"/>
            <w:left w:val="none" w:sz="0" w:space="0" w:color="auto"/>
            <w:bottom w:val="none" w:sz="0" w:space="0" w:color="auto"/>
            <w:right w:val="none" w:sz="0" w:space="0" w:color="auto"/>
          </w:divBdr>
        </w:div>
        <w:div w:id="2134397141">
          <w:marLeft w:val="0"/>
          <w:marRight w:val="0"/>
          <w:marTop w:val="0"/>
          <w:marBottom w:val="0"/>
          <w:divBdr>
            <w:top w:val="none" w:sz="0" w:space="0" w:color="auto"/>
            <w:left w:val="none" w:sz="0" w:space="0" w:color="auto"/>
            <w:bottom w:val="none" w:sz="0" w:space="0" w:color="auto"/>
            <w:right w:val="none" w:sz="0" w:space="0" w:color="auto"/>
          </w:divBdr>
        </w:div>
        <w:div w:id="770510571">
          <w:marLeft w:val="0"/>
          <w:marRight w:val="0"/>
          <w:marTop w:val="0"/>
          <w:marBottom w:val="0"/>
          <w:divBdr>
            <w:top w:val="none" w:sz="0" w:space="0" w:color="auto"/>
            <w:left w:val="none" w:sz="0" w:space="0" w:color="auto"/>
            <w:bottom w:val="none" w:sz="0" w:space="0" w:color="auto"/>
            <w:right w:val="none" w:sz="0" w:space="0" w:color="auto"/>
          </w:divBdr>
        </w:div>
        <w:div w:id="1254168821">
          <w:marLeft w:val="0"/>
          <w:marRight w:val="0"/>
          <w:marTop w:val="0"/>
          <w:marBottom w:val="0"/>
          <w:divBdr>
            <w:top w:val="none" w:sz="0" w:space="0" w:color="auto"/>
            <w:left w:val="none" w:sz="0" w:space="0" w:color="auto"/>
            <w:bottom w:val="none" w:sz="0" w:space="0" w:color="auto"/>
            <w:right w:val="none" w:sz="0" w:space="0" w:color="auto"/>
          </w:divBdr>
        </w:div>
        <w:div w:id="2088960994">
          <w:marLeft w:val="0"/>
          <w:marRight w:val="0"/>
          <w:marTop w:val="0"/>
          <w:marBottom w:val="0"/>
          <w:divBdr>
            <w:top w:val="none" w:sz="0" w:space="0" w:color="auto"/>
            <w:left w:val="none" w:sz="0" w:space="0" w:color="auto"/>
            <w:bottom w:val="none" w:sz="0" w:space="0" w:color="auto"/>
            <w:right w:val="none" w:sz="0" w:space="0" w:color="auto"/>
          </w:divBdr>
        </w:div>
        <w:div w:id="253786594">
          <w:marLeft w:val="0"/>
          <w:marRight w:val="0"/>
          <w:marTop w:val="0"/>
          <w:marBottom w:val="0"/>
          <w:divBdr>
            <w:top w:val="none" w:sz="0" w:space="0" w:color="auto"/>
            <w:left w:val="none" w:sz="0" w:space="0" w:color="auto"/>
            <w:bottom w:val="none" w:sz="0" w:space="0" w:color="auto"/>
            <w:right w:val="none" w:sz="0" w:space="0" w:color="auto"/>
          </w:divBdr>
        </w:div>
      </w:divsChild>
    </w:div>
    <w:div w:id="165751952">
      <w:bodyDiv w:val="1"/>
      <w:marLeft w:val="0"/>
      <w:marRight w:val="0"/>
      <w:marTop w:val="0"/>
      <w:marBottom w:val="0"/>
      <w:divBdr>
        <w:top w:val="none" w:sz="0" w:space="0" w:color="auto"/>
        <w:left w:val="none" w:sz="0" w:space="0" w:color="auto"/>
        <w:bottom w:val="none" w:sz="0" w:space="0" w:color="auto"/>
        <w:right w:val="none" w:sz="0" w:space="0" w:color="auto"/>
      </w:divBdr>
    </w:div>
    <w:div w:id="244807273">
      <w:bodyDiv w:val="1"/>
      <w:marLeft w:val="0"/>
      <w:marRight w:val="0"/>
      <w:marTop w:val="0"/>
      <w:marBottom w:val="0"/>
      <w:divBdr>
        <w:top w:val="none" w:sz="0" w:space="0" w:color="auto"/>
        <w:left w:val="none" w:sz="0" w:space="0" w:color="auto"/>
        <w:bottom w:val="none" w:sz="0" w:space="0" w:color="auto"/>
        <w:right w:val="none" w:sz="0" w:space="0" w:color="auto"/>
      </w:divBdr>
    </w:div>
    <w:div w:id="302082463">
      <w:bodyDiv w:val="1"/>
      <w:marLeft w:val="0"/>
      <w:marRight w:val="0"/>
      <w:marTop w:val="0"/>
      <w:marBottom w:val="0"/>
      <w:divBdr>
        <w:top w:val="none" w:sz="0" w:space="0" w:color="auto"/>
        <w:left w:val="none" w:sz="0" w:space="0" w:color="auto"/>
        <w:bottom w:val="none" w:sz="0" w:space="0" w:color="auto"/>
        <w:right w:val="none" w:sz="0" w:space="0" w:color="auto"/>
      </w:divBdr>
    </w:div>
    <w:div w:id="306208363">
      <w:bodyDiv w:val="1"/>
      <w:marLeft w:val="0"/>
      <w:marRight w:val="0"/>
      <w:marTop w:val="0"/>
      <w:marBottom w:val="0"/>
      <w:divBdr>
        <w:top w:val="none" w:sz="0" w:space="0" w:color="auto"/>
        <w:left w:val="none" w:sz="0" w:space="0" w:color="auto"/>
        <w:bottom w:val="none" w:sz="0" w:space="0" w:color="auto"/>
        <w:right w:val="none" w:sz="0" w:space="0" w:color="auto"/>
      </w:divBdr>
    </w:div>
    <w:div w:id="322784965">
      <w:bodyDiv w:val="1"/>
      <w:marLeft w:val="0"/>
      <w:marRight w:val="0"/>
      <w:marTop w:val="0"/>
      <w:marBottom w:val="0"/>
      <w:divBdr>
        <w:top w:val="none" w:sz="0" w:space="0" w:color="auto"/>
        <w:left w:val="none" w:sz="0" w:space="0" w:color="auto"/>
        <w:bottom w:val="none" w:sz="0" w:space="0" w:color="auto"/>
        <w:right w:val="none" w:sz="0" w:space="0" w:color="auto"/>
      </w:divBdr>
    </w:div>
    <w:div w:id="369570945">
      <w:bodyDiv w:val="1"/>
      <w:marLeft w:val="0"/>
      <w:marRight w:val="0"/>
      <w:marTop w:val="0"/>
      <w:marBottom w:val="0"/>
      <w:divBdr>
        <w:top w:val="none" w:sz="0" w:space="0" w:color="auto"/>
        <w:left w:val="none" w:sz="0" w:space="0" w:color="auto"/>
        <w:bottom w:val="none" w:sz="0" w:space="0" w:color="auto"/>
        <w:right w:val="none" w:sz="0" w:space="0" w:color="auto"/>
      </w:divBdr>
      <w:divsChild>
        <w:div w:id="992176506">
          <w:marLeft w:val="0"/>
          <w:marRight w:val="0"/>
          <w:marTop w:val="0"/>
          <w:marBottom w:val="0"/>
          <w:divBdr>
            <w:top w:val="none" w:sz="0" w:space="0" w:color="auto"/>
            <w:left w:val="none" w:sz="0" w:space="0" w:color="auto"/>
            <w:bottom w:val="none" w:sz="0" w:space="0" w:color="auto"/>
            <w:right w:val="none" w:sz="0" w:space="0" w:color="auto"/>
          </w:divBdr>
        </w:div>
      </w:divsChild>
    </w:div>
    <w:div w:id="471366934">
      <w:bodyDiv w:val="1"/>
      <w:marLeft w:val="0"/>
      <w:marRight w:val="0"/>
      <w:marTop w:val="0"/>
      <w:marBottom w:val="0"/>
      <w:divBdr>
        <w:top w:val="none" w:sz="0" w:space="0" w:color="auto"/>
        <w:left w:val="none" w:sz="0" w:space="0" w:color="auto"/>
        <w:bottom w:val="none" w:sz="0" w:space="0" w:color="auto"/>
        <w:right w:val="none" w:sz="0" w:space="0" w:color="auto"/>
      </w:divBdr>
    </w:div>
    <w:div w:id="502935252">
      <w:bodyDiv w:val="1"/>
      <w:marLeft w:val="0"/>
      <w:marRight w:val="0"/>
      <w:marTop w:val="0"/>
      <w:marBottom w:val="0"/>
      <w:divBdr>
        <w:top w:val="none" w:sz="0" w:space="0" w:color="auto"/>
        <w:left w:val="none" w:sz="0" w:space="0" w:color="auto"/>
        <w:bottom w:val="none" w:sz="0" w:space="0" w:color="auto"/>
        <w:right w:val="none" w:sz="0" w:space="0" w:color="auto"/>
      </w:divBdr>
      <w:divsChild>
        <w:div w:id="1470633339">
          <w:marLeft w:val="0"/>
          <w:marRight w:val="0"/>
          <w:marTop w:val="0"/>
          <w:marBottom w:val="0"/>
          <w:divBdr>
            <w:top w:val="none" w:sz="0" w:space="0" w:color="auto"/>
            <w:left w:val="none" w:sz="0" w:space="0" w:color="auto"/>
            <w:bottom w:val="none" w:sz="0" w:space="0" w:color="auto"/>
            <w:right w:val="none" w:sz="0" w:space="0" w:color="auto"/>
          </w:divBdr>
        </w:div>
      </w:divsChild>
    </w:div>
    <w:div w:id="536704628">
      <w:bodyDiv w:val="1"/>
      <w:marLeft w:val="0"/>
      <w:marRight w:val="0"/>
      <w:marTop w:val="0"/>
      <w:marBottom w:val="0"/>
      <w:divBdr>
        <w:top w:val="none" w:sz="0" w:space="0" w:color="auto"/>
        <w:left w:val="none" w:sz="0" w:space="0" w:color="auto"/>
        <w:bottom w:val="none" w:sz="0" w:space="0" w:color="auto"/>
        <w:right w:val="none" w:sz="0" w:space="0" w:color="auto"/>
      </w:divBdr>
    </w:div>
    <w:div w:id="566889719">
      <w:bodyDiv w:val="1"/>
      <w:marLeft w:val="0"/>
      <w:marRight w:val="0"/>
      <w:marTop w:val="0"/>
      <w:marBottom w:val="0"/>
      <w:divBdr>
        <w:top w:val="none" w:sz="0" w:space="0" w:color="auto"/>
        <w:left w:val="none" w:sz="0" w:space="0" w:color="auto"/>
        <w:bottom w:val="none" w:sz="0" w:space="0" w:color="auto"/>
        <w:right w:val="none" w:sz="0" w:space="0" w:color="auto"/>
      </w:divBdr>
    </w:div>
    <w:div w:id="584414393">
      <w:bodyDiv w:val="1"/>
      <w:marLeft w:val="0"/>
      <w:marRight w:val="0"/>
      <w:marTop w:val="0"/>
      <w:marBottom w:val="0"/>
      <w:divBdr>
        <w:top w:val="none" w:sz="0" w:space="0" w:color="auto"/>
        <w:left w:val="none" w:sz="0" w:space="0" w:color="auto"/>
        <w:bottom w:val="none" w:sz="0" w:space="0" w:color="auto"/>
        <w:right w:val="none" w:sz="0" w:space="0" w:color="auto"/>
      </w:divBdr>
    </w:div>
    <w:div w:id="617680202">
      <w:bodyDiv w:val="1"/>
      <w:marLeft w:val="0"/>
      <w:marRight w:val="0"/>
      <w:marTop w:val="0"/>
      <w:marBottom w:val="0"/>
      <w:divBdr>
        <w:top w:val="none" w:sz="0" w:space="0" w:color="auto"/>
        <w:left w:val="none" w:sz="0" w:space="0" w:color="auto"/>
        <w:bottom w:val="none" w:sz="0" w:space="0" w:color="auto"/>
        <w:right w:val="none" w:sz="0" w:space="0" w:color="auto"/>
      </w:divBdr>
    </w:div>
    <w:div w:id="637492456">
      <w:bodyDiv w:val="1"/>
      <w:marLeft w:val="0"/>
      <w:marRight w:val="0"/>
      <w:marTop w:val="0"/>
      <w:marBottom w:val="0"/>
      <w:divBdr>
        <w:top w:val="none" w:sz="0" w:space="0" w:color="auto"/>
        <w:left w:val="none" w:sz="0" w:space="0" w:color="auto"/>
        <w:bottom w:val="none" w:sz="0" w:space="0" w:color="auto"/>
        <w:right w:val="none" w:sz="0" w:space="0" w:color="auto"/>
      </w:divBdr>
    </w:div>
    <w:div w:id="650451671">
      <w:bodyDiv w:val="1"/>
      <w:marLeft w:val="0"/>
      <w:marRight w:val="0"/>
      <w:marTop w:val="0"/>
      <w:marBottom w:val="0"/>
      <w:divBdr>
        <w:top w:val="none" w:sz="0" w:space="0" w:color="auto"/>
        <w:left w:val="none" w:sz="0" w:space="0" w:color="auto"/>
        <w:bottom w:val="none" w:sz="0" w:space="0" w:color="auto"/>
        <w:right w:val="none" w:sz="0" w:space="0" w:color="auto"/>
      </w:divBdr>
    </w:div>
    <w:div w:id="692151552">
      <w:bodyDiv w:val="1"/>
      <w:marLeft w:val="0"/>
      <w:marRight w:val="0"/>
      <w:marTop w:val="0"/>
      <w:marBottom w:val="0"/>
      <w:divBdr>
        <w:top w:val="none" w:sz="0" w:space="0" w:color="auto"/>
        <w:left w:val="none" w:sz="0" w:space="0" w:color="auto"/>
        <w:bottom w:val="none" w:sz="0" w:space="0" w:color="auto"/>
        <w:right w:val="none" w:sz="0" w:space="0" w:color="auto"/>
      </w:divBdr>
    </w:div>
    <w:div w:id="714964113">
      <w:bodyDiv w:val="1"/>
      <w:marLeft w:val="0"/>
      <w:marRight w:val="0"/>
      <w:marTop w:val="0"/>
      <w:marBottom w:val="0"/>
      <w:divBdr>
        <w:top w:val="none" w:sz="0" w:space="0" w:color="auto"/>
        <w:left w:val="none" w:sz="0" w:space="0" w:color="auto"/>
        <w:bottom w:val="none" w:sz="0" w:space="0" w:color="auto"/>
        <w:right w:val="none" w:sz="0" w:space="0" w:color="auto"/>
      </w:divBdr>
      <w:divsChild>
        <w:div w:id="468865174">
          <w:marLeft w:val="0"/>
          <w:marRight w:val="0"/>
          <w:marTop w:val="0"/>
          <w:marBottom w:val="0"/>
          <w:divBdr>
            <w:top w:val="none" w:sz="0" w:space="0" w:color="auto"/>
            <w:left w:val="none" w:sz="0" w:space="0" w:color="auto"/>
            <w:bottom w:val="none" w:sz="0" w:space="0" w:color="auto"/>
            <w:right w:val="none" w:sz="0" w:space="0" w:color="auto"/>
          </w:divBdr>
        </w:div>
      </w:divsChild>
    </w:div>
    <w:div w:id="715550735">
      <w:bodyDiv w:val="1"/>
      <w:marLeft w:val="0"/>
      <w:marRight w:val="0"/>
      <w:marTop w:val="0"/>
      <w:marBottom w:val="0"/>
      <w:divBdr>
        <w:top w:val="none" w:sz="0" w:space="0" w:color="auto"/>
        <w:left w:val="none" w:sz="0" w:space="0" w:color="auto"/>
        <w:bottom w:val="none" w:sz="0" w:space="0" w:color="auto"/>
        <w:right w:val="none" w:sz="0" w:space="0" w:color="auto"/>
      </w:divBdr>
    </w:div>
    <w:div w:id="718895447">
      <w:bodyDiv w:val="1"/>
      <w:marLeft w:val="0"/>
      <w:marRight w:val="0"/>
      <w:marTop w:val="0"/>
      <w:marBottom w:val="0"/>
      <w:divBdr>
        <w:top w:val="none" w:sz="0" w:space="0" w:color="auto"/>
        <w:left w:val="none" w:sz="0" w:space="0" w:color="auto"/>
        <w:bottom w:val="none" w:sz="0" w:space="0" w:color="auto"/>
        <w:right w:val="none" w:sz="0" w:space="0" w:color="auto"/>
      </w:divBdr>
    </w:div>
    <w:div w:id="736249152">
      <w:bodyDiv w:val="1"/>
      <w:marLeft w:val="0"/>
      <w:marRight w:val="0"/>
      <w:marTop w:val="0"/>
      <w:marBottom w:val="0"/>
      <w:divBdr>
        <w:top w:val="none" w:sz="0" w:space="0" w:color="auto"/>
        <w:left w:val="none" w:sz="0" w:space="0" w:color="auto"/>
        <w:bottom w:val="none" w:sz="0" w:space="0" w:color="auto"/>
        <w:right w:val="none" w:sz="0" w:space="0" w:color="auto"/>
      </w:divBdr>
    </w:div>
    <w:div w:id="800610020">
      <w:bodyDiv w:val="1"/>
      <w:marLeft w:val="0"/>
      <w:marRight w:val="0"/>
      <w:marTop w:val="0"/>
      <w:marBottom w:val="0"/>
      <w:divBdr>
        <w:top w:val="none" w:sz="0" w:space="0" w:color="auto"/>
        <w:left w:val="none" w:sz="0" w:space="0" w:color="auto"/>
        <w:bottom w:val="none" w:sz="0" w:space="0" w:color="auto"/>
        <w:right w:val="none" w:sz="0" w:space="0" w:color="auto"/>
      </w:divBdr>
    </w:div>
    <w:div w:id="802623309">
      <w:bodyDiv w:val="1"/>
      <w:marLeft w:val="0"/>
      <w:marRight w:val="0"/>
      <w:marTop w:val="0"/>
      <w:marBottom w:val="0"/>
      <w:divBdr>
        <w:top w:val="none" w:sz="0" w:space="0" w:color="auto"/>
        <w:left w:val="none" w:sz="0" w:space="0" w:color="auto"/>
        <w:bottom w:val="none" w:sz="0" w:space="0" w:color="auto"/>
        <w:right w:val="none" w:sz="0" w:space="0" w:color="auto"/>
      </w:divBdr>
    </w:div>
    <w:div w:id="815412998">
      <w:bodyDiv w:val="1"/>
      <w:marLeft w:val="0"/>
      <w:marRight w:val="0"/>
      <w:marTop w:val="0"/>
      <w:marBottom w:val="0"/>
      <w:divBdr>
        <w:top w:val="none" w:sz="0" w:space="0" w:color="auto"/>
        <w:left w:val="none" w:sz="0" w:space="0" w:color="auto"/>
        <w:bottom w:val="none" w:sz="0" w:space="0" w:color="auto"/>
        <w:right w:val="none" w:sz="0" w:space="0" w:color="auto"/>
      </w:divBdr>
    </w:div>
    <w:div w:id="872763499">
      <w:bodyDiv w:val="1"/>
      <w:marLeft w:val="0"/>
      <w:marRight w:val="0"/>
      <w:marTop w:val="0"/>
      <w:marBottom w:val="0"/>
      <w:divBdr>
        <w:top w:val="none" w:sz="0" w:space="0" w:color="auto"/>
        <w:left w:val="none" w:sz="0" w:space="0" w:color="auto"/>
        <w:bottom w:val="none" w:sz="0" w:space="0" w:color="auto"/>
        <w:right w:val="none" w:sz="0" w:space="0" w:color="auto"/>
      </w:divBdr>
    </w:div>
    <w:div w:id="884416022">
      <w:bodyDiv w:val="1"/>
      <w:marLeft w:val="0"/>
      <w:marRight w:val="0"/>
      <w:marTop w:val="0"/>
      <w:marBottom w:val="0"/>
      <w:divBdr>
        <w:top w:val="none" w:sz="0" w:space="0" w:color="auto"/>
        <w:left w:val="none" w:sz="0" w:space="0" w:color="auto"/>
        <w:bottom w:val="none" w:sz="0" w:space="0" w:color="auto"/>
        <w:right w:val="none" w:sz="0" w:space="0" w:color="auto"/>
      </w:divBdr>
    </w:div>
    <w:div w:id="898907617">
      <w:bodyDiv w:val="1"/>
      <w:marLeft w:val="0"/>
      <w:marRight w:val="0"/>
      <w:marTop w:val="0"/>
      <w:marBottom w:val="0"/>
      <w:divBdr>
        <w:top w:val="none" w:sz="0" w:space="0" w:color="auto"/>
        <w:left w:val="none" w:sz="0" w:space="0" w:color="auto"/>
        <w:bottom w:val="none" w:sz="0" w:space="0" w:color="auto"/>
        <w:right w:val="none" w:sz="0" w:space="0" w:color="auto"/>
      </w:divBdr>
    </w:div>
    <w:div w:id="903028705">
      <w:bodyDiv w:val="1"/>
      <w:marLeft w:val="0"/>
      <w:marRight w:val="0"/>
      <w:marTop w:val="0"/>
      <w:marBottom w:val="0"/>
      <w:divBdr>
        <w:top w:val="none" w:sz="0" w:space="0" w:color="auto"/>
        <w:left w:val="none" w:sz="0" w:space="0" w:color="auto"/>
        <w:bottom w:val="none" w:sz="0" w:space="0" w:color="auto"/>
        <w:right w:val="none" w:sz="0" w:space="0" w:color="auto"/>
      </w:divBdr>
      <w:divsChild>
        <w:div w:id="1780637611">
          <w:marLeft w:val="0"/>
          <w:marRight w:val="0"/>
          <w:marTop w:val="0"/>
          <w:marBottom w:val="0"/>
          <w:divBdr>
            <w:top w:val="none" w:sz="0" w:space="0" w:color="auto"/>
            <w:left w:val="none" w:sz="0" w:space="0" w:color="auto"/>
            <w:bottom w:val="none" w:sz="0" w:space="0" w:color="auto"/>
            <w:right w:val="none" w:sz="0" w:space="0" w:color="auto"/>
          </w:divBdr>
        </w:div>
      </w:divsChild>
    </w:div>
    <w:div w:id="1002004441">
      <w:bodyDiv w:val="1"/>
      <w:marLeft w:val="0"/>
      <w:marRight w:val="0"/>
      <w:marTop w:val="0"/>
      <w:marBottom w:val="0"/>
      <w:divBdr>
        <w:top w:val="none" w:sz="0" w:space="0" w:color="auto"/>
        <w:left w:val="none" w:sz="0" w:space="0" w:color="auto"/>
        <w:bottom w:val="none" w:sz="0" w:space="0" w:color="auto"/>
        <w:right w:val="none" w:sz="0" w:space="0" w:color="auto"/>
      </w:divBdr>
    </w:div>
    <w:div w:id="1007950627">
      <w:bodyDiv w:val="1"/>
      <w:marLeft w:val="0"/>
      <w:marRight w:val="0"/>
      <w:marTop w:val="0"/>
      <w:marBottom w:val="0"/>
      <w:divBdr>
        <w:top w:val="none" w:sz="0" w:space="0" w:color="auto"/>
        <w:left w:val="none" w:sz="0" w:space="0" w:color="auto"/>
        <w:bottom w:val="none" w:sz="0" w:space="0" w:color="auto"/>
        <w:right w:val="none" w:sz="0" w:space="0" w:color="auto"/>
      </w:divBdr>
      <w:divsChild>
        <w:div w:id="637957587">
          <w:marLeft w:val="0"/>
          <w:marRight w:val="0"/>
          <w:marTop w:val="0"/>
          <w:marBottom w:val="0"/>
          <w:divBdr>
            <w:top w:val="none" w:sz="0" w:space="0" w:color="auto"/>
            <w:left w:val="none" w:sz="0" w:space="0" w:color="auto"/>
            <w:bottom w:val="none" w:sz="0" w:space="0" w:color="auto"/>
            <w:right w:val="none" w:sz="0" w:space="0" w:color="auto"/>
          </w:divBdr>
        </w:div>
        <w:div w:id="1540587248">
          <w:marLeft w:val="0"/>
          <w:marRight w:val="0"/>
          <w:marTop w:val="0"/>
          <w:marBottom w:val="0"/>
          <w:divBdr>
            <w:top w:val="none" w:sz="0" w:space="0" w:color="auto"/>
            <w:left w:val="none" w:sz="0" w:space="0" w:color="auto"/>
            <w:bottom w:val="none" w:sz="0" w:space="0" w:color="auto"/>
            <w:right w:val="none" w:sz="0" w:space="0" w:color="auto"/>
          </w:divBdr>
        </w:div>
        <w:div w:id="1936476105">
          <w:marLeft w:val="0"/>
          <w:marRight w:val="0"/>
          <w:marTop w:val="0"/>
          <w:marBottom w:val="0"/>
          <w:divBdr>
            <w:top w:val="none" w:sz="0" w:space="0" w:color="auto"/>
            <w:left w:val="none" w:sz="0" w:space="0" w:color="auto"/>
            <w:bottom w:val="none" w:sz="0" w:space="0" w:color="auto"/>
            <w:right w:val="none" w:sz="0" w:space="0" w:color="auto"/>
          </w:divBdr>
        </w:div>
        <w:div w:id="300306648">
          <w:marLeft w:val="0"/>
          <w:marRight w:val="0"/>
          <w:marTop w:val="0"/>
          <w:marBottom w:val="0"/>
          <w:divBdr>
            <w:top w:val="none" w:sz="0" w:space="0" w:color="auto"/>
            <w:left w:val="none" w:sz="0" w:space="0" w:color="auto"/>
            <w:bottom w:val="none" w:sz="0" w:space="0" w:color="auto"/>
            <w:right w:val="none" w:sz="0" w:space="0" w:color="auto"/>
          </w:divBdr>
        </w:div>
        <w:div w:id="2093961809">
          <w:marLeft w:val="0"/>
          <w:marRight w:val="0"/>
          <w:marTop w:val="0"/>
          <w:marBottom w:val="0"/>
          <w:divBdr>
            <w:top w:val="none" w:sz="0" w:space="0" w:color="auto"/>
            <w:left w:val="none" w:sz="0" w:space="0" w:color="auto"/>
            <w:bottom w:val="none" w:sz="0" w:space="0" w:color="auto"/>
            <w:right w:val="none" w:sz="0" w:space="0" w:color="auto"/>
          </w:divBdr>
        </w:div>
        <w:div w:id="167326771">
          <w:marLeft w:val="0"/>
          <w:marRight w:val="0"/>
          <w:marTop w:val="0"/>
          <w:marBottom w:val="0"/>
          <w:divBdr>
            <w:top w:val="none" w:sz="0" w:space="0" w:color="auto"/>
            <w:left w:val="none" w:sz="0" w:space="0" w:color="auto"/>
            <w:bottom w:val="none" w:sz="0" w:space="0" w:color="auto"/>
            <w:right w:val="none" w:sz="0" w:space="0" w:color="auto"/>
          </w:divBdr>
        </w:div>
        <w:div w:id="526452819">
          <w:marLeft w:val="0"/>
          <w:marRight w:val="0"/>
          <w:marTop w:val="0"/>
          <w:marBottom w:val="0"/>
          <w:divBdr>
            <w:top w:val="none" w:sz="0" w:space="0" w:color="auto"/>
            <w:left w:val="none" w:sz="0" w:space="0" w:color="auto"/>
            <w:bottom w:val="none" w:sz="0" w:space="0" w:color="auto"/>
            <w:right w:val="none" w:sz="0" w:space="0" w:color="auto"/>
          </w:divBdr>
        </w:div>
        <w:div w:id="1817911942">
          <w:marLeft w:val="0"/>
          <w:marRight w:val="0"/>
          <w:marTop w:val="0"/>
          <w:marBottom w:val="0"/>
          <w:divBdr>
            <w:top w:val="none" w:sz="0" w:space="0" w:color="auto"/>
            <w:left w:val="none" w:sz="0" w:space="0" w:color="auto"/>
            <w:bottom w:val="none" w:sz="0" w:space="0" w:color="auto"/>
            <w:right w:val="none" w:sz="0" w:space="0" w:color="auto"/>
          </w:divBdr>
        </w:div>
        <w:div w:id="1966034450">
          <w:marLeft w:val="0"/>
          <w:marRight w:val="0"/>
          <w:marTop w:val="0"/>
          <w:marBottom w:val="0"/>
          <w:divBdr>
            <w:top w:val="none" w:sz="0" w:space="0" w:color="auto"/>
            <w:left w:val="none" w:sz="0" w:space="0" w:color="auto"/>
            <w:bottom w:val="none" w:sz="0" w:space="0" w:color="auto"/>
            <w:right w:val="none" w:sz="0" w:space="0" w:color="auto"/>
          </w:divBdr>
        </w:div>
        <w:div w:id="658920141">
          <w:marLeft w:val="0"/>
          <w:marRight w:val="0"/>
          <w:marTop w:val="0"/>
          <w:marBottom w:val="0"/>
          <w:divBdr>
            <w:top w:val="none" w:sz="0" w:space="0" w:color="auto"/>
            <w:left w:val="none" w:sz="0" w:space="0" w:color="auto"/>
            <w:bottom w:val="none" w:sz="0" w:space="0" w:color="auto"/>
            <w:right w:val="none" w:sz="0" w:space="0" w:color="auto"/>
          </w:divBdr>
        </w:div>
        <w:div w:id="694841332">
          <w:marLeft w:val="0"/>
          <w:marRight w:val="0"/>
          <w:marTop w:val="0"/>
          <w:marBottom w:val="0"/>
          <w:divBdr>
            <w:top w:val="none" w:sz="0" w:space="0" w:color="auto"/>
            <w:left w:val="none" w:sz="0" w:space="0" w:color="auto"/>
            <w:bottom w:val="none" w:sz="0" w:space="0" w:color="auto"/>
            <w:right w:val="none" w:sz="0" w:space="0" w:color="auto"/>
          </w:divBdr>
        </w:div>
        <w:div w:id="512426084">
          <w:marLeft w:val="0"/>
          <w:marRight w:val="0"/>
          <w:marTop w:val="0"/>
          <w:marBottom w:val="0"/>
          <w:divBdr>
            <w:top w:val="none" w:sz="0" w:space="0" w:color="auto"/>
            <w:left w:val="none" w:sz="0" w:space="0" w:color="auto"/>
            <w:bottom w:val="none" w:sz="0" w:space="0" w:color="auto"/>
            <w:right w:val="none" w:sz="0" w:space="0" w:color="auto"/>
          </w:divBdr>
        </w:div>
        <w:div w:id="18825150">
          <w:marLeft w:val="0"/>
          <w:marRight w:val="0"/>
          <w:marTop w:val="0"/>
          <w:marBottom w:val="0"/>
          <w:divBdr>
            <w:top w:val="none" w:sz="0" w:space="0" w:color="auto"/>
            <w:left w:val="none" w:sz="0" w:space="0" w:color="auto"/>
            <w:bottom w:val="none" w:sz="0" w:space="0" w:color="auto"/>
            <w:right w:val="none" w:sz="0" w:space="0" w:color="auto"/>
          </w:divBdr>
        </w:div>
        <w:div w:id="114181667">
          <w:marLeft w:val="0"/>
          <w:marRight w:val="0"/>
          <w:marTop w:val="0"/>
          <w:marBottom w:val="0"/>
          <w:divBdr>
            <w:top w:val="none" w:sz="0" w:space="0" w:color="auto"/>
            <w:left w:val="none" w:sz="0" w:space="0" w:color="auto"/>
            <w:bottom w:val="none" w:sz="0" w:space="0" w:color="auto"/>
            <w:right w:val="none" w:sz="0" w:space="0" w:color="auto"/>
          </w:divBdr>
        </w:div>
        <w:div w:id="914166394">
          <w:marLeft w:val="0"/>
          <w:marRight w:val="0"/>
          <w:marTop w:val="0"/>
          <w:marBottom w:val="0"/>
          <w:divBdr>
            <w:top w:val="none" w:sz="0" w:space="0" w:color="auto"/>
            <w:left w:val="none" w:sz="0" w:space="0" w:color="auto"/>
            <w:bottom w:val="none" w:sz="0" w:space="0" w:color="auto"/>
            <w:right w:val="none" w:sz="0" w:space="0" w:color="auto"/>
          </w:divBdr>
        </w:div>
        <w:div w:id="1490441295">
          <w:marLeft w:val="0"/>
          <w:marRight w:val="0"/>
          <w:marTop w:val="0"/>
          <w:marBottom w:val="0"/>
          <w:divBdr>
            <w:top w:val="none" w:sz="0" w:space="0" w:color="auto"/>
            <w:left w:val="none" w:sz="0" w:space="0" w:color="auto"/>
            <w:bottom w:val="none" w:sz="0" w:space="0" w:color="auto"/>
            <w:right w:val="none" w:sz="0" w:space="0" w:color="auto"/>
          </w:divBdr>
        </w:div>
        <w:div w:id="1915897586">
          <w:marLeft w:val="0"/>
          <w:marRight w:val="0"/>
          <w:marTop w:val="0"/>
          <w:marBottom w:val="0"/>
          <w:divBdr>
            <w:top w:val="none" w:sz="0" w:space="0" w:color="auto"/>
            <w:left w:val="none" w:sz="0" w:space="0" w:color="auto"/>
            <w:bottom w:val="none" w:sz="0" w:space="0" w:color="auto"/>
            <w:right w:val="none" w:sz="0" w:space="0" w:color="auto"/>
          </w:divBdr>
        </w:div>
        <w:div w:id="1192374127">
          <w:marLeft w:val="0"/>
          <w:marRight w:val="0"/>
          <w:marTop w:val="0"/>
          <w:marBottom w:val="0"/>
          <w:divBdr>
            <w:top w:val="none" w:sz="0" w:space="0" w:color="auto"/>
            <w:left w:val="none" w:sz="0" w:space="0" w:color="auto"/>
            <w:bottom w:val="none" w:sz="0" w:space="0" w:color="auto"/>
            <w:right w:val="none" w:sz="0" w:space="0" w:color="auto"/>
          </w:divBdr>
        </w:div>
        <w:div w:id="1581405361">
          <w:marLeft w:val="0"/>
          <w:marRight w:val="0"/>
          <w:marTop w:val="0"/>
          <w:marBottom w:val="0"/>
          <w:divBdr>
            <w:top w:val="none" w:sz="0" w:space="0" w:color="auto"/>
            <w:left w:val="none" w:sz="0" w:space="0" w:color="auto"/>
            <w:bottom w:val="none" w:sz="0" w:space="0" w:color="auto"/>
            <w:right w:val="none" w:sz="0" w:space="0" w:color="auto"/>
          </w:divBdr>
        </w:div>
        <w:div w:id="807479671">
          <w:marLeft w:val="0"/>
          <w:marRight w:val="0"/>
          <w:marTop w:val="0"/>
          <w:marBottom w:val="0"/>
          <w:divBdr>
            <w:top w:val="none" w:sz="0" w:space="0" w:color="auto"/>
            <w:left w:val="none" w:sz="0" w:space="0" w:color="auto"/>
            <w:bottom w:val="none" w:sz="0" w:space="0" w:color="auto"/>
            <w:right w:val="none" w:sz="0" w:space="0" w:color="auto"/>
          </w:divBdr>
        </w:div>
      </w:divsChild>
    </w:div>
    <w:div w:id="1015308141">
      <w:bodyDiv w:val="1"/>
      <w:marLeft w:val="0"/>
      <w:marRight w:val="0"/>
      <w:marTop w:val="0"/>
      <w:marBottom w:val="0"/>
      <w:divBdr>
        <w:top w:val="none" w:sz="0" w:space="0" w:color="auto"/>
        <w:left w:val="none" w:sz="0" w:space="0" w:color="auto"/>
        <w:bottom w:val="none" w:sz="0" w:space="0" w:color="auto"/>
        <w:right w:val="none" w:sz="0" w:space="0" w:color="auto"/>
      </w:divBdr>
    </w:div>
    <w:div w:id="1016006286">
      <w:bodyDiv w:val="1"/>
      <w:marLeft w:val="0"/>
      <w:marRight w:val="0"/>
      <w:marTop w:val="0"/>
      <w:marBottom w:val="0"/>
      <w:divBdr>
        <w:top w:val="none" w:sz="0" w:space="0" w:color="auto"/>
        <w:left w:val="none" w:sz="0" w:space="0" w:color="auto"/>
        <w:bottom w:val="none" w:sz="0" w:space="0" w:color="auto"/>
        <w:right w:val="none" w:sz="0" w:space="0" w:color="auto"/>
      </w:divBdr>
    </w:div>
    <w:div w:id="1061715056">
      <w:bodyDiv w:val="1"/>
      <w:marLeft w:val="0"/>
      <w:marRight w:val="0"/>
      <w:marTop w:val="0"/>
      <w:marBottom w:val="0"/>
      <w:divBdr>
        <w:top w:val="none" w:sz="0" w:space="0" w:color="auto"/>
        <w:left w:val="none" w:sz="0" w:space="0" w:color="auto"/>
        <w:bottom w:val="none" w:sz="0" w:space="0" w:color="auto"/>
        <w:right w:val="none" w:sz="0" w:space="0" w:color="auto"/>
      </w:divBdr>
    </w:div>
    <w:div w:id="1063288717">
      <w:bodyDiv w:val="1"/>
      <w:marLeft w:val="0"/>
      <w:marRight w:val="0"/>
      <w:marTop w:val="0"/>
      <w:marBottom w:val="0"/>
      <w:divBdr>
        <w:top w:val="none" w:sz="0" w:space="0" w:color="auto"/>
        <w:left w:val="none" w:sz="0" w:space="0" w:color="auto"/>
        <w:bottom w:val="none" w:sz="0" w:space="0" w:color="auto"/>
        <w:right w:val="none" w:sz="0" w:space="0" w:color="auto"/>
      </w:divBdr>
    </w:div>
    <w:div w:id="1071273197">
      <w:bodyDiv w:val="1"/>
      <w:marLeft w:val="0"/>
      <w:marRight w:val="0"/>
      <w:marTop w:val="0"/>
      <w:marBottom w:val="0"/>
      <w:divBdr>
        <w:top w:val="none" w:sz="0" w:space="0" w:color="auto"/>
        <w:left w:val="none" w:sz="0" w:space="0" w:color="auto"/>
        <w:bottom w:val="none" w:sz="0" w:space="0" w:color="auto"/>
        <w:right w:val="none" w:sz="0" w:space="0" w:color="auto"/>
      </w:divBdr>
    </w:div>
    <w:div w:id="1079864990">
      <w:bodyDiv w:val="1"/>
      <w:marLeft w:val="0"/>
      <w:marRight w:val="0"/>
      <w:marTop w:val="0"/>
      <w:marBottom w:val="0"/>
      <w:divBdr>
        <w:top w:val="none" w:sz="0" w:space="0" w:color="auto"/>
        <w:left w:val="none" w:sz="0" w:space="0" w:color="auto"/>
        <w:bottom w:val="none" w:sz="0" w:space="0" w:color="auto"/>
        <w:right w:val="none" w:sz="0" w:space="0" w:color="auto"/>
      </w:divBdr>
    </w:div>
    <w:div w:id="1091004403">
      <w:bodyDiv w:val="1"/>
      <w:marLeft w:val="0"/>
      <w:marRight w:val="0"/>
      <w:marTop w:val="0"/>
      <w:marBottom w:val="0"/>
      <w:divBdr>
        <w:top w:val="none" w:sz="0" w:space="0" w:color="auto"/>
        <w:left w:val="none" w:sz="0" w:space="0" w:color="auto"/>
        <w:bottom w:val="none" w:sz="0" w:space="0" w:color="auto"/>
        <w:right w:val="none" w:sz="0" w:space="0" w:color="auto"/>
      </w:divBdr>
    </w:div>
    <w:div w:id="1162550078">
      <w:bodyDiv w:val="1"/>
      <w:marLeft w:val="0"/>
      <w:marRight w:val="0"/>
      <w:marTop w:val="0"/>
      <w:marBottom w:val="0"/>
      <w:divBdr>
        <w:top w:val="none" w:sz="0" w:space="0" w:color="auto"/>
        <w:left w:val="none" w:sz="0" w:space="0" w:color="auto"/>
        <w:bottom w:val="none" w:sz="0" w:space="0" w:color="auto"/>
        <w:right w:val="none" w:sz="0" w:space="0" w:color="auto"/>
      </w:divBdr>
    </w:div>
    <w:div w:id="1198930229">
      <w:bodyDiv w:val="1"/>
      <w:marLeft w:val="0"/>
      <w:marRight w:val="0"/>
      <w:marTop w:val="0"/>
      <w:marBottom w:val="0"/>
      <w:divBdr>
        <w:top w:val="none" w:sz="0" w:space="0" w:color="auto"/>
        <w:left w:val="none" w:sz="0" w:space="0" w:color="auto"/>
        <w:bottom w:val="none" w:sz="0" w:space="0" w:color="auto"/>
        <w:right w:val="none" w:sz="0" w:space="0" w:color="auto"/>
      </w:divBdr>
      <w:divsChild>
        <w:div w:id="1920164943">
          <w:marLeft w:val="0"/>
          <w:marRight w:val="0"/>
          <w:marTop w:val="0"/>
          <w:marBottom w:val="0"/>
          <w:divBdr>
            <w:top w:val="none" w:sz="0" w:space="0" w:color="auto"/>
            <w:left w:val="none" w:sz="0" w:space="0" w:color="auto"/>
            <w:bottom w:val="none" w:sz="0" w:space="0" w:color="auto"/>
            <w:right w:val="none" w:sz="0" w:space="0" w:color="auto"/>
          </w:divBdr>
        </w:div>
      </w:divsChild>
    </w:div>
    <w:div w:id="1204440719">
      <w:bodyDiv w:val="1"/>
      <w:marLeft w:val="0"/>
      <w:marRight w:val="0"/>
      <w:marTop w:val="0"/>
      <w:marBottom w:val="0"/>
      <w:divBdr>
        <w:top w:val="none" w:sz="0" w:space="0" w:color="auto"/>
        <w:left w:val="none" w:sz="0" w:space="0" w:color="auto"/>
        <w:bottom w:val="none" w:sz="0" w:space="0" w:color="auto"/>
        <w:right w:val="none" w:sz="0" w:space="0" w:color="auto"/>
      </w:divBdr>
      <w:divsChild>
        <w:div w:id="1977906396">
          <w:marLeft w:val="0"/>
          <w:marRight w:val="0"/>
          <w:marTop w:val="0"/>
          <w:marBottom w:val="0"/>
          <w:divBdr>
            <w:top w:val="none" w:sz="0" w:space="0" w:color="auto"/>
            <w:left w:val="none" w:sz="0" w:space="0" w:color="auto"/>
            <w:bottom w:val="none" w:sz="0" w:space="0" w:color="auto"/>
            <w:right w:val="none" w:sz="0" w:space="0" w:color="auto"/>
          </w:divBdr>
        </w:div>
      </w:divsChild>
    </w:div>
    <w:div w:id="1219390769">
      <w:bodyDiv w:val="1"/>
      <w:marLeft w:val="0"/>
      <w:marRight w:val="0"/>
      <w:marTop w:val="0"/>
      <w:marBottom w:val="0"/>
      <w:divBdr>
        <w:top w:val="none" w:sz="0" w:space="0" w:color="auto"/>
        <w:left w:val="none" w:sz="0" w:space="0" w:color="auto"/>
        <w:bottom w:val="none" w:sz="0" w:space="0" w:color="auto"/>
        <w:right w:val="none" w:sz="0" w:space="0" w:color="auto"/>
      </w:divBdr>
    </w:div>
    <w:div w:id="1236940312">
      <w:bodyDiv w:val="1"/>
      <w:marLeft w:val="0"/>
      <w:marRight w:val="0"/>
      <w:marTop w:val="0"/>
      <w:marBottom w:val="0"/>
      <w:divBdr>
        <w:top w:val="none" w:sz="0" w:space="0" w:color="auto"/>
        <w:left w:val="none" w:sz="0" w:space="0" w:color="auto"/>
        <w:bottom w:val="none" w:sz="0" w:space="0" w:color="auto"/>
        <w:right w:val="none" w:sz="0" w:space="0" w:color="auto"/>
      </w:divBdr>
    </w:div>
    <w:div w:id="1239437431">
      <w:bodyDiv w:val="1"/>
      <w:marLeft w:val="0"/>
      <w:marRight w:val="0"/>
      <w:marTop w:val="0"/>
      <w:marBottom w:val="0"/>
      <w:divBdr>
        <w:top w:val="none" w:sz="0" w:space="0" w:color="auto"/>
        <w:left w:val="none" w:sz="0" w:space="0" w:color="auto"/>
        <w:bottom w:val="none" w:sz="0" w:space="0" w:color="auto"/>
        <w:right w:val="none" w:sz="0" w:space="0" w:color="auto"/>
      </w:divBdr>
      <w:divsChild>
        <w:div w:id="189757754">
          <w:marLeft w:val="0"/>
          <w:marRight w:val="0"/>
          <w:marTop w:val="0"/>
          <w:marBottom w:val="0"/>
          <w:divBdr>
            <w:top w:val="none" w:sz="0" w:space="0" w:color="auto"/>
            <w:left w:val="none" w:sz="0" w:space="0" w:color="auto"/>
            <w:bottom w:val="none" w:sz="0" w:space="0" w:color="auto"/>
            <w:right w:val="none" w:sz="0" w:space="0" w:color="auto"/>
          </w:divBdr>
        </w:div>
      </w:divsChild>
    </w:div>
    <w:div w:id="1242983547">
      <w:bodyDiv w:val="1"/>
      <w:marLeft w:val="0"/>
      <w:marRight w:val="0"/>
      <w:marTop w:val="0"/>
      <w:marBottom w:val="0"/>
      <w:divBdr>
        <w:top w:val="none" w:sz="0" w:space="0" w:color="auto"/>
        <w:left w:val="none" w:sz="0" w:space="0" w:color="auto"/>
        <w:bottom w:val="none" w:sz="0" w:space="0" w:color="auto"/>
        <w:right w:val="none" w:sz="0" w:space="0" w:color="auto"/>
      </w:divBdr>
      <w:divsChild>
        <w:div w:id="235819509">
          <w:marLeft w:val="0"/>
          <w:marRight w:val="0"/>
          <w:marTop w:val="0"/>
          <w:marBottom w:val="0"/>
          <w:divBdr>
            <w:top w:val="none" w:sz="0" w:space="0" w:color="auto"/>
            <w:left w:val="none" w:sz="0" w:space="0" w:color="auto"/>
            <w:bottom w:val="none" w:sz="0" w:space="0" w:color="auto"/>
            <w:right w:val="none" w:sz="0" w:space="0" w:color="auto"/>
          </w:divBdr>
        </w:div>
      </w:divsChild>
    </w:div>
    <w:div w:id="1251310654">
      <w:bodyDiv w:val="1"/>
      <w:marLeft w:val="0"/>
      <w:marRight w:val="0"/>
      <w:marTop w:val="0"/>
      <w:marBottom w:val="0"/>
      <w:divBdr>
        <w:top w:val="none" w:sz="0" w:space="0" w:color="auto"/>
        <w:left w:val="none" w:sz="0" w:space="0" w:color="auto"/>
        <w:bottom w:val="none" w:sz="0" w:space="0" w:color="auto"/>
        <w:right w:val="none" w:sz="0" w:space="0" w:color="auto"/>
      </w:divBdr>
    </w:div>
    <w:div w:id="1272399589">
      <w:bodyDiv w:val="1"/>
      <w:marLeft w:val="0"/>
      <w:marRight w:val="0"/>
      <w:marTop w:val="0"/>
      <w:marBottom w:val="0"/>
      <w:divBdr>
        <w:top w:val="none" w:sz="0" w:space="0" w:color="auto"/>
        <w:left w:val="none" w:sz="0" w:space="0" w:color="auto"/>
        <w:bottom w:val="none" w:sz="0" w:space="0" w:color="auto"/>
        <w:right w:val="none" w:sz="0" w:space="0" w:color="auto"/>
      </w:divBdr>
    </w:div>
    <w:div w:id="1276446228">
      <w:bodyDiv w:val="1"/>
      <w:marLeft w:val="0"/>
      <w:marRight w:val="0"/>
      <w:marTop w:val="0"/>
      <w:marBottom w:val="0"/>
      <w:divBdr>
        <w:top w:val="none" w:sz="0" w:space="0" w:color="auto"/>
        <w:left w:val="none" w:sz="0" w:space="0" w:color="auto"/>
        <w:bottom w:val="none" w:sz="0" w:space="0" w:color="auto"/>
        <w:right w:val="none" w:sz="0" w:space="0" w:color="auto"/>
      </w:divBdr>
    </w:div>
    <w:div w:id="1306815778">
      <w:bodyDiv w:val="1"/>
      <w:marLeft w:val="0"/>
      <w:marRight w:val="0"/>
      <w:marTop w:val="0"/>
      <w:marBottom w:val="0"/>
      <w:divBdr>
        <w:top w:val="none" w:sz="0" w:space="0" w:color="auto"/>
        <w:left w:val="none" w:sz="0" w:space="0" w:color="auto"/>
        <w:bottom w:val="none" w:sz="0" w:space="0" w:color="auto"/>
        <w:right w:val="none" w:sz="0" w:space="0" w:color="auto"/>
      </w:divBdr>
    </w:div>
    <w:div w:id="1334643897">
      <w:bodyDiv w:val="1"/>
      <w:marLeft w:val="0"/>
      <w:marRight w:val="0"/>
      <w:marTop w:val="0"/>
      <w:marBottom w:val="0"/>
      <w:divBdr>
        <w:top w:val="none" w:sz="0" w:space="0" w:color="auto"/>
        <w:left w:val="none" w:sz="0" w:space="0" w:color="auto"/>
        <w:bottom w:val="none" w:sz="0" w:space="0" w:color="auto"/>
        <w:right w:val="none" w:sz="0" w:space="0" w:color="auto"/>
      </w:divBdr>
    </w:div>
    <w:div w:id="1362707996">
      <w:bodyDiv w:val="1"/>
      <w:marLeft w:val="0"/>
      <w:marRight w:val="0"/>
      <w:marTop w:val="0"/>
      <w:marBottom w:val="0"/>
      <w:divBdr>
        <w:top w:val="none" w:sz="0" w:space="0" w:color="auto"/>
        <w:left w:val="none" w:sz="0" w:space="0" w:color="auto"/>
        <w:bottom w:val="none" w:sz="0" w:space="0" w:color="auto"/>
        <w:right w:val="none" w:sz="0" w:space="0" w:color="auto"/>
      </w:divBdr>
    </w:div>
    <w:div w:id="1374966613">
      <w:bodyDiv w:val="1"/>
      <w:marLeft w:val="0"/>
      <w:marRight w:val="0"/>
      <w:marTop w:val="0"/>
      <w:marBottom w:val="0"/>
      <w:divBdr>
        <w:top w:val="none" w:sz="0" w:space="0" w:color="auto"/>
        <w:left w:val="none" w:sz="0" w:space="0" w:color="auto"/>
        <w:bottom w:val="none" w:sz="0" w:space="0" w:color="auto"/>
        <w:right w:val="none" w:sz="0" w:space="0" w:color="auto"/>
      </w:divBdr>
    </w:div>
    <w:div w:id="1396513688">
      <w:bodyDiv w:val="1"/>
      <w:marLeft w:val="0"/>
      <w:marRight w:val="0"/>
      <w:marTop w:val="0"/>
      <w:marBottom w:val="0"/>
      <w:divBdr>
        <w:top w:val="none" w:sz="0" w:space="0" w:color="auto"/>
        <w:left w:val="none" w:sz="0" w:space="0" w:color="auto"/>
        <w:bottom w:val="none" w:sz="0" w:space="0" w:color="auto"/>
        <w:right w:val="none" w:sz="0" w:space="0" w:color="auto"/>
      </w:divBdr>
    </w:div>
    <w:div w:id="1414282313">
      <w:bodyDiv w:val="1"/>
      <w:marLeft w:val="0"/>
      <w:marRight w:val="0"/>
      <w:marTop w:val="0"/>
      <w:marBottom w:val="0"/>
      <w:divBdr>
        <w:top w:val="none" w:sz="0" w:space="0" w:color="auto"/>
        <w:left w:val="none" w:sz="0" w:space="0" w:color="auto"/>
        <w:bottom w:val="none" w:sz="0" w:space="0" w:color="auto"/>
        <w:right w:val="none" w:sz="0" w:space="0" w:color="auto"/>
      </w:divBdr>
    </w:div>
    <w:div w:id="1449466345">
      <w:bodyDiv w:val="1"/>
      <w:marLeft w:val="0"/>
      <w:marRight w:val="0"/>
      <w:marTop w:val="0"/>
      <w:marBottom w:val="0"/>
      <w:divBdr>
        <w:top w:val="none" w:sz="0" w:space="0" w:color="auto"/>
        <w:left w:val="none" w:sz="0" w:space="0" w:color="auto"/>
        <w:bottom w:val="none" w:sz="0" w:space="0" w:color="auto"/>
        <w:right w:val="none" w:sz="0" w:space="0" w:color="auto"/>
      </w:divBdr>
    </w:div>
    <w:div w:id="1458143214">
      <w:bodyDiv w:val="1"/>
      <w:marLeft w:val="0"/>
      <w:marRight w:val="0"/>
      <w:marTop w:val="0"/>
      <w:marBottom w:val="0"/>
      <w:divBdr>
        <w:top w:val="none" w:sz="0" w:space="0" w:color="auto"/>
        <w:left w:val="none" w:sz="0" w:space="0" w:color="auto"/>
        <w:bottom w:val="none" w:sz="0" w:space="0" w:color="auto"/>
        <w:right w:val="none" w:sz="0" w:space="0" w:color="auto"/>
      </w:divBdr>
    </w:div>
    <w:div w:id="1474368841">
      <w:bodyDiv w:val="1"/>
      <w:marLeft w:val="0"/>
      <w:marRight w:val="0"/>
      <w:marTop w:val="0"/>
      <w:marBottom w:val="0"/>
      <w:divBdr>
        <w:top w:val="none" w:sz="0" w:space="0" w:color="auto"/>
        <w:left w:val="none" w:sz="0" w:space="0" w:color="auto"/>
        <w:bottom w:val="none" w:sz="0" w:space="0" w:color="auto"/>
        <w:right w:val="none" w:sz="0" w:space="0" w:color="auto"/>
      </w:divBdr>
    </w:div>
    <w:div w:id="1483158969">
      <w:bodyDiv w:val="1"/>
      <w:marLeft w:val="0"/>
      <w:marRight w:val="0"/>
      <w:marTop w:val="0"/>
      <w:marBottom w:val="0"/>
      <w:divBdr>
        <w:top w:val="none" w:sz="0" w:space="0" w:color="auto"/>
        <w:left w:val="none" w:sz="0" w:space="0" w:color="auto"/>
        <w:bottom w:val="none" w:sz="0" w:space="0" w:color="auto"/>
        <w:right w:val="none" w:sz="0" w:space="0" w:color="auto"/>
      </w:divBdr>
    </w:div>
    <w:div w:id="1530290897">
      <w:bodyDiv w:val="1"/>
      <w:marLeft w:val="0"/>
      <w:marRight w:val="0"/>
      <w:marTop w:val="0"/>
      <w:marBottom w:val="0"/>
      <w:divBdr>
        <w:top w:val="none" w:sz="0" w:space="0" w:color="auto"/>
        <w:left w:val="none" w:sz="0" w:space="0" w:color="auto"/>
        <w:bottom w:val="none" w:sz="0" w:space="0" w:color="auto"/>
        <w:right w:val="none" w:sz="0" w:space="0" w:color="auto"/>
      </w:divBdr>
    </w:div>
    <w:div w:id="1536695244">
      <w:bodyDiv w:val="1"/>
      <w:marLeft w:val="0"/>
      <w:marRight w:val="0"/>
      <w:marTop w:val="0"/>
      <w:marBottom w:val="0"/>
      <w:divBdr>
        <w:top w:val="none" w:sz="0" w:space="0" w:color="auto"/>
        <w:left w:val="none" w:sz="0" w:space="0" w:color="auto"/>
        <w:bottom w:val="none" w:sz="0" w:space="0" w:color="auto"/>
        <w:right w:val="none" w:sz="0" w:space="0" w:color="auto"/>
      </w:divBdr>
    </w:div>
    <w:div w:id="1560894769">
      <w:bodyDiv w:val="1"/>
      <w:marLeft w:val="0"/>
      <w:marRight w:val="0"/>
      <w:marTop w:val="0"/>
      <w:marBottom w:val="0"/>
      <w:divBdr>
        <w:top w:val="none" w:sz="0" w:space="0" w:color="auto"/>
        <w:left w:val="none" w:sz="0" w:space="0" w:color="auto"/>
        <w:bottom w:val="none" w:sz="0" w:space="0" w:color="auto"/>
        <w:right w:val="none" w:sz="0" w:space="0" w:color="auto"/>
      </w:divBdr>
    </w:div>
    <w:div w:id="1601835337">
      <w:bodyDiv w:val="1"/>
      <w:marLeft w:val="0"/>
      <w:marRight w:val="0"/>
      <w:marTop w:val="0"/>
      <w:marBottom w:val="0"/>
      <w:divBdr>
        <w:top w:val="none" w:sz="0" w:space="0" w:color="auto"/>
        <w:left w:val="none" w:sz="0" w:space="0" w:color="auto"/>
        <w:bottom w:val="none" w:sz="0" w:space="0" w:color="auto"/>
        <w:right w:val="none" w:sz="0" w:space="0" w:color="auto"/>
      </w:divBdr>
    </w:div>
    <w:div w:id="1618413631">
      <w:bodyDiv w:val="1"/>
      <w:marLeft w:val="0"/>
      <w:marRight w:val="0"/>
      <w:marTop w:val="0"/>
      <w:marBottom w:val="0"/>
      <w:divBdr>
        <w:top w:val="none" w:sz="0" w:space="0" w:color="auto"/>
        <w:left w:val="none" w:sz="0" w:space="0" w:color="auto"/>
        <w:bottom w:val="none" w:sz="0" w:space="0" w:color="auto"/>
        <w:right w:val="none" w:sz="0" w:space="0" w:color="auto"/>
      </w:divBdr>
    </w:div>
    <w:div w:id="1637024340">
      <w:bodyDiv w:val="1"/>
      <w:marLeft w:val="0"/>
      <w:marRight w:val="0"/>
      <w:marTop w:val="0"/>
      <w:marBottom w:val="0"/>
      <w:divBdr>
        <w:top w:val="none" w:sz="0" w:space="0" w:color="auto"/>
        <w:left w:val="none" w:sz="0" w:space="0" w:color="auto"/>
        <w:bottom w:val="none" w:sz="0" w:space="0" w:color="auto"/>
        <w:right w:val="none" w:sz="0" w:space="0" w:color="auto"/>
      </w:divBdr>
    </w:div>
    <w:div w:id="1696073008">
      <w:bodyDiv w:val="1"/>
      <w:marLeft w:val="0"/>
      <w:marRight w:val="0"/>
      <w:marTop w:val="0"/>
      <w:marBottom w:val="0"/>
      <w:divBdr>
        <w:top w:val="none" w:sz="0" w:space="0" w:color="auto"/>
        <w:left w:val="none" w:sz="0" w:space="0" w:color="auto"/>
        <w:bottom w:val="none" w:sz="0" w:space="0" w:color="auto"/>
        <w:right w:val="none" w:sz="0" w:space="0" w:color="auto"/>
      </w:divBdr>
    </w:div>
    <w:div w:id="1698891814">
      <w:bodyDiv w:val="1"/>
      <w:marLeft w:val="0"/>
      <w:marRight w:val="0"/>
      <w:marTop w:val="0"/>
      <w:marBottom w:val="0"/>
      <w:divBdr>
        <w:top w:val="none" w:sz="0" w:space="0" w:color="auto"/>
        <w:left w:val="none" w:sz="0" w:space="0" w:color="auto"/>
        <w:bottom w:val="none" w:sz="0" w:space="0" w:color="auto"/>
        <w:right w:val="none" w:sz="0" w:space="0" w:color="auto"/>
      </w:divBdr>
    </w:div>
    <w:div w:id="1747995821">
      <w:bodyDiv w:val="1"/>
      <w:marLeft w:val="0"/>
      <w:marRight w:val="0"/>
      <w:marTop w:val="0"/>
      <w:marBottom w:val="0"/>
      <w:divBdr>
        <w:top w:val="none" w:sz="0" w:space="0" w:color="auto"/>
        <w:left w:val="none" w:sz="0" w:space="0" w:color="auto"/>
        <w:bottom w:val="none" w:sz="0" w:space="0" w:color="auto"/>
        <w:right w:val="none" w:sz="0" w:space="0" w:color="auto"/>
      </w:divBdr>
      <w:divsChild>
        <w:div w:id="2039428102">
          <w:marLeft w:val="0"/>
          <w:marRight w:val="0"/>
          <w:marTop w:val="0"/>
          <w:marBottom w:val="0"/>
          <w:divBdr>
            <w:top w:val="none" w:sz="0" w:space="0" w:color="auto"/>
            <w:left w:val="none" w:sz="0" w:space="0" w:color="auto"/>
            <w:bottom w:val="none" w:sz="0" w:space="0" w:color="auto"/>
            <w:right w:val="none" w:sz="0" w:space="0" w:color="auto"/>
          </w:divBdr>
        </w:div>
      </w:divsChild>
    </w:div>
    <w:div w:id="1847670251">
      <w:bodyDiv w:val="1"/>
      <w:marLeft w:val="0"/>
      <w:marRight w:val="0"/>
      <w:marTop w:val="0"/>
      <w:marBottom w:val="0"/>
      <w:divBdr>
        <w:top w:val="none" w:sz="0" w:space="0" w:color="auto"/>
        <w:left w:val="none" w:sz="0" w:space="0" w:color="auto"/>
        <w:bottom w:val="none" w:sz="0" w:space="0" w:color="auto"/>
        <w:right w:val="none" w:sz="0" w:space="0" w:color="auto"/>
      </w:divBdr>
    </w:div>
    <w:div w:id="1850873090">
      <w:bodyDiv w:val="1"/>
      <w:marLeft w:val="0"/>
      <w:marRight w:val="0"/>
      <w:marTop w:val="0"/>
      <w:marBottom w:val="0"/>
      <w:divBdr>
        <w:top w:val="none" w:sz="0" w:space="0" w:color="auto"/>
        <w:left w:val="none" w:sz="0" w:space="0" w:color="auto"/>
        <w:bottom w:val="none" w:sz="0" w:space="0" w:color="auto"/>
        <w:right w:val="none" w:sz="0" w:space="0" w:color="auto"/>
      </w:divBdr>
    </w:div>
    <w:div w:id="1905485264">
      <w:bodyDiv w:val="1"/>
      <w:marLeft w:val="0"/>
      <w:marRight w:val="0"/>
      <w:marTop w:val="0"/>
      <w:marBottom w:val="0"/>
      <w:divBdr>
        <w:top w:val="none" w:sz="0" w:space="0" w:color="auto"/>
        <w:left w:val="none" w:sz="0" w:space="0" w:color="auto"/>
        <w:bottom w:val="none" w:sz="0" w:space="0" w:color="auto"/>
        <w:right w:val="none" w:sz="0" w:space="0" w:color="auto"/>
      </w:divBdr>
    </w:div>
    <w:div w:id="1960989623">
      <w:bodyDiv w:val="1"/>
      <w:marLeft w:val="0"/>
      <w:marRight w:val="0"/>
      <w:marTop w:val="0"/>
      <w:marBottom w:val="0"/>
      <w:divBdr>
        <w:top w:val="none" w:sz="0" w:space="0" w:color="auto"/>
        <w:left w:val="none" w:sz="0" w:space="0" w:color="auto"/>
        <w:bottom w:val="none" w:sz="0" w:space="0" w:color="auto"/>
        <w:right w:val="none" w:sz="0" w:space="0" w:color="auto"/>
      </w:divBdr>
    </w:div>
    <w:div w:id="1973052429">
      <w:bodyDiv w:val="1"/>
      <w:marLeft w:val="37"/>
      <w:marRight w:val="37"/>
      <w:marTop w:val="0"/>
      <w:marBottom w:val="0"/>
      <w:divBdr>
        <w:top w:val="none" w:sz="0" w:space="0" w:color="auto"/>
        <w:left w:val="none" w:sz="0" w:space="0" w:color="auto"/>
        <w:bottom w:val="none" w:sz="0" w:space="0" w:color="auto"/>
        <w:right w:val="none" w:sz="0" w:space="0" w:color="auto"/>
      </w:divBdr>
      <w:divsChild>
        <w:div w:id="1975939883">
          <w:marLeft w:val="0"/>
          <w:marRight w:val="0"/>
          <w:marTop w:val="0"/>
          <w:marBottom w:val="0"/>
          <w:divBdr>
            <w:top w:val="none" w:sz="0" w:space="0" w:color="auto"/>
            <w:left w:val="none" w:sz="0" w:space="0" w:color="auto"/>
            <w:bottom w:val="none" w:sz="0" w:space="0" w:color="auto"/>
            <w:right w:val="none" w:sz="0" w:space="0" w:color="auto"/>
          </w:divBdr>
          <w:divsChild>
            <w:div w:id="3366661">
              <w:marLeft w:val="0"/>
              <w:marRight w:val="0"/>
              <w:marTop w:val="0"/>
              <w:marBottom w:val="0"/>
              <w:divBdr>
                <w:top w:val="none" w:sz="0" w:space="0" w:color="auto"/>
                <w:left w:val="none" w:sz="0" w:space="0" w:color="auto"/>
                <w:bottom w:val="none" w:sz="0" w:space="0" w:color="auto"/>
                <w:right w:val="none" w:sz="0" w:space="0" w:color="auto"/>
              </w:divBdr>
              <w:divsChild>
                <w:div w:id="1508640688">
                  <w:marLeft w:val="224"/>
                  <w:marRight w:val="0"/>
                  <w:marTop w:val="0"/>
                  <w:marBottom w:val="0"/>
                  <w:divBdr>
                    <w:top w:val="none" w:sz="0" w:space="0" w:color="auto"/>
                    <w:left w:val="none" w:sz="0" w:space="0" w:color="auto"/>
                    <w:bottom w:val="none" w:sz="0" w:space="0" w:color="auto"/>
                    <w:right w:val="none" w:sz="0" w:space="0" w:color="auto"/>
                  </w:divBdr>
                  <w:divsChild>
                    <w:div w:id="4956512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09169244">
      <w:bodyDiv w:val="1"/>
      <w:marLeft w:val="0"/>
      <w:marRight w:val="0"/>
      <w:marTop w:val="0"/>
      <w:marBottom w:val="0"/>
      <w:divBdr>
        <w:top w:val="none" w:sz="0" w:space="0" w:color="auto"/>
        <w:left w:val="none" w:sz="0" w:space="0" w:color="auto"/>
        <w:bottom w:val="none" w:sz="0" w:space="0" w:color="auto"/>
        <w:right w:val="none" w:sz="0" w:space="0" w:color="auto"/>
      </w:divBdr>
    </w:div>
    <w:div w:id="20155660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svg"/><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comments" Target="comments.xml"/><Relationship Id="rId21" Type="http://schemas.openxmlformats.org/officeDocument/2006/relationships/image" Target="media/image10.png"/><Relationship Id="rId34" Type="http://schemas.openxmlformats.org/officeDocument/2006/relationships/hyperlink" Target="http://references.modernisation.gouv.fr/referentiel/" TargetMode="External"/><Relationship Id="rId42" Type="http://schemas.microsoft.com/office/2018/08/relationships/commentsExtensible" Target="commentsExtensible.xml"/><Relationship Id="rId47" Type="http://schemas.openxmlformats.org/officeDocument/2006/relationships/image" Target="media/image26.emf"/><Relationship Id="rId50" Type="http://schemas.openxmlformats.org/officeDocument/2006/relationships/image" Target="media/image29.png"/><Relationship Id="rId55" Type="http://schemas.openxmlformats.org/officeDocument/2006/relationships/footer" Target="footer2.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5.png"/><Relationship Id="rId29" Type="http://schemas.openxmlformats.org/officeDocument/2006/relationships/image" Target="media/image18.png"/><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image" Target="media/image21.emf"/><Relationship Id="rId37" Type="http://schemas.openxmlformats.org/officeDocument/2006/relationships/hyperlink" Target="https://www.cnil.fr/fr/reglement-europeen-protection-donnees" TargetMode="External"/><Relationship Id="rId40" Type="http://schemas.microsoft.com/office/2011/relationships/commentsExtended" Target="commentsExtended.xml"/><Relationship Id="rId45" Type="http://schemas.openxmlformats.org/officeDocument/2006/relationships/image" Target="media/image24.png"/><Relationship Id="rId53" Type="http://schemas.openxmlformats.org/officeDocument/2006/relationships/footer" Target="footer1.xml"/><Relationship Id="rId58" Type="http://schemas.openxmlformats.org/officeDocument/2006/relationships/theme" Target="theme/theme1.xml"/><Relationship Id="rId5" Type="http://schemas.openxmlformats.org/officeDocument/2006/relationships/customXml" Target="../customXml/item5.xml"/><Relationship Id="rId19" Type="http://schemas.openxmlformats.org/officeDocument/2006/relationships/image" Target="media/image8.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hyperlink" Target="http://www.ssi.gouv.fr/administration/reglementation/confiance-numerique/le-referentiel-general-de-securite-rgs/" TargetMode="External"/><Relationship Id="rId43" Type="http://schemas.openxmlformats.org/officeDocument/2006/relationships/image" Target="media/image22.emf"/><Relationship Id="rId48" Type="http://schemas.openxmlformats.org/officeDocument/2006/relationships/image" Target="media/image27.png"/><Relationship Id="rId56" Type="http://schemas.openxmlformats.org/officeDocument/2006/relationships/fontTable" Target="fontTable.xml"/><Relationship Id="rId8" Type="http://schemas.openxmlformats.org/officeDocument/2006/relationships/settings" Target="settings.xml"/><Relationship Id="rId51" Type="http://schemas.openxmlformats.org/officeDocument/2006/relationships/image" Target="media/image30.png"/><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hyperlink" Target="http://references.modernisation.gouv.fr/interoperabilite" TargetMode="External"/><Relationship Id="rId38" Type="http://schemas.openxmlformats.org/officeDocument/2006/relationships/hyperlink" Target="https://www.cnil.fr/fr/infographie-dois-je-faire-une-aipd" TargetMode="External"/><Relationship Id="rId46" Type="http://schemas.openxmlformats.org/officeDocument/2006/relationships/image" Target="media/image25.emf"/><Relationship Id="rId20" Type="http://schemas.openxmlformats.org/officeDocument/2006/relationships/image" Target="media/image9.png"/><Relationship Id="rId41" Type="http://schemas.microsoft.com/office/2016/09/relationships/commentsIds" Target="commentsIds.xml"/><Relationship Id="rId54"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hyperlink" Target="https://www.ssi.gouv.fr/entreprise/reglementation/protection-des-systemes-dinformations/la-politique-de-securite-des-systemes-dinformation-de-letat-pssie/" TargetMode="External"/><Relationship Id="rId49" Type="http://schemas.openxmlformats.org/officeDocument/2006/relationships/image" Target="media/image28.png"/><Relationship Id="rId57" Type="http://schemas.microsoft.com/office/2011/relationships/people" Target="people.xml"/><Relationship Id="rId10" Type="http://schemas.openxmlformats.org/officeDocument/2006/relationships/footnotes" Target="footnotes.xml"/><Relationship Id="rId31" Type="http://schemas.openxmlformats.org/officeDocument/2006/relationships/image" Target="media/image20.png"/><Relationship Id="rId44" Type="http://schemas.openxmlformats.org/officeDocument/2006/relationships/image" Target="media/image23.emf"/><Relationship Id="rId52" Type="http://schemas.openxmlformats.org/officeDocument/2006/relationships/header" Target="header1.xml"/></Relationships>
</file>

<file path=word/_rels/header1.xml.rels><?xml version="1.0" encoding="UTF-8" standalone="yes"?>
<Relationships xmlns="http://schemas.openxmlformats.org/package/2006/relationships"><Relationship Id="rId2" Type="http://schemas.openxmlformats.org/officeDocument/2006/relationships/image" Target="media/image2.sv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APPLIS\WD6\MODELES\DOCUMENT.DOT" TargetMode="External"/></Relationships>
</file>

<file path=word/theme/theme1.xml><?xml version="1.0" encoding="utf-8"?>
<a:theme xmlns:a="http://schemas.openxmlformats.org/drawingml/2006/main" name="Thème Office">
  <a:themeElements>
    <a:clrScheme name="DeloitteColors2009">
      <a:dk1>
        <a:srgbClr val="000000"/>
      </a:dk1>
      <a:lt1>
        <a:srgbClr val="FFFFFF"/>
      </a:lt1>
      <a:dk2>
        <a:srgbClr val="002776"/>
      </a:dk2>
      <a:lt2>
        <a:srgbClr val="FFFFFF"/>
      </a:lt2>
      <a:accent1>
        <a:srgbClr val="002776"/>
      </a:accent1>
      <a:accent2>
        <a:srgbClr val="92D400"/>
      </a:accent2>
      <a:accent3>
        <a:srgbClr val="00A1DE"/>
      </a:accent3>
      <a:accent4>
        <a:srgbClr val="3C8A2E"/>
      </a:accent4>
      <a:accent5>
        <a:srgbClr val="72C7E7"/>
      </a:accent5>
      <a:accent6>
        <a:srgbClr val="C9DD03"/>
      </a:accent6>
      <a:hlink>
        <a:srgbClr val="00A1DE"/>
      </a:hlink>
      <a:folHlink>
        <a:srgbClr val="72C7E7"/>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845FE9BC8EF2B24EB4BA0C0A32C8B31B" ma:contentTypeVersion="2" ma:contentTypeDescription="Crée un document." ma:contentTypeScope="" ma:versionID="ea03784a151cf27677ac9b88d1e98842">
  <xsd:schema xmlns:xsd="http://www.w3.org/2001/XMLSchema" xmlns:xs="http://www.w3.org/2001/XMLSchema" xmlns:p="http://schemas.microsoft.com/office/2006/metadata/properties" xmlns:ns2="50c7f489-29e7-4f43-a444-c77a3d4765bd" targetNamespace="http://schemas.microsoft.com/office/2006/metadata/properties" ma:root="true" ma:fieldsID="09cbdd54c000b9c6dbc1245aa2122d06" ns2:_="">
    <xsd:import namespace="50c7f489-29e7-4f43-a444-c77a3d4765bd"/>
    <xsd:element name="properties">
      <xsd:complexType>
        <xsd:sequence>
          <xsd:element name="documentManagement">
            <xsd:complexType>
              <xsd:all>
                <xsd:element ref="ns2:SharedWithUsers" minOccurs="0"/>
                <xsd:element ref="ns2: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0c7f489-29e7-4f43-a444-c77a3d4765bd" elementFormDefault="qualified">
    <xsd:import namespace="http://schemas.microsoft.com/office/2006/documentManagement/types"/>
    <xsd:import namespace="http://schemas.microsoft.com/office/infopath/2007/PartnerControls"/>
    <xsd:element name="SharedWithUsers" ma:index="8"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Partagé avec dé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3AA7A14-0979-4562-B5A3-2200071B6B1F}">
  <ds:schemaRefs>
    <ds:schemaRef ds:uri="http://schemas.openxmlformats.org/officeDocument/2006/bibliography"/>
  </ds:schemaRefs>
</ds:datastoreItem>
</file>

<file path=customXml/itemProps2.xml><?xml version="1.0" encoding="utf-8"?>
<ds:datastoreItem xmlns:ds="http://schemas.openxmlformats.org/officeDocument/2006/customXml" ds:itemID="{44E26D16-5145-4D00-AB14-63D59674D61E}">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04DDA0FF-8F71-4A37-8D3C-175EDEE5356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0c7f489-29e7-4f43-a444-c77a3d4765b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07BAA9F-B96C-4780-9F1E-55B3A01C7B4F}">
  <ds:schemaRefs>
    <ds:schemaRef ds:uri="http://schemas.openxmlformats.org/officeDocument/2006/bibliography"/>
  </ds:schemaRefs>
</ds:datastoreItem>
</file>

<file path=customXml/itemProps5.xml><?xml version="1.0" encoding="utf-8"?>
<ds:datastoreItem xmlns:ds="http://schemas.openxmlformats.org/officeDocument/2006/customXml" ds:itemID="{D7765A96-5BBC-4B7F-A057-2E7AC962E6A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DOCUMENT</Template>
  <TotalTime>82</TotalTime>
  <Pages>71</Pages>
  <Words>23942</Words>
  <Characters>131685</Characters>
  <Application>Microsoft Office Word</Application>
  <DocSecurity>0</DocSecurity>
  <Lines>1097</Lines>
  <Paragraphs>310</Paragraphs>
  <ScaleCrop>false</ScaleCrop>
  <HeadingPairs>
    <vt:vector size="2" baseType="variant">
      <vt:variant>
        <vt:lpstr>Titre</vt:lpstr>
      </vt:variant>
      <vt:variant>
        <vt:i4>1</vt:i4>
      </vt:variant>
    </vt:vector>
  </HeadingPairs>
  <TitlesOfParts>
    <vt:vector size="1" baseType="lpstr">
      <vt:lpstr>Cahier des Clauses Techniques Particulières</vt:lpstr>
    </vt:vector>
  </TitlesOfParts>
  <Company>INRA</Company>
  <LinksUpToDate>false</LinksUpToDate>
  <CharactersWithSpaces>155317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Cahier des Clauses Techniques Particulières</dc:title>
  <dc:subject>TMA,évolution &amp; prestations associées</dc:subject>
  <dc:creator>INRA</dc:creator>
  <cp:lastModifiedBy>Manon Bonnin</cp:lastModifiedBy>
  <cp:revision>8</cp:revision>
  <cp:lastPrinted>2012-05-12T18:00:00Z</cp:lastPrinted>
  <dcterms:created xsi:type="dcterms:W3CDTF">2026-07-10T15:06:00Z</dcterms:created>
  <dcterms:modified xsi:type="dcterms:W3CDTF">2026-07-29T12:23:00Z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0x010100845FE9BC8EF2B24EB4BA0C0A32C8B31B</vt:lpwstr>
  </property>
</Properties>
</file>